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37" w:rsidRDefault="00AC58F5" w:rsidP="00791C37">
      <w:pPr>
        <w:pStyle w:val="ManualHeading1"/>
        <w:jc w:val="left"/>
        <w:rPr>
          <w:lang w:val="en-US"/>
        </w:rPr>
      </w:pPr>
      <w:r>
        <w:rPr>
          <w:lang w:val="en-US"/>
        </w:rPr>
        <w:t>FAMILY MEMBERS OF EU/EEA CITIZENS OR SWISS CITIZENS</w:t>
      </w:r>
    </w:p>
    <w:p w:rsidR="00B352BE" w:rsidRPr="00B352BE" w:rsidRDefault="00B352BE" w:rsidP="00B352BE">
      <w:pPr>
        <w:rPr>
          <w:lang w:val="en-US" w:eastAsia="el-GR" w:bidi="el-GR"/>
        </w:rPr>
      </w:pPr>
    </w:p>
    <w:p w:rsidR="00B352BE" w:rsidRPr="00667A68" w:rsidRDefault="00B352BE" w:rsidP="00B352BE">
      <w:pPr>
        <w:rPr>
          <w:rFonts w:ascii="Times New Roman" w:hAnsi="Times New Roman"/>
          <w:sz w:val="24"/>
          <w:szCs w:val="24"/>
        </w:rPr>
      </w:pPr>
      <w:r w:rsidRPr="00667A68">
        <w:rPr>
          <w:rFonts w:ascii="Times New Roman" w:hAnsi="Times New Roman"/>
          <w:sz w:val="24"/>
          <w:szCs w:val="24"/>
        </w:rPr>
        <w:t>The following persons are defined in Article 2(2) of the Directive as ‘core’ family members:</w:t>
      </w:r>
    </w:p>
    <w:p w:rsidR="00B352BE" w:rsidRPr="00B352BE" w:rsidRDefault="00B352BE" w:rsidP="00B352BE">
      <w:pPr>
        <w:pStyle w:val="ListBullet"/>
        <w:numPr>
          <w:ilvl w:val="0"/>
          <w:numId w:val="0"/>
        </w:numPr>
        <w:tabs>
          <w:tab w:val="num" w:pos="283"/>
        </w:tabs>
        <w:ind w:left="283" w:hanging="283"/>
        <w:rPr>
          <w:lang w:val="en-GB"/>
        </w:rPr>
      </w:pPr>
      <w:r w:rsidRPr="00B352BE">
        <w:rPr>
          <w:lang w:val="en-GB"/>
        </w:rPr>
        <w:t>the spouse;</w:t>
      </w:r>
    </w:p>
    <w:p w:rsidR="00B352BE" w:rsidRPr="00B352BE" w:rsidRDefault="00B352BE" w:rsidP="00B352BE">
      <w:pPr>
        <w:pStyle w:val="ListBullet"/>
        <w:numPr>
          <w:ilvl w:val="0"/>
          <w:numId w:val="0"/>
        </w:numPr>
        <w:tabs>
          <w:tab w:val="num" w:pos="283"/>
        </w:tabs>
        <w:ind w:left="283" w:hanging="283"/>
        <w:rPr>
          <w:lang w:val="en-GB"/>
        </w:rPr>
      </w:pPr>
      <w:r w:rsidRPr="00B352BE">
        <w:rPr>
          <w:lang w:val="en-GB"/>
        </w:rPr>
        <w:t xml:space="preserve">the partner with whom the EU citizen has contracted a registered partnership, on the basis of the legislation of any Member State, if the legislation of the host Member State treats registered partnership as equivalent to marriage; </w:t>
      </w:r>
    </w:p>
    <w:p w:rsidR="00B352BE" w:rsidRPr="00B352BE" w:rsidRDefault="00B352BE" w:rsidP="00B352BE">
      <w:pPr>
        <w:pStyle w:val="ListBullet"/>
        <w:numPr>
          <w:ilvl w:val="0"/>
          <w:numId w:val="0"/>
        </w:numPr>
        <w:tabs>
          <w:tab w:val="num" w:pos="283"/>
        </w:tabs>
        <w:ind w:left="283" w:hanging="283"/>
        <w:rPr>
          <w:lang w:val="en-GB"/>
        </w:rPr>
      </w:pPr>
      <w:r w:rsidRPr="00B352BE">
        <w:rPr>
          <w:lang w:val="en-GB"/>
        </w:rPr>
        <w:t>the direct descendants who are under the age of 21 or are dependant as well as those of the spouse or partner as defined above; or</w:t>
      </w:r>
    </w:p>
    <w:p w:rsidR="00B352BE" w:rsidRPr="00B352BE" w:rsidRDefault="00B352BE" w:rsidP="00B352BE">
      <w:pPr>
        <w:pStyle w:val="ListBullet"/>
        <w:numPr>
          <w:ilvl w:val="0"/>
          <w:numId w:val="0"/>
        </w:numPr>
        <w:tabs>
          <w:tab w:val="num" w:pos="283"/>
        </w:tabs>
        <w:ind w:left="283" w:hanging="283"/>
        <w:rPr>
          <w:lang w:val="en-GB"/>
        </w:rPr>
      </w:pPr>
      <w:proofErr w:type="gramStart"/>
      <w:r w:rsidRPr="00B352BE">
        <w:rPr>
          <w:lang w:val="en-GB"/>
        </w:rPr>
        <w:t>the</w:t>
      </w:r>
      <w:proofErr w:type="gramEnd"/>
      <w:r w:rsidRPr="00B352BE">
        <w:rPr>
          <w:lang w:val="en-GB"/>
        </w:rPr>
        <w:t xml:space="preserve"> dependant direct relatives in the ascending line and those of the spouse or partner as defined above.</w:t>
      </w:r>
    </w:p>
    <w:p w:rsidR="00B352BE" w:rsidRPr="00667A68" w:rsidRDefault="00B352BE" w:rsidP="00B352BE">
      <w:pPr>
        <w:rPr>
          <w:rFonts w:ascii="Times New Roman" w:hAnsi="Times New Roman"/>
          <w:sz w:val="24"/>
          <w:szCs w:val="24"/>
        </w:rPr>
      </w:pPr>
      <w:r w:rsidRPr="00667A68">
        <w:rPr>
          <w:rFonts w:ascii="Times New Roman" w:hAnsi="Times New Roman"/>
          <w:sz w:val="24"/>
          <w:szCs w:val="24"/>
        </w:rPr>
        <w:t>In order to maintain the unity of the family in a broad sense, Member States may extend the facilitations to so-called ‘extended’ family members, see Commission Communication COM (2009) 313 final</w:t>
      </w:r>
      <w:r w:rsidRPr="00667A68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667A68">
        <w:rPr>
          <w:rFonts w:ascii="Times New Roman" w:hAnsi="Times New Roman"/>
          <w:sz w:val="24"/>
          <w:szCs w:val="24"/>
        </w:rPr>
        <w:t>.</w:t>
      </w:r>
    </w:p>
    <w:p w:rsidR="00B352BE" w:rsidRPr="00667A68" w:rsidRDefault="00B352BE" w:rsidP="00B352BE">
      <w:pPr>
        <w:rPr>
          <w:rFonts w:ascii="Times New Roman" w:hAnsi="Times New Roman"/>
          <w:sz w:val="24"/>
          <w:szCs w:val="24"/>
        </w:rPr>
      </w:pPr>
      <w:r w:rsidRPr="00667A68">
        <w:rPr>
          <w:rFonts w:ascii="Times New Roman" w:hAnsi="Times New Roman"/>
          <w:sz w:val="24"/>
          <w:szCs w:val="24"/>
        </w:rPr>
        <w:t>The following persons are defined in Article 3(2) of the Directive as ‘extended’ family members:</w:t>
      </w:r>
    </w:p>
    <w:p w:rsidR="00B352BE" w:rsidRPr="00B352BE" w:rsidRDefault="00B352BE" w:rsidP="00B352BE">
      <w:pPr>
        <w:pStyle w:val="ListBullet"/>
        <w:numPr>
          <w:ilvl w:val="0"/>
          <w:numId w:val="0"/>
        </w:numPr>
        <w:tabs>
          <w:tab w:val="num" w:pos="283"/>
        </w:tabs>
        <w:ind w:left="283" w:hanging="283"/>
        <w:rPr>
          <w:lang w:val="en-GB"/>
        </w:rPr>
      </w:pPr>
      <w:r w:rsidRPr="00B352BE">
        <w:rPr>
          <w:lang w:val="en-GB"/>
        </w:rPr>
        <w:t>any other (i.e. those not falling under Article 2(2) of the Directive) family members who are:</w:t>
      </w:r>
    </w:p>
    <w:p w:rsidR="00B352BE" w:rsidRPr="00667A68" w:rsidRDefault="00B352BE" w:rsidP="00B352BE">
      <w:pPr>
        <w:pStyle w:val="ListBullet1"/>
      </w:pPr>
      <w:proofErr w:type="spellStart"/>
      <w:r w:rsidRPr="00667A68">
        <w:t>dependants</w:t>
      </w:r>
      <w:proofErr w:type="spellEnd"/>
      <w:r w:rsidRPr="00667A68">
        <w:t xml:space="preserve">; </w:t>
      </w:r>
    </w:p>
    <w:p w:rsidR="00B352BE" w:rsidRPr="00B352BE" w:rsidRDefault="00B352BE" w:rsidP="00B352BE">
      <w:pPr>
        <w:pStyle w:val="ListBullet1"/>
        <w:rPr>
          <w:lang w:val="en-GB"/>
        </w:rPr>
      </w:pPr>
      <w:r w:rsidRPr="00B352BE">
        <w:rPr>
          <w:lang w:val="en-GB"/>
        </w:rPr>
        <w:t xml:space="preserve">members of the household of the EU citizen; or </w:t>
      </w:r>
    </w:p>
    <w:p w:rsidR="00B352BE" w:rsidRPr="00B352BE" w:rsidRDefault="00B352BE" w:rsidP="00B352BE">
      <w:pPr>
        <w:pStyle w:val="ListBullet1"/>
        <w:rPr>
          <w:lang w:val="en-GB"/>
        </w:rPr>
      </w:pPr>
      <w:r w:rsidRPr="00B352BE">
        <w:rPr>
          <w:lang w:val="en-GB"/>
        </w:rPr>
        <w:t>where serious health grounds strictly require the personal care by the EU citizen; or</w:t>
      </w:r>
    </w:p>
    <w:p w:rsidR="00B352BE" w:rsidRPr="00B352BE" w:rsidRDefault="00B352BE" w:rsidP="00B352BE">
      <w:pPr>
        <w:pStyle w:val="ListBullet1"/>
        <w:rPr>
          <w:lang w:val="en-GB"/>
        </w:rPr>
      </w:pPr>
      <w:proofErr w:type="gramStart"/>
      <w:r w:rsidRPr="00B352BE">
        <w:rPr>
          <w:lang w:val="en-GB"/>
        </w:rPr>
        <w:t>the</w:t>
      </w:r>
      <w:proofErr w:type="gramEnd"/>
      <w:r w:rsidRPr="00B352BE">
        <w:rPr>
          <w:lang w:val="en-GB"/>
        </w:rPr>
        <w:t xml:space="preserve"> partner with whom the EU citizen has a durable relationship, duly attested.</w:t>
      </w:r>
    </w:p>
    <w:sectPr w:rsidR="00B352BE" w:rsidRPr="00B352BE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8F" w:rsidRDefault="008D378F" w:rsidP="00791C37">
      <w:pPr>
        <w:spacing w:after="0" w:line="240" w:lineRule="auto"/>
      </w:pPr>
      <w:r>
        <w:separator/>
      </w:r>
    </w:p>
  </w:endnote>
  <w:endnote w:type="continuationSeparator" w:id="1">
    <w:p w:rsidR="008D378F" w:rsidRDefault="008D378F" w:rsidP="0079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8F" w:rsidRDefault="008D378F" w:rsidP="00791C37">
      <w:pPr>
        <w:spacing w:after="0" w:line="240" w:lineRule="auto"/>
      </w:pPr>
      <w:r>
        <w:separator/>
      </w:r>
    </w:p>
  </w:footnote>
  <w:footnote w:type="continuationSeparator" w:id="1">
    <w:p w:rsidR="008D378F" w:rsidRDefault="008D378F" w:rsidP="00791C37">
      <w:pPr>
        <w:spacing w:after="0" w:line="240" w:lineRule="auto"/>
      </w:pPr>
      <w:r>
        <w:continuationSeparator/>
      </w:r>
    </w:p>
  </w:footnote>
  <w:footnote w:id="2">
    <w:p w:rsidR="00B352BE" w:rsidRDefault="00B352BE" w:rsidP="00B352BE">
      <w:pPr>
        <w:pStyle w:val="FootnoteText"/>
      </w:pPr>
      <w:r w:rsidRPr="00367C45">
        <w:rPr>
          <w:rStyle w:val="FootnoteReference"/>
        </w:rPr>
        <w:footnoteRef/>
      </w:r>
      <w:r w:rsidRPr="00682953">
        <w:tab/>
      </w:r>
      <w:hyperlink r:id="rId1" w:history="1">
        <w:r w:rsidRPr="00682953">
          <w:rPr>
            <w:rStyle w:val="Hyperlink"/>
          </w:rPr>
          <w:t>http://eur-lex.europa.eu/LexUriServ/LexUriServ.do?uri=COM:2009:0313:FIN:EN:PDF</w:t>
        </w:r>
      </w:hyperlink>
      <w:r w:rsidRPr="00682953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48F3"/>
    <w:multiLevelType w:val="singleLevel"/>
    <w:tmpl w:val="67C0B482"/>
    <w:name w:val="List Bullet__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">
    <w:nsid w:val="6A6901C1"/>
    <w:multiLevelType w:val="singleLevel"/>
    <w:tmpl w:val="208841AE"/>
    <w:name w:val="List Number__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7A2"/>
    <w:rsid w:val="00573ABC"/>
    <w:rsid w:val="005877A2"/>
    <w:rsid w:val="00791C37"/>
    <w:rsid w:val="008D378F"/>
    <w:rsid w:val="00937B40"/>
    <w:rsid w:val="00A06853"/>
    <w:rsid w:val="00AC58F5"/>
    <w:rsid w:val="00B352BE"/>
    <w:rsid w:val="00CD378D"/>
    <w:rsid w:val="00D5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91C37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customStyle="1" w:styleId="FootnoteTextChar">
    <w:name w:val="Footnote Text Char"/>
    <w:basedOn w:val="DefaultParagraphFont"/>
    <w:link w:val="FootnoteText"/>
    <w:semiHidden/>
    <w:rsid w:val="00791C37"/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styleId="FootnoteReference">
    <w:name w:val="footnote reference"/>
    <w:semiHidden/>
    <w:rsid w:val="00791C37"/>
    <w:rPr>
      <w:rFonts w:cs="Times New Roman"/>
      <w:vertAlign w:val="superscript"/>
    </w:rPr>
  </w:style>
  <w:style w:type="paragraph" w:customStyle="1" w:styleId="ManualHeading1">
    <w:name w:val="Manual Heading 1"/>
    <w:basedOn w:val="Normal"/>
    <w:next w:val="Normal"/>
    <w:rsid w:val="00791C37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  <w:lang w:val="el-GR" w:eastAsia="el-GR" w:bidi="el-GR"/>
    </w:rPr>
  </w:style>
  <w:style w:type="paragraph" w:styleId="ListBullet">
    <w:name w:val="List Bullet"/>
    <w:basedOn w:val="Normal"/>
    <w:rsid w:val="00791C37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 w:bidi="el-GR"/>
    </w:rPr>
  </w:style>
  <w:style w:type="paragraph" w:customStyle="1" w:styleId="ListBullet1">
    <w:name w:val="List Bullet 1"/>
    <w:basedOn w:val="Normal"/>
    <w:rsid w:val="00791C37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 w:bidi="el-GR"/>
    </w:rPr>
  </w:style>
  <w:style w:type="character" w:styleId="Hyperlink">
    <w:name w:val="Hyperlink"/>
    <w:rsid w:val="00791C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xUriServ/LexUriServ.do?uri=COM:2009:0313:FIN:EN: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2016-02-04T13:12:00Z</dcterms:created>
  <dcterms:modified xsi:type="dcterms:W3CDTF">2016-02-04T13:12:00Z</dcterms:modified>
</cp:coreProperties>
</file>