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579" w:rsidRDefault="00E63579" w:rsidP="00E63579">
      <w:pPr>
        <w:jc w:val="center"/>
        <w:rPr>
          <w:rFonts w:ascii="Bookman Old Style" w:hAnsi="Bookman Old Style"/>
          <w:b/>
          <w:sz w:val="24"/>
          <w:szCs w:val="24"/>
          <w:lang w:val="el-GR"/>
        </w:rPr>
      </w:pPr>
      <w:r>
        <w:rPr>
          <w:rFonts w:ascii="Bookman Old Style" w:hAnsi="Bookman Old Style"/>
          <w:b/>
          <w:sz w:val="24"/>
          <w:szCs w:val="24"/>
          <w:lang w:val="el-GR"/>
        </w:rPr>
        <w:t xml:space="preserve">ΚΑΝΟΝΙΣΜΟΣ (ΕΚ) 810/2009 </w:t>
      </w:r>
    </w:p>
    <w:p w:rsidR="004B33DA" w:rsidRDefault="00E63579" w:rsidP="00E63579">
      <w:pPr>
        <w:jc w:val="center"/>
        <w:rPr>
          <w:rFonts w:ascii="Bookman Old Style" w:hAnsi="Bookman Old Style"/>
          <w:b/>
          <w:sz w:val="24"/>
          <w:szCs w:val="24"/>
          <w:lang w:val="el-GR"/>
        </w:rPr>
      </w:pPr>
      <w:r>
        <w:rPr>
          <w:rFonts w:ascii="Bookman Old Style" w:hAnsi="Bookman Old Style"/>
          <w:b/>
          <w:sz w:val="24"/>
          <w:szCs w:val="24"/>
          <w:lang w:val="el-GR"/>
        </w:rPr>
        <w:t>ΓΙΑ ΤΗ ΘΕΣΠΙΣΗ ΚΟΙΝΟΤΙΚΟΥ ΚΩΔΙΚΑ ΘΕΩΡΗΣΕΩΝ</w:t>
      </w:r>
    </w:p>
    <w:p w:rsidR="00E63579" w:rsidRPr="009A131F" w:rsidRDefault="00E63579" w:rsidP="00E63579">
      <w:pPr>
        <w:rPr>
          <w:rFonts w:ascii="Bookman Old Style" w:hAnsi="Bookman Old Style"/>
          <w:b/>
          <w:sz w:val="24"/>
          <w:szCs w:val="24"/>
          <w:lang w:val="el-GR"/>
        </w:rPr>
      </w:pPr>
      <w:r>
        <w:rPr>
          <w:rFonts w:ascii="Bookman Old Style" w:hAnsi="Bookman Old Style"/>
          <w:b/>
          <w:sz w:val="24"/>
          <w:szCs w:val="24"/>
          <w:lang w:val="el-GR"/>
        </w:rPr>
        <w:t>Άρθρο 13 (7)</w:t>
      </w:r>
      <w:r w:rsidR="009A131F" w:rsidRPr="009A131F">
        <w:rPr>
          <w:rFonts w:ascii="Bookman Old Style" w:hAnsi="Bookman Old Style"/>
          <w:b/>
          <w:sz w:val="24"/>
          <w:szCs w:val="24"/>
          <w:lang w:val="el-GR"/>
        </w:rPr>
        <w:t xml:space="preserve"> </w:t>
      </w:r>
      <w:r w:rsidR="009A131F">
        <w:rPr>
          <w:rFonts w:ascii="Bookman Old Style" w:hAnsi="Bookman Old Style"/>
          <w:b/>
          <w:sz w:val="24"/>
          <w:szCs w:val="24"/>
          <w:lang w:val="en-US"/>
        </w:rPr>
        <w:t xml:space="preserve">– </w:t>
      </w:r>
      <w:r w:rsidR="009A131F">
        <w:rPr>
          <w:rFonts w:ascii="Bookman Old Style" w:hAnsi="Bookman Old Style"/>
          <w:b/>
          <w:sz w:val="24"/>
          <w:szCs w:val="24"/>
          <w:lang w:val="el-GR"/>
        </w:rPr>
        <w:t>Βιομετρικά στοιχεία</w:t>
      </w:r>
    </w:p>
    <w:p w:rsidR="00E63579" w:rsidRPr="00E63579" w:rsidRDefault="00E63579" w:rsidP="00E63579">
      <w:pPr>
        <w:pStyle w:val="CM4"/>
        <w:spacing w:before="60" w:after="60"/>
        <w:jc w:val="both"/>
        <w:rPr>
          <w:rFonts w:ascii="Bookman Old Style" w:hAnsi="Bookman Old Style" w:cs="EUAlbertina"/>
          <w:color w:val="000000"/>
          <w:lang w:val="el-GR"/>
        </w:rPr>
      </w:pPr>
      <w:r w:rsidRPr="00E63579">
        <w:rPr>
          <w:rFonts w:ascii="Bookman Old Style" w:hAnsi="Bookman Old Style" w:cs="EUAlbertina"/>
          <w:color w:val="000000"/>
          <w:lang w:val="el-GR"/>
        </w:rPr>
        <w:t xml:space="preserve">Οι ακόλουθοι αιτούντες απαλλάσσονται από την υποχρέωση λήψης δακτυλικών αποτυπωμάτων: </w:t>
      </w:r>
    </w:p>
    <w:p w:rsidR="00E63579" w:rsidRDefault="00E63579" w:rsidP="00E63579">
      <w:pPr>
        <w:pStyle w:val="CM4"/>
        <w:jc w:val="both"/>
        <w:rPr>
          <w:rFonts w:ascii="Bookman Old Style" w:hAnsi="Bookman Old Style" w:cs="EUAlbertina"/>
          <w:color w:val="000000"/>
          <w:lang w:val="el-GR"/>
        </w:rPr>
      </w:pPr>
      <w:r w:rsidRPr="00E63579">
        <w:rPr>
          <w:rFonts w:ascii="Bookman Old Style" w:hAnsi="Bookman Old Style" w:cs="EUAlbertina"/>
          <w:color w:val="000000"/>
          <w:lang w:val="el-GR"/>
        </w:rPr>
        <w:t xml:space="preserve">α) τα παιδιά κάτω των 12 ετών· </w:t>
      </w:r>
    </w:p>
    <w:p w:rsidR="00E63579" w:rsidRDefault="00E63579" w:rsidP="00E63579">
      <w:pPr>
        <w:pStyle w:val="CM4"/>
        <w:jc w:val="both"/>
        <w:rPr>
          <w:rFonts w:ascii="Bookman Old Style" w:hAnsi="Bookman Old Style" w:cs="EUAlbertina"/>
          <w:color w:val="000000"/>
          <w:lang w:val="el-GR"/>
        </w:rPr>
      </w:pPr>
    </w:p>
    <w:p w:rsidR="00E63579" w:rsidRDefault="00E63579" w:rsidP="00E63579">
      <w:pPr>
        <w:pStyle w:val="CM4"/>
        <w:jc w:val="both"/>
        <w:rPr>
          <w:rFonts w:ascii="Bookman Old Style" w:hAnsi="Bookman Old Style" w:cs="EUAlbertina"/>
          <w:color w:val="000000"/>
          <w:lang w:val="el-GR"/>
        </w:rPr>
      </w:pPr>
      <w:r w:rsidRPr="00E63579">
        <w:rPr>
          <w:rFonts w:ascii="Bookman Old Style" w:hAnsi="Bookman Old Style" w:cs="EUAlbertina"/>
          <w:color w:val="000000"/>
          <w:lang w:val="el-GR"/>
        </w:rPr>
        <w:t xml:space="preserve">β) τα πρόσωπα για τα οποία η λήψη δακτυλικών αποτυπωμάτων είναι αδύνατη για σωματικούς λόγους. Εάν είναι δυνατή η λήψη αποτυπωμάτων λιγότερων των δέκα δακτύλων, λαμβάνονται αποτυπώματα του μεγαλύτερου δυνατού αριθμού δακτύλων. Ωστόσο, εάν αυτή η αδυναμία είναι προσωρινή, ζητείται από τον αιτούντα η λήψη δακτυλικών αποτυπωμάτων κατά την επόμενη αίτηση. Οι αρχές που είναι αρμόδιες σύμφωνα με τα άρθρο 4 παράγραφοι 1, 2 και 3 εξουσιοδοτούνται να ζητούν περαιτέρω διευκρινίσεις για τους λόγους της προσωρινής αδυναμίας λήψης δακτυλικών αποτυπωμάτων. Τα κράτη μέλη εξασφαλίζουν ότι σε περίπτωση αδυναμιών καταχώρισης εφαρμόζονται κατάλληλες διαδικασίες που εγγυώνται τον σεβασμό της αξιοπρέπειας του ατόμου· </w:t>
      </w:r>
    </w:p>
    <w:p w:rsidR="00E63579" w:rsidRDefault="00E63579" w:rsidP="00E63579">
      <w:pPr>
        <w:pStyle w:val="CM4"/>
        <w:spacing w:before="60" w:after="60"/>
        <w:jc w:val="both"/>
        <w:rPr>
          <w:rFonts w:ascii="Bookman Old Style" w:hAnsi="Bookman Old Style" w:cs="EUAlbertina"/>
          <w:color w:val="000000"/>
          <w:lang w:val="el-GR"/>
        </w:rPr>
      </w:pPr>
      <w:r w:rsidRPr="00E63579">
        <w:rPr>
          <w:rFonts w:ascii="Bookman Old Style" w:hAnsi="Bookman Old Style" w:cs="EUAlbertina"/>
          <w:color w:val="000000"/>
          <w:lang w:val="el-GR"/>
        </w:rPr>
        <w:t>γ) οι αρχηγοί κρατών ή κυβερνήσεων και τα μέλη της εθνικής κυβέρνησης με τη συνοδεία των συζύγων τους, καθώς και τα μέλη της επίσημης αντιπροσωπείας τους όταν προσκαλούνται επισήμως από κυβερνήσεις των κρατών μελών ή από διεθνείς οργανισμούς·</w:t>
      </w:r>
    </w:p>
    <w:p w:rsidR="00E63579" w:rsidRPr="00E63579" w:rsidRDefault="00E63579" w:rsidP="00E63579">
      <w:pPr>
        <w:pStyle w:val="CM4"/>
        <w:spacing w:before="60" w:after="60"/>
        <w:jc w:val="both"/>
        <w:rPr>
          <w:rFonts w:cs="EUAlbertina"/>
          <w:color w:val="000000"/>
          <w:sz w:val="19"/>
          <w:szCs w:val="19"/>
          <w:lang w:val="el-GR"/>
        </w:rPr>
      </w:pPr>
      <w:r w:rsidRPr="00E63579">
        <w:rPr>
          <w:rFonts w:ascii="Bookman Old Style" w:hAnsi="Bookman Old Style" w:cs="EUAlbertina"/>
          <w:color w:val="000000"/>
          <w:lang w:val="el-GR"/>
        </w:rPr>
        <w:t xml:space="preserve"> δ) οι μονάρχες και άλλα ανώτερα μέλη της βασιλικής οικογένειας, όταν προσκαλούνται επισήμως από κυβερνήσεις των κρατών μελών ή από διεθνείς οργανισμούς</w:t>
      </w:r>
      <w:r w:rsidRPr="00E63579">
        <w:rPr>
          <w:rFonts w:cs="EUAlbertina"/>
          <w:color w:val="000000"/>
          <w:sz w:val="19"/>
          <w:szCs w:val="19"/>
          <w:lang w:val="el-GR"/>
        </w:rPr>
        <w:t xml:space="preserve">. </w:t>
      </w:r>
    </w:p>
    <w:p w:rsidR="00E63579" w:rsidRPr="00E63579" w:rsidRDefault="00E63579" w:rsidP="00E63579">
      <w:pPr>
        <w:pStyle w:val="CM4"/>
        <w:spacing w:before="60" w:after="60"/>
        <w:jc w:val="both"/>
        <w:rPr>
          <w:rFonts w:cs="EUAlbertina"/>
          <w:color w:val="000000"/>
          <w:sz w:val="19"/>
          <w:szCs w:val="19"/>
          <w:lang w:val="el-GR"/>
        </w:rPr>
      </w:pPr>
    </w:p>
    <w:p w:rsidR="00E63579" w:rsidRPr="00E63579" w:rsidRDefault="00E63579" w:rsidP="00E63579">
      <w:pPr>
        <w:rPr>
          <w:rFonts w:ascii="Bookman Old Style" w:hAnsi="Bookman Old Style"/>
          <w:b/>
          <w:sz w:val="24"/>
          <w:szCs w:val="24"/>
          <w:lang w:val="el-GR"/>
        </w:rPr>
      </w:pPr>
    </w:p>
    <w:sectPr w:rsidR="00E63579" w:rsidRPr="00E63579" w:rsidSect="004B33D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9"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E63579"/>
    <w:rsid w:val="000B741E"/>
    <w:rsid w:val="004B33DA"/>
    <w:rsid w:val="009A131F"/>
    <w:rsid w:val="009D2334"/>
    <w:rsid w:val="00A7783F"/>
    <w:rsid w:val="00E63579"/>
    <w:rsid w:val="00F479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3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
    <w:name w:val="CM4"/>
    <w:basedOn w:val="Normal"/>
    <w:next w:val="Normal"/>
    <w:uiPriority w:val="99"/>
    <w:rsid w:val="00E63579"/>
    <w:pPr>
      <w:autoSpaceDE w:val="0"/>
      <w:autoSpaceDN w:val="0"/>
      <w:adjustRightInd w:val="0"/>
      <w:spacing w:after="0" w:line="240" w:lineRule="auto"/>
    </w:pPr>
    <w:rPr>
      <w:rFonts w:ascii="EUAlbertina" w:hAnsi="EUAlbertina"/>
      <w:sz w:val="24"/>
      <w:szCs w:val="24"/>
    </w:rPr>
  </w:style>
  <w:style w:type="character" w:styleId="SubtleEmphasis">
    <w:name w:val="Subtle Emphasis"/>
    <w:basedOn w:val="DefaultParagraphFont"/>
    <w:uiPriority w:val="19"/>
    <w:qFormat/>
    <w:rsid w:val="00F47986"/>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2016-02-04T19:28:00Z</dcterms:created>
  <dcterms:modified xsi:type="dcterms:W3CDTF">2016-02-04T19:28:00Z</dcterms:modified>
</cp:coreProperties>
</file>