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F234A" w14:textId="75FD87D7" w:rsidR="00D34FA4" w:rsidRPr="005D1063" w:rsidRDefault="001F695D" w:rsidP="001F695D">
      <w:pPr>
        <w:pStyle w:val="Pagedecouverture"/>
        <w:rPr>
          <w:noProof/>
        </w:rPr>
      </w:pPr>
      <w:bookmarkStart w:id="0" w:name="_Toc520478252"/>
      <w:bookmarkStart w:id="1" w:name="_Toc248836592"/>
      <w:bookmarkStart w:id="2" w:name="LW_BM_COVERPAGE"/>
      <w:r>
        <w:rPr>
          <w:noProof/>
        </w:rPr>
        <w:pict w14:anchorId="021E6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47851370-7888-4E9B-8CCD-58C470150F34" style="width:455.25pt;height:396.75pt">
            <v:imagedata r:id="rId12" o:title=""/>
          </v:shape>
        </w:pict>
      </w:r>
    </w:p>
    <w:bookmarkEnd w:id="2"/>
    <w:p w14:paraId="115743D7" w14:textId="77777777" w:rsidR="00D34FA4" w:rsidRPr="005D1063" w:rsidRDefault="00D34FA4" w:rsidP="00D34FA4">
      <w:pPr>
        <w:rPr>
          <w:noProof/>
        </w:rPr>
        <w:sectPr w:rsidR="00D34FA4" w:rsidRPr="005D1063" w:rsidSect="001F695D">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14:paraId="5F16EAEC" w14:textId="1392B965" w:rsidR="001467C0" w:rsidRPr="005D1063" w:rsidRDefault="001467C0" w:rsidP="001467C0">
      <w:pPr>
        <w:pStyle w:val="Annexetitreglobale"/>
        <w:rPr>
          <w:noProof/>
        </w:rPr>
      </w:pPr>
      <w:bookmarkStart w:id="3" w:name="_GoBack"/>
      <w:bookmarkEnd w:id="3"/>
      <w:r>
        <w:rPr>
          <w:noProof/>
        </w:rPr>
        <w:lastRenderedPageBreak/>
        <w:t>Παράρτημα</w:t>
      </w:r>
    </w:p>
    <w:p w14:paraId="0D3F5932" w14:textId="792720BA" w:rsidR="001467C0" w:rsidRPr="005D1063" w:rsidRDefault="001467C0" w:rsidP="001467C0">
      <w:pPr>
        <w:pStyle w:val="Annexetitreglobale"/>
        <w:rPr>
          <w:noProof/>
        </w:rPr>
      </w:pPr>
      <w:r>
        <w:rPr>
          <w:noProof/>
        </w:rPr>
        <w:t>«ΠΑΡΑΡΤΗΜΑ</w:t>
      </w:r>
    </w:p>
    <w:p w14:paraId="6DAB48DB" w14:textId="77777777" w:rsidR="001467C0" w:rsidRPr="005D1063" w:rsidRDefault="001467C0">
      <w:pPr>
        <w:spacing w:after="0" w:line="240" w:lineRule="auto"/>
        <w:jc w:val="center"/>
        <w:rPr>
          <w:rFonts w:ascii="Times New Roman" w:hAnsi="Times New Roman"/>
          <w:b/>
          <w:i/>
          <w:noProof/>
          <w:sz w:val="28"/>
          <w:szCs w:val="28"/>
        </w:rPr>
      </w:pPr>
    </w:p>
    <w:p w14:paraId="6EA0B82E" w14:textId="5047CDB4" w:rsidR="00D06541" w:rsidRPr="005D1063" w:rsidRDefault="00E21635">
      <w:pPr>
        <w:spacing w:after="0" w:line="240" w:lineRule="auto"/>
        <w:jc w:val="center"/>
        <w:rPr>
          <w:rFonts w:ascii="Times New Roman" w:hAnsi="Times New Roman"/>
          <w:b/>
          <w:i/>
          <w:noProof/>
          <w:sz w:val="24"/>
          <w:szCs w:val="24"/>
        </w:rPr>
      </w:pPr>
      <w:r>
        <w:rPr>
          <w:rFonts w:ascii="Times New Roman" w:hAnsi="Times New Roman"/>
          <w:b/>
          <w:i/>
          <w:noProof/>
          <w:sz w:val="28"/>
        </w:rPr>
        <w:t>ΕΓΧΕΙΡΙΔΙΟ ΓΙΑ ΤΗΝ ΕΞΕΤΑΣΗ ΑΙΤΗΣΕΩΝ ΘΕΩΡΗΣΗΣ ΚΑΙ ΤΗΝ ΤΡΟΠΟΠΟΙΗΣΗ ΧΟΡΗΓΗΘΕΙΣΩΝ ΘΕΩΡΗΣΕΩΝ</w:t>
      </w:r>
      <w:r>
        <w:rPr>
          <w:rFonts w:ascii="Times New Roman" w:hAnsi="Times New Roman"/>
          <w:b/>
          <w:i/>
          <w:noProof/>
        </w:rPr>
        <w:t xml:space="preserve"> </w:t>
      </w:r>
      <w:r>
        <w:rPr>
          <w:rFonts w:ascii="Times New Roman" w:hAnsi="Times New Roman"/>
          <w:b/>
          <w:i/>
          <w:noProof/>
          <w:sz w:val="24"/>
        </w:rPr>
        <w:t>(Εγχειρίδιο του κώδικα θεωρήσεων Ι)</w:t>
      </w:r>
      <w:r>
        <w:rPr>
          <w:rFonts w:ascii="Times New Roman" w:hAnsi="Times New Roman"/>
          <w:b/>
          <w:i/>
          <w:noProof/>
          <w:sz w:val="24"/>
        </w:rPr>
        <w:br w:type="page"/>
      </w:r>
    </w:p>
    <w:p w14:paraId="31F3C733" w14:textId="0F2DD93A" w:rsidR="00D06541" w:rsidRPr="00636DB6" w:rsidRDefault="00636DB6">
      <w:pPr>
        <w:spacing w:after="0" w:line="240" w:lineRule="auto"/>
        <w:jc w:val="center"/>
        <w:rPr>
          <w:rFonts w:ascii="Times New Roman" w:eastAsia="Times New Roman" w:hAnsi="Times New Roman"/>
          <w:b/>
          <w:bCs/>
          <w:i/>
          <w:iCs/>
          <w:smallCaps/>
          <w:noProof/>
          <w:sz w:val="24"/>
          <w:szCs w:val="24"/>
        </w:rPr>
      </w:pPr>
      <w:r>
        <w:rPr>
          <w:rFonts w:ascii="Times New Roman" w:hAnsi="Times New Roman"/>
          <w:b/>
          <w:i/>
          <w:smallCaps/>
          <w:noProof/>
          <w:sz w:val="24"/>
        </w:rPr>
        <w:t>Πρόλογος</w:t>
      </w:r>
    </w:p>
    <w:p w14:paraId="702DC9E3" w14:textId="77777777" w:rsidR="00D06541" w:rsidRPr="005D1063" w:rsidRDefault="00D06541">
      <w:pPr>
        <w:spacing w:after="0" w:line="240" w:lineRule="auto"/>
        <w:jc w:val="center"/>
        <w:rPr>
          <w:rFonts w:ascii="Times New Roman" w:hAnsi="Times New Roman"/>
          <w:b/>
          <w:i/>
          <w:noProof/>
          <w:sz w:val="24"/>
          <w:szCs w:val="24"/>
        </w:rPr>
      </w:pPr>
    </w:p>
    <w:p w14:paraId="27A70BEB" w14:textId="499A2BE4" w:rsidR="00D06541" w:rsidRPr="005D1063" w:rsidRDefault="00E21635">
      <w:pPr>
        <w:spacing w:after="80"/>
        <w:jc w:val="both"/>
        <w:rPr>
          <w:rFonts w:ascii="Times New Roman" w:hAnsi="Times New Roman"/>
          <w:noProof/>
          <w:sz w:val="24"/>
          <w:szCs w:val="24"/>
        </w:rPr>
      </w:pPr>
      <w:r>
        <w:rPr>
          <w:rFonts w:ascii="Times New Roman" w:hAnsi="Times New Roman"/>
          <w:noProof/>
          <w:sz w:val="24"/>
        </w:rPr>
        <w:t>Στόχος του παρόντος εγχειριδίου για την πρακτική εφαρμογή του κώδικα θεωρήσεων είναι η θέσπιση επιχειρησιακών οδηγιών (κατευθυντήριων γραμμών, βέλτιστων πρακτικών και συστάσεων) για την άσκηση των καθηκόντων του προξενικού προσωπικού των κρατών μελών και του προσωπικού άλλων αρχών που είναι υπεύθυνες για την εξέταση και τη λήψη αποφάσεων σχετικά με τις αιτήσεις θεώρησης, καθώς και των καθηκόντων του προσωπικού των αρχών που είναι υπεύθυνες για την τροποποίηση των χορηγηθεισών θεωρήσεων.</w:t>
      </w:r>
    </w:p>
    <w:p w14:paraId="4E80F2FD" w14:textId="0B5E1119" w:rsidR="00D06541" w:rsidRPr="005D1063" w:rsidRDefault="00E21635">
      <w:pPr>
        <w:spacing w:after="80"/>
        <w:jc w:val="both"/>
        <w:rPr>
          <w:rFonts w:ascii="Times New Roman" w:hAnsi="Times New Roman"/>
          <w:noProof/>
          <w:sz w:val="24"/>
          <w:szCs w:val="24"/>
        </w:rPr>
      </w:pPr>
      <w:r>
        <w:rPr>
          <w:rFonts w:ascii="Times New Roman" w:hAnsi="Times New Roman"/>
          <w:noProof/>
          <w:sz w:val="24"/>
        </w:rPr>
        <w:t>Το εγχειρίδιο και οι επιχειρησιακές οδηγίες του λαμβάνουν υπόψη τον κώδικα θεωρήσεων</w:t>
      </w:r>
      <w:r w:rsidRPr="005D1063">
        <w:rPr>
          <w:rFonts w:ascii="Times New Roman" w:hAnsi="Times New Roman"/>
          <w:noProof/>
          <w:sz w:val="24"/>
          <w:szCs w:val="24"/>
          <w:vertAlign w:val="superscript"/>
        </w:rPr>
        <w:footnoteReference w:id="2"/>
      </w:r>
      <w:r>
        <w:rPr>
          <w:rFonts w:ascii="Times New Roman" w:hAnsi="Times New Roman"/>
          <w:noProof/>
          <w:sz w:val="24"/>
        </w:rPr>
        <w:t xml:space="preserve"> και κάθε άλλη νομοθεσία της Ευρωπαϊκής Ένωσης αναφορικά με την εφαρμογή από το προξενικό προσωπικό και το προσωπικό άλλων αρμόδιων αρχών για την εξέταση και τη λήψη αποφάσεων επί των αιτήσεων θεωρήσεων, της κοινής πολιτικής θεωρήσεων της Ευρωπαϊκής Ένωσης, η οποία ρυθμίζει την έκδοση θεωρήσεων με πρόθεση παραμονής στο έδαφος των κρατών μελών, που δεν υπερβαίνει τις 90 ημέρες ανά οποιαδήποτε περίοδο 180 ημερών. Ο κατάλογος των νομικών πράξεων που παρουσιάζουν ενδιαφέρον για το παρόν εγχειρίδιο παρατίθεται στο </w:t>
      </w:r>
      <w:hyperlink w:anchor="_Union_law" w:history="1">
        <w:r>
          <w:rPr>
            <w:rFonts w:ascii="Times New Roman" w:hAnsi="Times New Roman"/>
            <w:noProof/>
            <w:color w:val="0000FF"/>
            <w:sz w:val="24"/>
            <w:u w:val="single"/>
          </w:rPr>
          <w:t>Μέρος VI</w:t>
        </w:r>
      </w:hyperlink>
      <w:r>
        <w:rPr>
          <w:rFonts w:ascii="Times New Roman" w:hAnsi="Times New Roman"/>
          <w:noProof/>
          <w:sz w:val="24"/>
        </w:rPr>
        <w:t xml:space="preserve">. </w:t>
      </w:r>
    </w:p>
    <w:p w14:paraId="43F6ABBA" w14:textId="77777777" w:rsidR="00D06541" w:rsidRPr="005D1063" w:rsidRDefault="00E21635">
      <w:pPr>
        <w:spacing w:after="80"/>
        <w:jc w:val="both"/>
        <w:rPr>
          <w:rFonts w:ascii="Times New Roman" w:hAnsi="Times New Roman"/>
          <w:i/>
          <w:noProof/>
          <w:sz w:val="24"/>
          <w:szCs w:val="24"/>
        </w:rPr>
      </w:pPr>
      <w:r>
        <w:rPr>
          <w:rFonts w:ascii="Times New Roman" w:hAnsi="Times New Roman"/>
          <w:noProof/>
          <w:sz w:val="24"/>
        </w:rPr>
        <w:t xml:space="preserve">Βάση για την εκπόνηση του παρόντος εγχειριδίου αποτελεί το άρθρο 51 του κώδικα θεωρήσεων. Το εγχειρίδιο δεν δημιουργεί καμία νομικά δεσμευτική υποχρέωση για τα κράτη μέλη ούτε θεσπίζει κάποια νέα δικαιώματα ή υποχρεώσεις για τα άτομα που ενδέχεται να αφορά, αλλά στοχεύει να εξασφαλίσει την εναρμονισμένη εφαρμογή των νομικών διατάξεων. Μόνον οι νομικές πράξεις επί των οποίων βασίζεται ή στις οποίες παραπέμπει το εγχειρίδιο παράγουν νομικά δεσμευτικά αποτελέσματα και μπορούν να τύχουν επίκλησης ενώπιον εθνικών δικαστηρίων. </w:t>
      </w:r>
    </w:p>
    <w:p w14:paraId="119C8D94" w14:textId="208D3052" w:rsidR="00D06541" w:rsidRPr="005D1063" w:rsidRDefault="0BC6B494">
      <w:pPr>
        <w:spacing w:after="80"/>
        <w:jc w:val="both"/>
        <w:rPr>
          <w:rFonts w:ascii="Times New Roman" w:hAnsi="Times New Roman"/>
          <w:noProof/>
          <w:sz w:val="24"/>
          <w:szCs w:val="24"/>
        </w:rPr>
      </w:pPr>
      <w:r>
        <w:rPr>
          <w:rFonts w:ascii="Times New Roman" w:hAnsi="Times New Roman"/>
          <w:noProof/>
          <w:sz w:val="24"/>
        </w:rPr>
        <w:t xml:space="preserve">Τα θεμελιώδη δικαιώματα που κατοχυρώνονται στην Ευρωπαϊκή Σύμβαση ανθρωπίνων δικαιωμάτων και στον Χάρτη των Θεμελιωδών Δικαιωμάτων της Ευρωπαϊκής Ένωσης πρέπει να διασφαλίζονται για κάθε πρόσωπο που υποβάλλει αίτηση θεώρησης. Η διεκπεραίωση των αιτήσεων θεώρησης θα πρέπει να διεξάγεται με επαγγελματικό και προσήκοντα τρόπο και να συμμορφώνεται πλήρως προς την απαγόρευση απάνθρωπης και εξευτελιστικής μεταχείρισης και προς την απαγόρευση των διακρίσεων που κατοχυρώνονται, αντίστοιχα, στα άρθρα 3 και 14 της Ευρωπαϊκής Σύμβασης ανθρωπίνων δικαιωμάτων και στα άρθρα 4, 20 και 21 του Χάρτη των Θεμελιωδών Δικαιωμάτων της Ευρωπαϊκής Ένωσης. Η ανθρώπινη αξιοπρέπεια των αιτούντων, η προστασία των δεδομένων προσωπικού χαρακτήρα τους, καθώς και το δικαίωμα πραγματικής (δικαστικής) προσφυγής, όπως προβλέπονται στα άρθρα 1, 8 και 47 του Χάρτη, αντίστοιχα, πρέπει επίσης να γίνονται σεβαστά καθ’ όλη τη διάρκεια της διαδικασίας χορήγησης θεωρήσεων. Ειδικότερα, το προξενικό προσωπικό πρέπει, κατά την άσκηση των καθηκόντων του, να μην προβαίνει σε διακρίσεις έναντι προσώπων λόγω φύλου, φυλετικής ή εθνοτικής καταγωγής, θρησκείας ή πεποιθήσεων, αναπηρίας, ηλικίας ή γενετήσιου προσανατολισμού. Τα μέτρα που λαμβάνονται κατά την άσκηση των καθηκόντων τους πρέπει να είναι ανάλογα με τους επιδιωκόμενους στόχους. </w:t>
      </w:r>
    </w:p>
    <w:p w14:paraId="5FB0FD51" w14:textId="307A1E8F" w:rsidR="00E55F91" w:rsidRPr="005D1063" w:rsidRDefault="00E21635" w:rsidP="00E55F91">
      <w:pPr>
        <w:spacing w:after="80"/>
        <w:jc w:val="both"/>
        <w:rPr>
          <w:noProof/>
        </w:rPr>
      </w:pPr>
      <w:r>
        <w:rPr>
          <w:rFonts w:ascii="Times New Roman" w:hAnsi="Times New Roman"/>
          <w:noProof/>
          <w:sz w:val="24"/>
        </w:rPr>
        <w:t xml:space="preserve">Το προξενικό προσωπικό και οι κεντρικές αρχές των κρατών μελών θα πρέπει να επιδιώκουν την ισορροπία μεταξύ αφενός της αναγκαιότητας διαρκούς επαγρύπνησης για τον εντοπισμό δυνητικών παράνομων μεταναστών ή προσώπων που συνιστούν κίνδυνο για τη δημόσια τάξη και την εσωτερική ασφάλεια και, αφετέρου, της αναγκαιότητας διασφάλισης της ομαλής διεκπεραίωσης των αιτήσεων θεώρησης που υποβάλλονται από πρόσωπα που πληρούν τις προϋποθέσεις εισόδου. Είναι αδύνατο να συγκεντρωθούν σε ένα εγχειρίδιο επιχειρησιακές οδηγίες που να προσφέρουν σαφή καθοδήγηση για κάθε μεμονωμένη περίπτωση που ενδέχεται να προκύψει. Στις περιπτώσεις για τις οποίες δεν παρέχεται σαφής καθοδήγηση, το προξενικό προσωπικό θα πρέπει να εξετάζει τις αιτήσεις θεώρησης σε πλήρη συμμόρφωση με το πνεύμα της κοινής πολιτικής θεωρήσεων. Περαιτέρω εκπαιδευτικό υλικό με βάση το παρόν εγχειρίδιο αναπτύσσεται στο πλαίσιο έργου χρηματοδοτούμενου από την ΕΕ. Το υλικό αυτό θα διατεθεί σε όλα τα κράτη μέλη και θα επιτρέψει στο προξενικό προσωπικό να εκπαιδευτεί στην εφαρμογή των διατάξεων του κώδικα θεωρήσεων. </w:t>
      </w:r>
    </w:p>
    <w:p w14:paraId="260AC148" w14:textId="23F30297" w:rsidR="00D06541" w:rsidRPr="005D1063" w:rsidRDefault="00D06541" w:rsidP="00E55F91">
      <w:pPr>
        <w:spacing w:after="80"/>
        <w:jc w:val="both"/>
        <w:rPr>
          <w:noProof/>
        </w:rPr>
        <w:sectPr w:rsidR="00D06541" w:rsidRPr="005D1063" w:rsidSect="00D34FA4">
          <w:headerReference w:type="even" r:id="rId19"/>
          <w:headerReference w:type="default" r:id="rId20"/>
          <w:footerReference w:type="even" r:id="rId21"/>
          <w:footerReference w:type="default" r:id="rId22"/>
          <w:headerReference w:type="first" r:id="rId23"/>
          <w:footerReference w:type="first" r:id="rId24"/>
          <w:pgSz w:w="11906" w:h="16838"/>
          <w:pgMar w:top="1134" w:right="1417" w:bottom="1134" w:left="1417" w:header="709" w:footer="709" w:gutter="0"/>
          <w:pgNumType w:start="1"/>
          <w:cols w:space="720"/>
          <w:docGrid w:linePitch="360"/>
        </w:sectPr>
      </w:pPr>
    </w:p>
    <w:bookmarkStart w:id="4" w:name="_Toc169106064" w:displacedByCustomXml="next"/>
    <w:sdt>
      <w:sdtPr>
        <w:rPr>
          <w:rFonts w:ascii="Calibri" w:eastAsia="Calibri" w:hAnsi="Calibri"/>
          <w:b w:val="0"/>
          <w:smallCaps w:val="0"/>
          <w:noProof/>
          <w:sz w:val="22"/>
          <w:szCs w:val="22"/>
          <w:lang w:eastAsia="en-US"/>
        </w:rPr>
        <w:id w:val="-1318412929"/>
        <w:docPartObj>
          <w:docPartGallery w:val="Table of Contents"/>
          <w:docPartUnique/>
        </w:docPartObj>
      </w:sdtPr>
      <w:sdtEndPr/>
      <w:sdtContent>
        <w:p w14:paraId="4223713B" w14:textId="79723DED" w:rsidR="00D06541" w:rsidRPr="00C74985" w:rsidRDefault="00E21635" w:rsidP="00C74985">
          <w:pPr>
            <w:pStyle w:val="ManualHeading1"/>
            <w:ind w:left="0" w:firstLine="0"/>
            <w:jc w:val="center"/>
            <w:rPr>
              <w:rFonts w:ascii="Calibri" w:eastAsia="Calibri" w:hAnsi="Calibri"/>
              <w:b w:val="0"/>
              <w:smallCaps w:val="0"/>
              <w:noProof/>
              <w:sz w:val="22"/>
              <w:szCs w:val="22"/>
            </w:rPr>
          </w:pPr>
          <w:r>
            <w:rPr>
              <w:i/>
              <w:noProof/>
            </w:rPr>
            <w:t>Πίνακας περιεχομένων</w:t>
          </w:r>
          <w:bookmarkEnd w:id="4"/>
        </w:p>
        <w:p w14:paraId="223F0C0F" w14:textId="7DD70DD8" w:rsidR="00C93BFC" w:rsidRDefault="00E21635">
          <w:pPr>
            <w:pStyle w:val="TOC1"/>
            <w:rPr>
              <w:rFonts w:asciiTheme="minorHAnsi" w:eastAsiaTheme="minorEastAsia" w:hAnsiTheme="minorHAnsi" w:cstheme="minorBidi"/>
              <w:noProof/>
              <w:kern w:val="2"/>
              <w:sz w:val="22"/>
              <w:szCs w:val="22"/>
              <w:lang w:val="en-IE" w:eastAsia="en-IE"/>
              <w14:ligatures w14:val="standardContextual"/>
            </w:rPr>
          </w:pPr>
          <w:r w:rsidRPr="005D1063">
            <w:rPr>
              <w:noProof/>
            </w:rPr>
            <w:fldChar w:fldCharType="begin"/>
          </w:r>
          <w:r w:rsidRPr="005D1063">
            <w:rPr>
              <w:noProof/>
            </w:rPr>
            <w:instrText xml:space="preserve"> TOC \o "1-3" \h \z \u </w:instrText>
          </w:r>
          <w:r w:rsidRPr="005D1063">
            <w:rPr>
              <w:noProof/>
            </w:rPr>
            <w:fldChar w:fldCharType="separate"/>
          </w:r>
          <w:hyperlink w:anchor="_Toc169106064" w:history="1">
            <w:r w:rsidR="00C93BFC" w:rsidRPr="003327E3">
              <w:rPr>
                <w:rStyle w:val="Hyperlink"/>
                <w:i/>
                <w:noProof/>
              </w:rPr>
              <w:t>Πίνακας περιεχομένων</w:t>
            </w:r>
            <w:r w:rsidR="00C93BFC">
              <w:rPr>
                <w:noProof/>
                <w:webHidden/>
              </w:rPr>
              <w:tab/>
            </w:r>
            <w:r w:rsidR="00C93BFC">
              <w:rPr>
                <w:noProof/>
                <w:webHidden/>
              </w:rPr>
              <w:fldChar w:fldCharType="begin"/>
            </w:r>
            <w:r w:rsidR="00C93BFC">
              <w:rPr>
                <w:noProof/>
                <w:webHidden/>
              </w:rPr>
              <w:instrText xml:space="preserve"> PAGEREF _Toc169106064 \h </w:instrText>
            </w:r>
            <w:r w:rsidR="00C93BFC">
              <w:rPr>
                <w:noProof/>
                <w:webHidden/>
              </w:rPr>
            </w:r>
            <w:r w:rsidR="00C93BFC">
              <w:rPr>
                <w:noProof/>
                <w:webHidden/>
              </w:rPr>
              <w:fldChar w:fldCharType="separate"/>
            </w:r>
            <w:r w:rsidR="00C93BFC">
              <w:rPr>
                <w:noProof/>
                <w:webHidden/>
              </w:rPr>
              <w:t>4</w:t>
            </w:r>
            <w:r w:rsidR="00C93BFC">
              <w:rPr>
                <w:noProof/>
                <w:webHidden/>
              </w:rPr>
              <w:fldChar w:fldCharType="end"/>
            </w:r>
          </w:hyperlink>
        </w:p>
        <w:p w14:paraId="67BE5CA2" w14:textId="683B0828"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065" w:history="1">
            <w:r w:rsidR="00C93BFC" w:rsidRPr="003327E3">
              <w:rPr>
                <w:rStyle w:val="Hyperlink"/>
                <w:noProof/>
              </w:rPr>
              <w:t>ΜΕΡΟΣ Ι: ΓΕΝΙΚΑ ΘΕΜΑΤΑ</w:t>
            </w:r>
            <w:r w:rsidR="00C93BFC">
              <w:rPr>
                <w:noProof/>
                <w:webHidden/>
              </w:rPr>
              <w:tab/>
            </w:r>
            <w:r w:rsidR="00C93BFC">
              <w:rPr>
                <w:noProof/>
                <w:webHidden/>
              </w:rPr>
              <w:fldChar w:fldCharType="begin"/>
            </w:r>
            <w:r w:rsidR="00C93BFC">
              <w:rPr>
                <w:noProof/>
                <w:webHidden/>
              </w:rPr>
              <w:instrText xml:space="preserve"> PAGEREF _Toc169106065 \h </w:instrText>
            </w:r>
            <w:r w:rsidR="00C93BFC">
              <w:rPr>
                <w:noProof/>
                <w:webHidden/>
              </w:rPr>
            </w:r>
            <w:r w:rsidR="00C93BFC">
              <w:rPr>
                <w:noProof/>
                <w:webHidden/>
              </w:rPr>
              <w:fldChar w:fldCharType="separate"/>
            </w:r>
            <w:r w:rsidR="00C93BFC">
              <w:rPr>
                <w:noProof/>
                <w:webHidden/>
              </w:rPr>
              <w:t>10</w:t>
            </w:r>
            <w:r w:rsidR="00C93BFC">
              <w:rPr>
                <w:noProof/>
                <w:webHidden/>
              </w:rPr>
              <w:fldChar w:fldCharType="end"/>
            </w:r>
          </w:hyperlink>
        </w:p>
        <w:p w14:paraId="0CF4B41B" w14:textId="68DC3818"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066" w:history="1">
            <w:r w:rsidR="00C93BFC" w:rsidRPr="003327E3">
              <w:rPr>
                <w:rStyle w:val="Hyperlink"/>
                <w:noProof/>
              </w:rPr>
              <w:t xml:space="preserve">1.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 xml:space="preserve">Κράτη μέλη της ΕΕ και συνδεδεμένα κράτη, τα οποία έχουν καταργήσει τους ελέγχους στα εσωτερικά τους σύνορα και εφαρμόζουν πλήρως το </w:t>
            </w:r>
            <w:r w:rsidR="00C93BFC" w:rsidRPr="003327E3">
              <w:rPr>
                <w:rStyle w:val="Hyperlink"/>
                <w:i/>
                <w:noProof/>
              </w:rPr>
              <w:t>κεκτημένο</w:t>
            </w:r>
            <w:r w:rsidR="00C93BFC" w:rsidRPr="003327E3">
              <w:rPr>
                <w:rStyle w:val="Hyperlink"/>
                <w:noProof/>
              </w:rPr>
              <w:t xml:space="preserve"> του Σένγκεν σε σχέση με την έκδοση θεωρήσεων για διαμονή που δεν υπερβαίνει τις 90 ημέρες</w:t>
            </w:r>
            <w:r w:rsidR="00C93BFC">
              <w:rPr>
                <w:noProof/>
                <w:webHidden/>
              </w:rPr>
              <w:tab/>
            </w:r>
            <w:r w:rsidR="00C93BFC">
              <w:rPr>
                <w:noProof/>
                <w:webHidden/>
              </w:rPr>
              <w:fldChar w:fldCharType="begin"/>
            </w:r>
            <w:r w:rsidR="00C93BFC">
              <w:rPr>
                <w:noProof/>
                <w:webHidden/>
              </w:rPr>
              <w:instrText xml:space="preserve"> PAGEREF _Toc169106066 \h </w:instrText>
            </w:r>
            <w:r w:rsidR="00C93BFC">
              <w:rPr>
                <w:noProof/>
                <w:webHidden/>
              </w:rPr>
            </w:r>
            <w:r w:rsidR="00C93BFC">
              <w:rPr>
                <w:noProof/>
                <w:webHidden/>
              </w:rPr>
              <w:fldChar w:fldCharType="separate"/>
            </w:r>
            <w:r w:rsidR="00C93BFC">
              <w:rPr>
                <w:noProof/>
                <w:webHidden/>
              </w:rPr>
              <w:t>10</w:t>
            </w:r>
            <w:r w:rsidR="00C93BFC">
              <w:rPr>
                <w:noProof/>
                <w:webHidden/>
              </w:rPr>
              <w:fldChar w:fldCharType="end"/>
            </w:r>
          </w:hyperlink>
        </w:p>
        <w:p w14:paraId="22AE2FF3" w14:textId="43A5B93C"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67" w:history="1">
            <w:r w:rsidR="00C93BFC" w:rsidRPr="003327E3">
              <w:rPr>
                <w:rStyle w:val="Hyperlink"/>
                <w:noProof/>
              </w:rPr>
              <w:t>1.1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Κράτη μέλη της ΕΕ</w:t>
            </w:r>
            <w:r w:rsidR="00C93BFC">
              <w:rPr>
                <w:noProof/>
                <w:webHidden/>
              </w:rPr>
              <w:tab/>
            </w:r>
            <w:r w:rsidR="00C93BFC">
              <w:rPr>
                <w:noProof/>
                <w:webHidden/>
              </w:rPr>
              <w:fldChar w:fldCharType="begin"/>
            </w:r>
            <w:r w:rsidR="00C93BFC">
              <w:rPr>
                <w:noProof/>
                <w:webHidden/>
              </w:rPr>
              <w:instrText xml:space="preserve"> PAGEREF _Toc169106067 \h </w:instrText>
            </w:r>
            <w:r w:rsidR="00C93BFC">
              <w:rPr>
                <w:noProof/>
                <w:webHidden/>
              </w:rPr>
            </w:r>
            <w:r w:rsidR="00C93BFC">
              <w:rPr>
                <w:noProof/>
                <w:webHidden/>
              </w:rPr>
              <w:fldChar w:fldCharType="separate"/>
            </w:r>
            <w:r w:rsidR="00C93BFC">
              <w:rPr>
                <w:noProof/>
                <w:webHidden/>
              </w:rPr>
              <w:t>10</w:t>
            </w:r>
            <w:r w:rsidR="00C93BFC">
              <w:rPr>
                <w:noProof/>
                <w:webHidden/>
              </w:rPr>
              <w:fldChar w:fldCharType="end"/>
            </w:r>
          </w:hyperlink>
        </w:p>
        <w:p w14:paraId="0F724357" w14:textId="5C05B634"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68" w:history="1">
            <w:r w:rsidR="00C93BFC" w:rsidRPr="003327E3">
              <w:rPr>
                <w:rStyle w:val="Hyperlink"/>
                <w:noProof/>
              </w:rPr>
              <w:t>1.2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Συνδεδεμένες χώρες</w:t>
            </w:r>
            <w:r w:rsidR="00C93BFC">
              <w:rPr>
                <w:noProof/>
                <w:webHidden/>
              </w:rPr>
              <w:tab/>
            </w:r>
            <w:r w:rsidR="00C93BFC">
              <w:rPr>
                <w:noProof/>
                <w:webHidden/>
              </w:rPr>
              <w:fldChar w:fldCharType="begin"/>
            </w:r>
            <w:r w:rsidR="00C93BFC">
              <w:rPr>
                <w:noProof/>
                <w:webHidden/>
              </w:rPr>
              <w:instrText xml:space="preserve"> PAGEREF _Toc169106068 \h </w:instrText>
            </w:r>
            <w:r w:rsidR="00C93BFC">
              <w:rPr>
                <w:noProof/>
                <w:webHidden/>
              </w:rPr>
            </w:r>
            <w:r w:rsidR="00C93BFC">
              <w:rPr>
                <w:noProof/>
                <w:webHidden/>
              </w:rPr>
              <w:fldChar w:fldCharType="separate"/>
            </w:r>
            <w:r w:rsidR="00C93BFC">
              <w:rPr>
                <w:noProof/>
                <w:webHidden/>
              </w:rPr>
              <w:t>11</w:t>
            </w:r>
            <w:r w:rsidR="00C93BFC">
              <w:rPr>
                <w:noProof/>
                <w:webHidden/>
              </w:rPr>
              <w:fldChar w:fldCharType="end"/>
            </w:r>
          </w:hyperlink>
        </w:p>
        <w:p w14:paraId="2D8E0DB7" w14:textId="4C511B62"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69" w:history="1">
            <w:r w:rsidR="00C93BFC" w:rsidRPr="003327E3">
              <w:rPr>
                <w:rStyle w:val="Hyperlink"/>
                <w:noProof/>
              </w:rPr>
              <w:t>1.3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 xml:space="preserve">Κράτος μέλος της ΕΕ που δεν εφαρμόζει ακόμη πλήρως το </w:t>
            </w:r>
            <w:r w:rsidR="00C93BFC" w:rsidRPr="003327E3">
              <w:rPr>
                <w:rStyle w:val="Hyperlink"/>
                <w:i/>
                <w:noProof/>
              </w:rPr>
              <w:t>κεκτημένο</w:t>
            </w:r>
            <w:r w:rsidR="00C93BFC" w:rsidRPr="003327E3">
              <w:rPr>
                <w:rStyle w:val="Hyperlink"/>
                <w:noProof/>
              </w:rPr>
              <w:t xml:space="preserve"> του Σένγκεν</w:t>
            </w:r>
            <w:r w:rsidR="00C93BFC">
              <w:rPr>
                <w:noProof/>
                <w:webHidden/>
              </w:rPr>
              <w:tab/>
            </w:r>
            <w:r w:rsidR="00C93BFC">
              <w:rPr>
                <w:noProof/>
                <w:webHidden/>
              </w:rPr>
              <w:fldChar w:fldCharType="begin"/>
            </w:r>
            <w:r w:rsidR="00C93BFC">
              <w:rPr>
                <w:noProof/>
                <w:webHidden/>
              </w:rPr>
              <w:instrText xml:space="preserve"> PAGEREF _Toc169106069 \h </w:instrText>
            </w:r>
            <w:r w:rsidR="00C93BFC">
              <w:rPr>
                <w:noProof/>
                <w:webHidden/>
              </w:rPr>
            </w:r>
            <w:r w:rsidR="00C93BFC">
              <w:rPr>
                <w:noProof/>
                <w:webHidden/>
              </w:rPr>
              <w:fldChar w:fldCharType="separate"/>
            </w:r>
            <w:r w:rsidR="00C93BFC">
              <w:rPr>
                <w:noProof/>
                <w:webHidden/>
              </w:rPr>
              <w:t>11</w:t>
            </w:r>
            <w:r w:rsidR="00C93BFC">
              <w:rPr>
                <w:noProof/>
                <w:webHidden/>
              </w:rPr>
              <w:fldChar w:fldCharType="end"/>
            </w:r>
          </w:hyperlink>
        </w:p>
        <w:p w14:paraId="3DB0E64B" w14:textId="1200FAE9"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070" w:history="1">
            <w:r w:rsidR="00C93BFC" w:rsidRPr="003327E3">
              <w:rPr>
                <w:rStyle w:val="Hyperlink"/>
                <w:noProof/>
              </w:rPr>
              <w:t xml:space="preserve">2.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Ορολογία</w:t>
            </w:r>
            <w:r w:rsidR="00C93BFC">
              <w:rPr>
                <w:noProof/>
                <w:webHidden/>
              </w:rPr>
              <w:tab/>
            </w:r>
            <w:r w:rsidR="00C93BFC">
              <w:rPr>
                <w:noProof/>
                <w:webHidden/>
              </w:rPr>
              <w:fldChar w:fldCharType="begin"/>
            </w:r>
            <w:r w:rsidR="00C93BFC">
              <w:rPr>
                <w:noProof/>
                <w:webHidden/>
              </w:rPr>
              <w:instrText xml:space="preserve"> PAGEREF _Toc169106070 \h </w:instrText>
            </w:r>
            <w:r w:rsidR="00C93BFC">
              <w:rPr>
                <w:noProof/>
                <w:webHidden/>
              </w:rPr>
            </w:r>
            <w:r w:rsidR="00C93BFC">
              <w:rPr>
                <w:noProof/>
                <w:webHidden/>
              </w:rPr>
              <w:fldChar w:fldCharType="separate"/>
            </w:r>
            <w:r w:rsidR="00C93BFC">
              <w:rPr>
                <w:noProof/>
                <w:webHidden/>
              </w:rPr>
              <w:t>11</w:t>
            </w:r>
            <w:r w:rsidR="00C93BFC">
              <w:rPr>
                <w:noProof/>
                <w:webHidden/>
              </w:rPr>
              <w:fldChar w:fldCharType="end"/>
            </w:r>
          </w:hyperlink>
        </w:p>
        <w:p w14:paraId="467FA9A8" w14:textId="1B5D5E9F"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071" w:history="1">
            <w:r w:rsidR="00C93BFC" w:rsidRPr="003327E3">
              <w:rPr>
                <w:rStyle w:val="Hyperlink"/>
                <w:noProof/>
              </w:rPr>
              <w:t xml:space="preserve">3.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Απαιτήσεις θεώρησης</w:t>
            </w:r>
            <w:r w:rsidR="00C93BFC">
              <w:rPr>
                <w:noProof/>
                <w:webHidden/>
              </w:rPr>
              <w:tab/>
            </w:r>
            <w:r w:rsidR="00C93BFC">
              <w:rPr>
                <w:noProof/>
                <w:webHidden/>
              </w:rPr>
              <w:fldChar w:fldCharType="begin"/>
            </w:r>
            <w:r w:rsidR="00C93BFC">
              <w:rPr>
                <w:noProof/>
                <w:webHidden/>
              </w:rPr>
              <w:instrText xml:space="preserve"> PAGEREF _Toc169106071 \h </w:instrText>
            </w:r>
            <w:r w:rsidR="00C93BFC">
              <w:rPr>
                <w:noProof/>
                <w:webHidden/>
              </w:rPr>
            </w:r>
            <w:r w:rsidR="00C93BFC">
              <w:rPr>
                <w:noProof/>
                <w:webHidden/>
              </w:rPr>
              <w:fldChar w:fldCharType="separate"/>
            </w:r>
            <w:r w:rsidR="00C93BFC">
              <w:rPr>
                <w:noProof/>
                <w:webHidden/>
              </w:rPr>
              <w:t>11</w:t>
            </w:r>
            <w:r w:rsidR="00C93BFC">
              <w:rPr>
                <w:noProof/>
                <w:webHidden/>
              </w:rPr>
              <w:fldChar w:fldCharType="end"/>
            </w:r>
          </w:hyperlink>
        </w:p>
        <w:p w14:paraId="2A9C66C7" w14:textId="7D572FA6"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72" w:history="1">
            <w:r w:rsidR="00C93BFC" w:rsidRPr="003327E3">
              <w:rPr>
                <w:rStyle w:val="Hyperlink"/>
                <w:noProof/>
              </w:rPr>
              <w:t>3.1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Ποιες ιθαγένειες υπόκεινται σε υποχρέωση θεώρησης;</w:t>
            </w:r>
            <w:r w:rsidR="00C93BFC">
              <w:rPr>
                <w:noProof/>
                <w:webHidden/>
              </w:rPr>
              <w:tab/>
            </w:r>
            <w:r w:rsidR="00C93BFC">
              <w:rPr>
                <w:noProof/>
                <w:webHidden/>
              </w:rPr>
              <w:fldChar w:fldCharType="begin"/>
            </w:r>
            <w:r w:rsidR="00C93BFC">
              <w:rPr>
                <w:noProof/>
                <w:webHidden/>
              </w:rPr>
              <w:instrText xml:space="preserve"> PAGEREF _Toc169106072 \h </w:instrText>
            </w:r>
            <w:r w:rsidR="00C93BFC">
              <w:rPr>
                <w:noProof/>
                <w:webHidden/>
              </w:rPr>
            </w:r>
            <w:r w:rsidR="00C93BFC">
              <w:rPr>
                <w:noProof/>
                <w:webHidden/>
              </w:rPr>
              <w:fldChar w:fldCharType="separate"/>
            </w:r>
            <w:r w:rsidR="00C93BFC">
              <w:rPr>
                <w:noProof/>
                <w:webHidden/>
              </w:rPr>
              <w:t>11</w:t>
            </w:r>
            <w:r w:rsidR="00C93BFC">
              <w:rPr>
                <w:noProof/>
                <w:webHidden/>
              </w:rPr>
              <w:fldChar w:fldCharType="end"/>
            </w:r>
          </w:hyperlink>
        </w:p>
        <w:p w14:paraId="4D1FA47A" w14:textId="29CC3D0A"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73" w:history="1">
            <w:r w:rsidR="00C93BFC" w:rsidRPr="003327E3">
              <w:rPr>
                <w:rStyle w:val="Hyperlink"/>
                <w:noProof/>
              </w:rPr>
              <w:t>3.2.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Ποιες ιθαγένειες απαλλάσσονται από την υποχρέωση θεώρησης;</w:t>
            </w:r>
            <w:r w:rsidR="00C93BFC">
              <w:rPr>
                <w:noProof/>
                <w:webHidden/>
              </w:rPr>
              <w:tab/>
            </w:r>
            <w:r w:rsidR="00C93BFC">
              <w:rPr>
                <w:noProof/>
                <w:webHidden/>
              </w:rPr>
              <w:fldChar w:fldCharType="begin"/>
            </w:r>
            <w:r w:rsidR="00C93BFC">
              <w:rPr>
                <w:noProof/>
                <w:webHidden/>
              </w:rPr>
              <w:instrText xml:space="preserve"> PAGEREF _Toc169106073 \h </w:instrText>
            </w:r>
            <w:r w:rsidR="00C93BFC">
              <w:rPr>
                <w:noProof/>
                <w:webHidden/>
              </w:rPr>
            </w:r>
            <w:r w:rsidR="00C93BFC">
              <w:rPr>
                <w:noProof/>
                <w:webHidden/>
              </w:rPr>
              <w:fldChar w:fldCharType="separate"/>
            </w:r>
            <w:r w:rsidR="00C93BFC">
              <w:rPr>
                <w:noProof/>
                <w:webHidden/>
              </w:rPr>
              <w:t>14</w:t>
            </w:r>
            <w:r w:rsidR="00C93BFC">
              <w:rPr>
                <w:noProof/>
                <w:webHidden/>
              </w:rPr>
              <w:fldChar w:fldCharType="end"/>
            </w:r>
          </w:hyperlink>
        </w:p>
        <w:p w14:paraId="51F5C166" w14:textId="78C0E7EC"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74" w:history="1">
            <w:r w:rsidR="00C93BFC" w:rsidRPr="003327E3">
              <w:rPr>
                <w:rStyle w:val="Hyperlink"/>
                <w:noProof/>
              </w:rPr>
              <w:t>3.3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Ποιες ιθαγένειες υπόκεινται σε υποχρέωση θεώρησης διέλευσης από αερολιμένα;</w:t>
            </w:r>
            <w:r w:rsidR="00C93BFC">
              <w:rPr>
                <w:noProof/>
                <w:webHidden/>
              </w:rPr>
              <w:tab/>
            </w:r>
            <w:r w:rsidR="00C93BFC">
              <w:rPr>
                <w:noProof/>
                <w:webHidden/>
              </w:rPr>
              <w:fldChar w:fldCharType="begin"/>
            </w:r>
            <w:r w:rsidR="00C93BFC">
              <w:rPr>
                <w:noProof/>
                <w:webHidden/>
              </w:rPr>
              <w:instrText xml:space="preserve"> PAGEREF _Toc169106074 \h </w:instrText>
            </w:r>
            <w:r w:rsidR="00C93BFC">
              <w:rPr>
                <w:noProof/>
                <w:webHidden/>
              </w:rPr>
            </w:r>
            <w:r w:rsidR="00C93BFC">
              <w:rPr>
                <w:noProof/>
                <w:webHidden/>
              </w:rPr>
              <w:fldChar w:fldCharType="separate"/>
            </w:r>
            <w:r w:rsidR="00C93BFC">
              <w:rPr>
                <w:noProof/>
                <w:webHidden/>
              </w:rPr>
              <w:t>16</w:t>
            </w:r>
            <w:r w:rsidR="00C93BFC">
              <w:rPr>
                <w:noProof/>
                <w:webHidden/>
              </w:rPr>
              <w:fldChar w:fldCharType="end"/>
            </w:r>
          </w:hyperlink>
        </w:p>
        <w:p w14:paraId="5C09412B" w14:textId="2F85ED92"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075" w:history="1">
            <w:r w:rsidR="00C93BFC" w:rsidRPr="003327E3">
              <w:rPr>
                <w:rStyle w:val="Hyperlink"/>
                <w:noProof/>
              </w:rPr>
              <w:t xml:space="preserve">4.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Είδη θεωρήσεων που καλύπτονται από τον κώδικα θεωρήσεων και από το παρόν εγχειρίδιο</w:t>
            </w:r>
            <w:r w:rsidR="00C93BFC">
              <w:rPr>
                <w:noProof/>
                <w:webHidden/>
              </w:rPr>
              <w:tab/>
            </w:r>
            <w:r w:rsidR="00C93BFC">
              <w:rPr>
                <w:noProof/>
                <w:webHidden/>
              </w:rPr>
              <w:fldChar w:fldCharType="begin"/>
            </w:r>
            <w:r w:rsidR="00C93BFC">
              <w:rPr>
                <w:noProof/>
                <w:webHidden/>
              </w:rPr>
              <w:instrText xml:space="preserve"> PAGEREF _Toc169106075 \h </w:instrText>
            </w:r>
            <w:r w:rsidR="00C93BFC">
              <w:rPr>
                <w:noProof/>
                <w:webHidden/>
              </w:rPr>
            </w:r>
            <w:r w:rsidR="00C93BFC">
              <w:rPr>
                <w:noProof/>
                <w:webHidden/>
              </w:rPr>
              <w:fldChar w:fldCharType="separate"/>
            </w:r>
            <w:r w:rsidR="00C93BFC">
              <w:rPr>
                <w:noProof/>
                <w:webHidden/>
              </w:rPr>
              <w:t>18</w:t>
            </w:r>
            <w:r w:rsidR="00C93BFC">
              <w:rPr>
                <w:noProof/>
                <w:webHidden/>
              </w:rPr>
              <w:fldChar w:fldCharType="end"/>
            </w:r>
          </w:hyperlink>
        </w:p>
        <w:p w14:paraId="6A15E3AA" w14:textId="261015D2"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076" w:history="1">
            <w:r w:rsidR="00C93BFC" w:rsidRPr="003327E3">
              <w:rPr>
                <w:rStyle w:val="Hyperlink"/>
                <w:noProof/>
              </w:rPr>
              <w:t xml:space="preserve">5.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Η αυτοκόλλητη θεώρηση ενιαίου τύπου</w:t>
            </w:r>
            <w:r w:rsidR="00C93BFC">
              <w:rPr>
                <w:noProof/>
                <w:webHidden/>
              </w:rPr>
              <w:tab/>
            </w:r>
            <w:r w:rsidR="00C93BFC">
              <w:rPr>
                <w:noProof/>
                <w:webHidden/>
              </w:rPr>
              <w:fldChar w:fldCharType="begin"/>
            </w:r>
            <w:r w:rsidR="00C93BFC">
              <w:rPr>
                <w:noProof/>
                <w:webHidden/>
              </w:rPr>
              <w:instrText xml:space="preserve"> PAGEREF _Toc169106076 \h </w:instrText>
            </w:r>
            <w:r w:rsidR="00C93BFC">
              <w:rPr>
                <w:noProof/>
                <w:webHidden/>
              </w:rPr>
            </w:r>
            <w:r w:rsidR="00C93BFC">
              <w:rPr>
                <w:noProof/>
                <w:webHidden/>
              </w:rPr>
              <w:fldChar w:fldCharType="separate"/>
            </w:r>
            <w:r w:rsidR="00C93BFC">
              <w:rPr>
                <w:noProof/>
                <w:webHidden/>
              </w:rPr>
              <w:t>18</w:t>
            </w:r>
            <w:r w:rsidR="00C93BFC">
              <w:rPr>
                <w:noProof/>
                <w:webHidden/>
              </w:rPr>
              <w:fldChar w:fldCharType="end"/>
            </w:r>
          </w:hyperlink>
        </w:p>
        <w:p w14:paraId="64CBD0D0" w14:textId="56E73B20"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077" w:history="1">
            <w:r w:rsidR="00C93BFC" w:rsidRPr="003327E3">
              <w:rPr>
                <w:rStyle w:val="Hyperlink"/>
                <w:noProof/>
              </w:rPr>
              <w:t xml:space="preserve">6.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Συμφωνίες για την απλούστευση της έκδοσης θεωρήσεων</w:t>
            </w:r>
            <w:r w:rsidR="00C93BFC">
              <w:rPr>
                <w:noProof/>
                <w:webHidden/>
              </w:rPr>
              <w:tab/>
            </w:r>
            <w:r w:rsidR="00C93BFC">
              <w:rPr>
                <w:noProof/>
                <w:webHidden/>
              </w:rPr>
              <w:fldChar w:fldCharType="begin"/>
            </w:r>
            <w:r w:rsidR="00C93BFC">
              <w:rPr>
                <w:noProof/>
                <w:webHidden/>
              </w:rPr>
              <w:instrText xml:space="preserve"> PAGEREF _Toc169106077 \h </w:instrText>
            </w:r>
            <w:r w:rsidR="00C93BFC">
              <w:rPr>
                <w:noProof/>
                <w:webHidden/>
              </w:rPr>
            </w:r>
            <w:r w:rsidR="00C93BFC">
              <w:rPr>
                <w:noProof/>
                <w:webHidden/>
              </w:rPr>
              <w:fldChar w:fldCharType="separate"/>
            </w:r>
            <w:r w:rsidR="00C93BFC">
              <w:rPr>
                <w:noProof/>
                <w:webHidden/>
              </w:rPr>
              <w:t>19</w:t>
            </w:r>
            <w:r w:rsidR="00C93BFC">
              <w:rPr>
                <w:noProof/>
                <w:webHidden/>
              </w:rPr>
              <w:fldChar w:fldCharType="end"/>
            </w:r>
          </w:hyperlink>
        </w:p>
        <w:p w14:paraId="7A16B684" w14:textId="683C6234"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078" w:history="1">
            <w:r w:rsidR="00C93BFC" w:rsidRPr="003327E3">
              <w:rPr>
                <w:rStyle w:val="Hyperlink"/>
                <w:noProof/>
              </w:rPr>
              <w:t>7.</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 xml:space="preserve"> Μέλη της οικογένειας πολιτών της ΕΕ / του ΕΟΧ, Ελβετών πολιτών και δικαιούχων της συμφωνίας αποχώρησης ΕΕ-Ηνωμένου Βασιλείου</w:t>
            </w:r>
            <w:r w:rsidR="00C93BFC">
              <w:rPr>
                <w:noProof/>
                <w:webHidden/>
              </w:rPr>
              <w:tab/>
            </w:r>
            <w:r w:rsidR="00C93BFC">
              <w:rPr>
                <w:noProof/>
                <w:webHidden/>
              </w:rPr>
              <w:fldChar w:fldCharType="begin"/>
            </w:r>
            <w:r w:rsidR="00C93BFC">
              <w:rPr>
                <w:noProof/>
                <w:webHidden/>
              </w:rPr>
              <w:instrText xml:space="preserve"> PAGEREF _Toc169106078 \h </w:instrText>
            </w:r>
            <w:r w:rsidR="00C93BFC">
              <w:rPr>
                <w:noProof/>
                <w:webHidden/>
              </w:rPr>
            </w:r>
            <w:r w:rsidR="00C93BFC">
              <w:rPr>
                <w:noProof/>
                <w:webHidden/>
              </w:rPr>
              <w:fldChar w:fldCharType="separate"/>
            </w:r>
            <w:r w:rsidR="00C93BFC">
              <w:rPr>
                <w:noProof/>
                <w:webHidden/>
              </w:rPr>
              <w:t>23</w:t>
            </w:r>
            <w:r w:rsidR="00C93BFC">
              <w:rPr>
                <w:noProof/>
                <w:webHidden/>
              </w:rPr>
              <w:fldChar w:fldCharType="end"/>
            </w:r>
          </w:hyperlink>
        </w:p>
        <w:p w14:paraId="5464E8ED" w14:textId="7A400322"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079" w:history="1">
            <w:r w:rsidR="00C93BFC" w:rsidRPr="003327E3">
              <w:rPr>
                <w:rStyle w:val="Hyperlink"/>
                <w:noProof/>
              </w:rPr>
              <w:t xml:space="preserve">8.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Άλλα έγγραφα τα οποία επιτρέπουν την είσοδο και/ή τη διαμονή στο έδαφος των κρατών μελών και τα οποία δεν καλύπτονται ούτε από τον κώδικα θεωρήσεων ούτε από το παρόν εγχειρίδιο</w:t>
            </w:r>
            <w:r w:rsidR="00C93BFC">
              <w:rPr>
                <w:noProof/>
                <w:webHidden/>
              </w:rPr>
              <w:tab/>
            </w:r>
            <w:r w:rsidR="00C93BFC">
              <w:rPr>
                <w:noProof/>
                <w:webHidden/>
              </w:rPr>
              <w:fldChar w:fldCharType="begin"/>
            </w:r>
            <w:r w:rsidR="00C93BFC">
              <w:rPr>
                <w:noProof/>
                <w:webHidden/>
              </w:rPr>
              <w:instrText xml:space="preserve"> PAGEREF _Toc169106079 \h </w:instrText>
            </w:r>
            <w:r w:rsidR="00C93BFC">
              <w:rPr>
                <w:noProof/>
                <w:webHidden/>
              </w:rPr>
            </w:r>
            <w:r w:rsidR="00C93BFC">
              <w:rPr>
                <w:noProof/>
                <w:webHidden/>
              </w:rPr>
              <w:fldChar w:fldCharType="separate"/>
            </w:r>
            <w:r w:rsidR="00C93BFC">
              <w:rPr>
                <w:noProof/>
                <w:webHidden/>
              </w:rPr>
              <w:t>23</w:t>
            </w:r>
            <w:r w:rsidR="00C93BFC">
              <w:rPr>
                <w:noProof/>
                <w:webHidden/>
              </w:rPr>
              <w:fldChar w:fldCharType="end"/>
            </w:r>
          </w:hyperlink>
        </w:p>
        <w:p w14:paraId="3E48B96B" w14:textId="267D0BF4" w:rsidR="00C93BFC" w:rsidRDefault="001F695D">
          <w:pPr>
            <w:pStyle w:val="TOC1"/>
            <w:tabs>
              <w:tab w:val="left" w:pos="1313"/>
            </w:tabs>
            <w:rPr>
              <w:rFonts w:asciiTheme="minorHAnsi" w:eastAsiaTheme="minorEastAsia" w:hAnsiTheme="minorHAnsi" w:cstheme="minorBidi"/>
              <w:noProof/>
              <w:kern w:val="2"/>
              <w:sz w:val="22"/>
              <w:szCs w:val="22"/>
              <w:lang w:val="en-IE" w:eastAsia="en-IE"/>
              <w14:ligatures w14:val="standardContextual"/>
            </w:rPr>
          </w:pPr>
          <w:hyperlink w:anchor="_Toc169106080" w:history="1">
            <w:r w:rsidR="00C93BFC" w:rsidRPr="003327E3">
              <w:rPr>
                <w:rStyle w:val="Hyperlink"/>
                <w:noProof/>
              </w:rPr>
              <w:t>ΜΕΡΟΣ II:</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ΕΠΙΧΕΙΡΗΣΙΑΚΕΣ ΟΔΗΓΙΕΣ ΣΧΕΤΙΚΑ ΜΕ ΤΗΝ ΕΞΕΤΑΣΗ ΤΩΝ ΑΙΤΗΣΕΩΝ ΘΕΩΡΗΣΗΣ</w:t>
            </w:r>
            <w:r w:rsidR="00C93BFC">
              <w:rPr>
                <w:noProof/>
                <w:webHidden/>
              </w:rPr>
              <w:tab/>
            </w:r>
            <w:r w:rsidR="00C93BFC">
              <w:rPr>
                <w:noProof/>
                <w:webHidden/>
              </w:rPr>
              <w:fldChar w:fldCharType="begin"/>
            </w:r>
            <w:r w:rsidR="00C93BFC">
              <w:rPr>
                <w:noProof/>
                <w:webHidden/>
              </w:rPr>
              <w:instrText xml:space="preserve"> PAGEREF _Toc169106080 \h </w:instrText>
            </w:r>
            <w:r w:rsidR="00C93BFC">
              <w:rPr>
                <w:noProof/>
                <w:webHidden/>
              </w:rPr>
            </w:r>
            <w:r w:rsidR="00C93BFC">
              <w:rPr>
                <w:noProof/>
                <w:webHidden/>
              </w:rPr>
              <w:fldChar w:fldCharType="separate"/>
            </w:r>
            <w:r w:rsidR="00C93BFC">
              <w:rPr>
                <w:noProof/>
                <w:webHidden/>
              </w:rPr>
              <w:t>26</w:t>
            </w:r>
            <w:r w:rsidR="00C93BFC">
              <w:rPr>
                <w:noProof/>
                <w:webHidden/>
              </w:rPr>
              <w:fldChar w:fldCharType="end"/>
            </w:r>
          </w:hyperlink>
        </w:p>
        <w:p w14:paraId="06FE183D" w14:textId="57AC1D46"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081" w:history="1">
            <w:r w:rsidR="00C93BFC" w:rsidRPr="003327E3">
              <w:rPr>
                <w:rStyle w:val="Hyperlink"/>
                <w:noProof/>
              </w:rPr>
              <w:t xml:space="preserve">1.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Καθορισμός του αρμόδιου κράτους μέλους και του αρμόδιου προξενείου του συγκεκριμένου κράτους μέλους</w:t>
            </w:r>
            <w:r w:rsidR="00C93BFC">
              <w:rPr>
                <w:noProof/>
                <w:webHidden/>
              </w:rPr>
              <w:tab/>
            </w:r>
            <w:r w:rsidR="00C93BFC">
              <w:rPr>
                <w:noProof/>
                <w:webHidden/>
              </w:rPr>
              <w:fldChar w:fldCharType="begin"/>
            </w:r>
            <w:r w:rsidR="00C93BFC">
              <w:rPr>
                <w:noProof/>
                <w:webHidden/>
              </w:rPr>
              <w:instrText xml:space="preserve"> PAGEREF _Toc169106081 \h </w:instrText>
            </w:r>
            <w:r w:rsidR="00C93BFC">
              <w:rPr>
                <w:noProof/>
                <w:webHidden/>
              </w:rPr>
            </w:r>
            <w:r w:rsidR="00C93BFC">
              <w:rPr>
                <w:noProof/>
                <w:webHidden/>
              </w:rPr>
              <w:fldChar w:fldCharType="separate"/>
            </w:r>
            <w:r w:rsidR="00C93BFC">
              <w:rPr>
                <w:noProof/>
                <w:webHidden/>
              </w:rPr>
              <w:t>26</w:t>
            </w:r>
            <w:r w:rsidR="00C93BFC">
              <w:rPr>
                <w:noProof/>
                <w:webHidden/>
              </w:rPr>
              <w:fldChar w:fldCharType="end"/>
            </w:r>
          </w:hyperlink>
        </w:p>
        <w:p w14:paraId="5CF491E2" w14:textId="73B60E39"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82" w:history="1">
            <w:r w:rsidR="00C93BFC" w:rsidRPr="003327E3">
              <w:rPr>
                <w:rStyle w:val="Hyperlink"/>
                <w:noProof/>
              </w:rPr>
              <w:t>1.1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Αίτηση ομοιόμορφης θεώρησης για μία μόνο είσοδο</w:t>
            </w:r>
            <w:r w:rsidR="00C93BFC">
              <w:rPr>
                <w:noProof/>
                <w:webHidden/>
              </w:rPr>
              <w:tab/>
            </w:r>
            <w:r w:rsidR="00C93BFC">
              <w:rPr>
                <w:noProof/>
                <w:webHidden/>
              </w:rPr>
              <w:fldChar w:fldCharType="begin"/>
            </w:r>
            <w:r w:rsidR="00C93BFC">
              <w:rPr>
                <w:noProof/>
                <w:webHidden/>
              </w:rPr>
              <w:instrText xml:space="preserve"> PAGEREF _Toc169106082 \h </w:instrText>
            </w:r>
            <w:r w:rsidR="00C93BFC">
              <w:rPr>
                <w:noProof/>
                <w:webHidden/>
              </w:rPr>
            </w:r>
            <w:r w:rsidR="00C93BFC">
              <w:rPr>
                <w:noProof/>
                <w:webHidden/>
              </w:rPr>
              <w:fldChar w:fldCharType="separate"/>
            </w:r>
            <w:r w:rsidR="00C93BFC">
              <w:rPr>
                <w:noProof/>
                <w:webHidden/>
              </w:rPr>
              <w:t>26</w:t>
            </w:r>
            <w:r w:rsidR="00C93BFC">
              <w:rPr>
                <w:noProof/>
                <w:webHidden/>
              </w:rPr>
              <w:fldChar w:fldCharType="end"/>
            </w:r>
          </w:hyperlink>
        </w:p>
        <w:p w14:paraId="2D8D6E02" w14:textId="20ACF9A5"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83" w:history="1">
            <w:r w:rsidR="00C93BFC" w:rsidRPr="003327E3">
              <w:rPr>
                <w:rStyle w:val="Hyperlink"/>
                <w:noProof/>
              </w:rPr>
              <w:t>1.2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Αίτηση ομοιόμορφης θεώρησης πολλαπλών εισόδων</w:t>
            </w:r>
            <w:r w:rsidR="00C93BFC">
              <w:rPr>
                <w:noProof/>
                <w:webHidden/>
              </w:rPr>
              <w:tab/>
            </w:r>
            <w:r w:rsidR="00C93BFC">
              <w:rPr>
                <w:noProof/>
                <w:webHidden/>
              </w:rPr>
              <w:fldChar w:fldCharType="begin"/>
            </w:r>
            <w:r w:rsidR="00C93BFC">
              <w:rPr>
                <w:noProof/>
                <w:webHidden/>
              </w:rPr>
              <w:instrText xml:space="preserve"> PAGEREF _Toc169106083 \h </w:instrText>
            </w:r>
            <w:r w:rsidR="00C93BFC">
              <w:rPr>
                <w:noProof/>
                <w:webHidden/>
              </w:rPr>
            </w:r>
            <w:r w:rsidR="00C93BFC">
              <w:rPr>
                <w:noProof/>
                <w:webHidden/>
              </w:rPr>
              <w:fldChar w:fldCharType="separate"/>
            </w:r>
            <w:r w:rsidR="00C93BFC">
              <w:rPr>
                <w:noProof/>
                <w:webHidden/>
              </w:rPr>
              <w:t>27</w:t>
            </w:r>
            <w:r w:rsidR="00C93BFC">
              <w:rPr>
                <w:noProof/>
                <w:webHidden/>
              </w:rPr>
              <w:fldChar w:fldCharType="end"/>
            </w:r>
          </w:hyperlink>
        </w:p>
        <w:p w14:paraId="25C21393" w14:textId="437289B4"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84" w:history="1">
            <w:r w:rsidR="00C93BFC" w:rsidRPr="003327E3">
              <w:rPr>
                <w:rStyle w:val="Hyperlink"/>
                <w:noProof/>
              </w:rPr>
              <w:t>1.3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Αίτηση θεώρησης από πρόσωπο που κατέχει ισχυρή θεώρηση βραχείας διαμονής</w:t>
            </w:r>
            <w:r w:rsidR="00C93BFC">
              <w:rPr>
                <w:noProof/>
                <w:webHidden/>
              </w:rPr>
              <w:tab/>
            </w:r>
            <w:r w:rsidR="00C93BFC">
              <w:rPr>
                <w:noProof/>
                <w:webHidden/>
              </w:rPr>
              <w:fldChar w:fldCharType="begin"/>
            </w:r>
            <w:r w:rsidR="00C93BFC">
              <w:rPr>
                <w:noProof/>
                <w:webHidden/>
              </w:rPr>
              <w:instrText xml:space="preserve"> PAGEREF _Toc169106084 \h </w:instrText>
            </w:r>
            <w:r w:rsidR="00C93BFC">
              <w:rPr>
                <w:noProof/>
                <w:webHidden/>
              </w:rPr>
            </w:r>
            <w:r w:rsidR="00C93BFC">
              <w:rPr>
                <w:noProof/>
                <w:webHidden/>
              </w:rPr>
              <w:fldChar w:fldCharType="separate"/>
            </w:r>
            <w:r w:rsidR="00C93BFC">
              <w:rPr>
                <w:noProof/>
                <w:webHidden/>
              </w:rPr>
              <w:t>28</w:t>
            </w:r>
            <w:r w:rsidR="00C93BFC">
              <w:rPr>
                <w:noProof/>
                <w:webHidden/>
              </w:rPr>
              <w:fldChar w:fldCharType="end"/>
            </w:r>
          </w:hyperlink>
        </w:p>
        <w:p w14:paraId="2175C7DE" w14:textId="7869D437"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85" w:history="1">
            <w:r w:rsidR="00C93BFC" w:rsidRPr="003327E3">
              <w:rPr>
                <w:rStyle w:val="Hyperlink"/>
                <w:noProof/>
              </w:rPr>
              <w:t>1.4</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Αίτηση θεώρησης διέλευσης από αερολιμένα</w:t>
            </w:r>
            <w:r w:rsidR="00C93BFC">
              <w:rPr>
                <w:noProof/>
                <w:webHidden/>
              </w:rPr>
              <w:tab/>
            </w:r>
            <w:r w:rsidR="00C93BFC">
              <w:rPr>
                <w:noProof/>
                <w:webHidden/>
              </w:rPr>
              <w:fldChar w:fldCharType="begin"/>
            </w:r>
            <w:r w:rsidR="00C93BFC">
              <w:rPr>
                <w:noProof/>
                <w:webHidden/>
              </w:rPr>
              <w:instrText xml:space="preserve"> PAGEREF _Toc169106085 \h </w:instrText>
            </w:r>
            <w:r w:rsidR="00C93BFC">
              <w:rPr>
                <w:noProof/>
                <w:webHidden/>
              </w:rPr>
            </w:r>
            <w:r w:rsidR="00C93BFC">
              <w:rPr>
                <w:noProof/>
                <w:webHidden/>
              </w:rPr>
              <w:fldChar w:fldCharType="separate"/>
            </w:r>
            <w:r w:rsidR="00C93BFC">
              <w:rPr>
                <w:noProof/>
                <w:webHidden/>
              </w:rPr>
              <w:t>29</w:t>
            </w:r>
            <w:r w:rsidR="00C93BFC">
              <w:rPr>
                <w:noProof/>
                <w:webHidden/>
              </w:rPr>
              <w:fldChar w:fldCharType="end"/>
            </w:r>
          </w:hyperlink>
        </w:p>
        <w:p w14:paraId="3E8164D8" w14:textId="451F2BAB"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86" w:history="1">
            <w:r w:rsidR="00C93BFC" w:rsidRPr="003327E3">
              <w:rPr>
                <w:rStyle w:val="Hyperlink"/>
                <w:noProof/>
              </w:rPr>
              <w:t>1.5</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Πώς αντιμετωπίζεται η αίτηση αιτούντος, ο οποίος ταξιδεύει σε διάφορα κράτη μέλη, συμπεριλαμβανομένου κράτους μέλους που τον απαλλάσσει από την υποχρέωση θεώρησης</w:t>
            </w:r>
            <w:r w:rsidR="00C93BFC">
              <w:rPr>
                <w:noProof/>
                <w:webHidden/>
              </w:rPr>
              <w:tab/>
            </w:r>
            <w:r w:rsidR="00C93BFC">
              <w:rPr>
                <w:noProof/>
                <w:webHidden/>
              </w:rPr>
              <w:fldChar w:fldCharType="begin"/>
            </w:r>
            <w:r w:rsidR="00C93BFC">
              <w:rPr>
                <w:noProof/>
                <w:webHidden/>
              </w:rPr>
              <w:instrText xml:space="preserve"> PAGEREF _Toc169106086 \h </w:instrText>
            </w:r>
            <w:r w:rsidR="00C93BFC">
              <w:rPr>
                <w:noProof/>
                <w:webHidden/>
              </w:rPr>
            </w:r>
            <w:r w:rsidR="00C93BFC">
              <w:rPr>
                <w:noProof/>
                <w:webHidden/>
              </w:rPr>
              <w:fldChar w:fldCharType="separate"/>
            </w:r>
            <w:r w:rsidR="00C93BFC">
              <w:rPr>
                <w:noProof/>
                <w:webHidden/>
              </w:rPr>
              <w:t>30</w:t>
            </w:r>
            <w:r w:rsidR="00C93BFC">
              <w:rPr>
                <w:noProof/>
                <w:webHidden/>
              </w:rPr>
              <w:fldChar w:fldCharType="end"/>
            </w:r>
          </w:hyperlink>
        </w:p>
        <w:p w14:paraId="05067A1B" w14:textId="3D36A824"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87" w:history="1">
            <w:r w:rsidR="00C93BFC" w:rsidRPr="003327E3">
              <w:rPr>
                <w:rStyle w:val="Hyperlink"/>
                <w:noProof/>
              </w:rPr>
              <w:t>1.6</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Πρέπει το προξενείο ενός κράτους μέλους να δεχθεί την αίτηση προσώπου που ταξιδεύει σε ένα κράτος μέλος το οποίο δεν διαθέτει παρουσία ούτε εκπροσωπείται στην τρίτη χώρα στην οποία διαμένει ο αιτών;</w:t>
            </w:r>
            <w:r w:rsidR="00C93BFC">
              <w:rPr>
                <w:noProof/>
                <w:webHidden/>
              </w:rPr>
              <w:tab/>
            </w:r>
            <w:r w:rsidR="00C93BFC">
              <w:rPr>
                <w:noProof/>
                <w:webHidden/>
              </w:rPr>
              <w:fldChar w:fldCharType="begin"/>
            </w:r>
            <w:r w:rsidR="00C93BFC">
              <w:rPr>
                <w:noProof/>
                <w:webHidden/>
              </w:rPr>
              <w:instrText xml:space="preserve"> PAGEREF _Toc169106087 \h </w:instrText>
            </w:r>
            <w:r w:rsidR="00C93BFC">
              <w:rPr>
                <w:noProof/>
                <w:webHidden/>
              </w:rPr>
            </w:r>
            <w:r w:rsidR="00C93BFC">
              <w:rPr>
                <w:noProof/>
                <w:webHidden/>
              </w:rPr>
              <w:fldChar w:fldCharType="separate"/>
            </w:r>
            <w:r w:rsidR="00C93BFC">
              <w:rPr>
                <w:noProof/>
                <w:webHidden/>
              </w:rPr>
              <w:t>31</w:t>
            </w:r>
            <w:r w:rsidR="00C93BFC">
              <w:rPr>
                <w:noProof/>
                <w:webHidden/>
              </w:rPr>
              <w:fldChar w:fldCharType="end"/>
            </w:r>
          </w:hyperlink>
        </w:p>
        <w:p w14:paraId="648703CC" w14:textId="7D3AA209"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88" w:history="1">
            <w:r w:rsidR="00C93BFC" w:rsidRPr="003327E3">
              <w:rPr>
                <w:rStyle w:val="Hyperlink"/>
                <w:noProof/>
              </w:rPr>
              <w:t>1.7</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Τι πρέπει να γίνει εάν μια αίτηση υποβληθεί σε προξενείο το οποίο δεν είναι αρμόδιο να την εξετάσει;</w:t>
            </w:r>
            <w:r w:rsidR="00C93BFC">
              <w:rPr>
                <w:noProof/>
                <w:webHidden/>
              </w:rPr>
              <w:tab/>
            </w:r>
            <w:r w:rsidR="00C93BFC">
              <w:rPr>
                <w:noProof/>
                <w:webHidden/>
              </w:rPr>
              <w:fldChar w:fldCharType="begin"/>
            </w:r>
            <w:r w:rsidR="00C93BFC">
              <w:rPr>
                <w:noProof/>
                <w:webHidden/>
              </w:rPr>
              <w:instrText xml:space="preserve"> PAGEREF _Toc169106088 \h </w:instrText>
            </w:r>
            <w:r w:rsidR="00C93BFC">
              <w:rPr>
                <w:noProof/>
                <w:webHidden/>
              </w:rPr>
            </w:r>
            <w:r w:rsidR="00C93BFC">
              <w:rPr>
                <w:noProof/>
                <w:webHidden/>
              </w:rPr>
              <w:fldChar w:fldCharType="separate"/>
            </w:r>
            <w:r w:rsidR="00C93BFC">
              <w:rPr>
                <w:noProof/>
                <w:webHidden/>
              </w:rPr>
              <w:t>32</w:t>
            </w:r>
            <w:r w:rsidR="00C93BFC">
              <w:rPr>
                <w:noProof/>
                <w:webHidden/>
              </w:rPr>
              <w:fldChar w:fldCharType="end"/>
            </w:r>
          </w:hyperlink>
        </w:p>
        <w:p w14:paraId="2AA98679" w14:textId="03F7EC48"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89" w:history="1">
            <w:r w:rsidR="00C93BFC" w:rsidRPr="003327E3">
              <w:rPr>
                <w:rStyle w:val="Hyperlink"/>
                <w:noProof/>
              </w:rPr>
              <w:t>1.8</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Μπορεί ένα προξενείο να δεχθεί την αίτηση ενός προσώπου που δεν διαμένει εντός της δικαιοδοσίας του προξενείου;</w:t>
            </w:r>
            <w:r w:rsidR="00C93BFC">
              <w:rPr>
                <w:noProof/>
                <w:webHidden/>
              </w:rPr>
              <w:tab/>
            </w:r>
            <w:r w:rsidR="00C93BFC">
              <w:rPr>
                <w:noProof/>
                <w:webHidden/>
              </w:rPr>
              <w:fldChar w:fldCharType="begin"/>
            </w:r>
            <w:r w:rsidR="00C93BFC">
              <w:rPr>
                <w:noProof/>
                <w:webHidden/>
              </w:rPr>
              <w:instrText xml:space="preserve"> PAGEREF _Toc169106089 \h </w:instrText>
            </w:r>
            <w:r w:rsidR="00C93BFC">
              <w:rPr>
                <w:noProof/>
                <w:webHidden/>
              </w:rPr>
            </w:r>
            <w:r w:rsidR="00C93BFC">
              <w:rPr>
                <w:noProof/>
                <w:webHidden/>
              </w:rPr>
              <w:fldChar w:fldCharType="separate"/>
            </w:r>
            <w:r w:rsidR="00C93BFC">
              <w:rPr>
                <w:noProof/>
                <w:webHidden/>
              </w:rPr>
              <w:t>32</w:t>
            </w:r>
            <w:r w:rsidR="00C93BFC">
              <w:rPr>
                <w:noProof/>
                <w:webHidden/>
              </w:rPr>
              <w:fldChar w:fldCharType="end"/>
            </w:r>
          </w:hyperlink>
        </w:p>
        <w:p w14:paraId="44988FDF" w14:textId="6B924D6B"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90" w:history="1">
            <w:r w:rsidR="00C93BFC" w:rsidRPr="003327E3">
              <w:rPr>
                <w:rStyle w:val="Hyperlink"/>
                <w:noProof/>
              </w:rPr>
              <w:t>1.9</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Μπορεί το προξενείο κράτους μέλους που βρίσκεται στο έδαφος άλλου κράτους μέλους να εξετάσει αιτήσεις θεώρησης;</w:t>
            </w:r>
            <w:r w:rsidR="00C93BFC">
              <w:rPr>
                <w:noProof/>
                <w:webHidden/>
              </w:rPr>
              <w:tab/>
            </w:r>
            <w:r w:rsidR="00C93BFC">
              <w:rPr>
                <w:noProof/>
                <w:webHidden/>
              </w:rPr>
              <w:fldChar w:fldCharType="begin"/>
            </w:r>
            <w:r w:rsidR="00C93BFC">
              <w:rPr>
                <w:noProof/>
                <w:webHidden/>
              </w:rPr>
              <w:instrText xml:space="preserve"> PAGEREF _Toc169106090 \h </w:instrText>
            </w:r>
            <w:r w:rsidR="00C93BFC">
              <w:rPr>
                <w:noProof/>
                <w:webHidden/>
              </w:rPr>
            </w:r>
            <w:r w:rsidR="00C93BFC">
              <w:rPr>
                <w:noProof/>
                <w:webHidden/>
              </w:rPr>
              <w:fldChar w:fldCharType="separate"/>
            </w:r>
            <w:r w:rsidR="00C93BFC">
              <w:rPr>
                <w:noProof/>
                <w:webHidden/>
              </w:rPr>
              <w:t>35</w:t>
            </w:r>
            <w:r w:rsidR="00C93BFC">
              <w:rPr>
                <w:noProof/>
                <w:webHidden/>
              </w:rPr>
              <w:fldChar w:fldCharType="end"/>
            </w:r>
          </w:hyperlink>
        </w:p>
        <w:p w14:paraId="2BD43588" w14:textId="268DC733"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091" w:history="1">
            <w:r w:rsidR="00C93BFC" w:rsidRPr="003327E3">
              <w:rPr>
                <w:rStyle w:val="Hyperlink"/>
                <w:noProof/>
              </w:rPr>
              <w:t xml:space="preserve">2.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Υποβολή αίτησης</w:t>
            </w:r>
            <w:r w:rsidR="00C93BFC">
              <w:rPr>
                <w:noProof/>
                <w:webHidden/>
              </w:rPr>
              <w:tab/>
            </w:r>
            <w:r w:rsidR="00C93BFC">
              <w:rPr>
                <w:noProof/>
                <w:webHidden/>
              </w:rPr>
              <w:fldChar w:fldCharType="begin"/>
            </w:r>
            <w:r w:rsidR="00C93BFC">
              <w:rPr>
                <w:noProof/>
                <w:webHidden/>
              </w:rPr>
              <w:instrText xml:space="preserve"> PAGEREF _Toc169106091 \h </w:instrText>
            </w:r>
            <w:r w:rsidR="00C93BFC">
              <w:rPr>
                <w:noProof/>
                <w:webHidden/>
              </w:rPr>
            </w:r>
            <w:r w:rsidR="00C93BFC">
              <w:rPr>
                <w:noProof/>
                <w:webHidden/>
              </w:rPr>
              <w:fldChar w:fldCharType="separate"/>
            </w:r>
            <w:r w:rsidR="00C93BFC">
              <w:rPr>
                <w:noProof/>
                <w:webHidden/>
              </w:rPr>
              <w:t>36</w:t>
            </w:r>
            <w:r w:rsidR="00C93BFC">
              <w:rPr>
                <w:noProof/>
                <w:webHidden/>
              </w:rPr>
              <w:fldChar w:fldCharType="end"/>
            </w:r>
          </w:hyperlink>
        </w:p>
        <w:p w14:paraId="07165BE1" w14:textId="426D1E04"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92" w:history="1">
            <w:r w:rsidR="00C93BFC" w:rsidRPr="003327E3">
              <w:rPr>
                <w:rStyle w:val="Hyperlink"/>
                <w:noProof/>
              </w:rPr>
              <w:t>2.1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Πότε μπορεί να υποβληθεί η αίτηση;</w:t>
            </w:r>
            <w:r w:rsidR="00C93BFC">
              <w:rPr>
                <w:noProof/>
                <w:webHidden/>
              </w:rPr>
              <w:tab/>
            </w:r>
            <w:r w:rsidR="00C93BFC">
              <w:rPr>
                <w:noProof/>
                <w:webHidden/>
              </w:rPr>
              <w:fldChar w:fldCharType="begin"/>
            </w:r>
            <w:r w:rsidR="00C93BFC">
              <w:rPr>
                <w:noProof/>
                <w:webHidden/>
              </w:rPr>
              <w:instrText xml:space="preserve"> PAGEREF _Toc169106092 \h </w:instrText>
            </w:r>
            <w:r w:rsidR="00C93BFC">
              <w:rPr>
                <w:noProof/>
                <w:webHidden/>
              </w:rPr>
            </w:r>
            <w:r w:rsidR="00C93BFC">
              <w:rPr>
                <w:noProof/>
                <w:webHidden/>
              </w:rPr>
              <w:fldChar w:fldCharType="separate"/>
            </w:r>
            <w:r w:rsidR="00C93BFC">
              <w:rPr>
                <w:noProof/>
                <w:webHidden/>
              </w:rPr>
              <w:t>36</w:t>
            </w:r>
            <w:r w:rsidR="00C93BFC">
              <w:rPr>
                <w:noProof/>
                <w:webHidden/>
              </w:rPr>
              <w:fldChar w:fldCharType="end"/>
            </w:r>
          </w:hyperlink>
        </w:p>
        <w:p w14:paraId="7FCF866C" w14:textId="7C41CC80"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93" w:history="1">
            <w:r w:rsidR="00C93BFC" w:rsidRPr="003327E3">
              <w:rPr>
                <w:rStyle w:val="Hyperlink"/>
                <w:noProof/>
              </w:rPr>
              <w:t>2.2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Σύστημα προκαθορισμένης συνάντησης</w:t>
            </w:r>
            <w:r w:rsidR="00C93BFC">
              <w:rPr>
                <w:noProof/>
                <w:webHidden/>
              </w:rPr>
              <w:tab/>
            </w:r>
            <w:r w:rsidR="00C93BFC">
              <w:rPr>
                <w:noProof/>
                <w:webHidden/>
              </w:rPr>
              <w:fldChar w:fldCharType="begin"/>
            </w:r>
            <w:r w:rsidR="00C93BFC">
              <w:rPr>
                <w:noProof/>
                <w:webHidden/>
              </w:rPr>
              <w:instrText xml:space="preserve"> PAGEREF _Toc169106093 \h </w:instrText>
            </w:r>
            <w:r w:rsidR="00C93BFC">
              <w:rPr>
                <w:noProof/>
                <w:webHidden/>
              </w:rPr>
            </w:r>
            <w:r w:rsidR="00C93BFC">
              <w:rPr>
                <w:noProof/>
                <w:webHidden/>
              </w:rPr>
              <w:fldChar w:fldCharType="separate"/>
            </w:r>
            <w:r w:rsidR="00C93BFC">
              <w:rPr>
                <w:noProof/>
                <w:webHidden/>
              </w:rPr>
              <w:t>37</w:t>
            </w:r>
            <w:r w:rsidR="00C93BFC">
              <w:rPr>
                <w:noProof/>
                <w:webHidden/>
              </w:rPr>
              <w:fldChar w:fldCharType="end"/>
            </w:r>
          </w:hyperlink>
        </w:p>
        <w:p w14:paraId="5764EC92" w14:textId="2F6B125A"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94" w:history="1">
            <w:r w:rsidR="00C93BFC" w:rsidRPr="003327E3">
              <w:rPr>
                <w:rStyle w:val="Hyperlink"/>
                <w:noProof/>
              </w:rPr>
              <w:t>2.3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Υποβολή της αίτησης</w:t>
            </w:r>
            <w:r w:rsidR="00C93BFC">
              <w:rPr>
                <w:noProof/>
                <w:webHidden/>
              </w:rPr>
              <w:tab/>
            </w:r>
            <w:r w:rsidR="00C93BFC">
              <w:rPr>
                <w:noProof/>
                <w:webHidden/>
              </w:rPr>
              <w:fldChar w:fldCharType="begin"/>
            </w:r>
            <w:r w:rsidR="00C93BFC">
              <w:rPr>
                <w:noProof/>
                <w:webHidden/>
              </w:rPr>
              <w:instrText xml:space="preserve"> PAGEREF _Toc169106094 \h </w:instrText>
            </w:r>
            <w:r w:rsidR="00C93BFC">
              <w:rPr>
                <w:noProof/>
                <w:webHidden/>
              </w:rPr>
            </w:r>
            <w:r w:rsidR="00C93BFC">
              <w:rPr>
                <w:noProof/>
                <w:webHidden/>
              </w:rPr>
              <w:fldChar w:fldCharType="separate"/>
            </w:r>
            <w:r w:rsidR="00C93BFC">
              <w:rPr>
                <w:noProof/>
                <w:webHidden/>
              </w:rPr>
              <w:t>38</w:t>
            </w:r>
            <w:r w:rsidR="00C93BFC">
              <w:rPr>
                <w:noProof/>
                <w:webHidden/>
              </w:rPr>
              <w:fldChar w:fldCharType="end"/>
            </w:r>
          </w:hyperlink>
        </w:p>
        <w:p w14:paraId="55D4894F" w14:textId="63552F83"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095" w:history="1">
            <w:r w:rsidR="00C93BFC" w:rsidRPr="003327E3">
              <w:rPr>
                <w:rStyle w:val="Hyperlink"/>
                <w:noProof/>
              </w:rPr>
              <w:t xml:space="preserve">3.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Βασικά στοιχεία της αίτησης θεώρησης</w:t>
            </w:r>
            <w:r w:rsidR="00C93BFC">
              <w:rPr>
                <w:noProof/>
                <w:webHidden/>
              </w:rPr>
              <w:tab/>
            </w:r>
            <w:r w:rsidR="00C93BFC">
              <w:rPr>
                <w:noProof/>
                <w:webHidden/>
              </w:rPr>
              <w:fldChar w:fldCharType="begin"/>
            </w:r>
            <w:r w:rsidR="00C93BFC">
              <w:rPr>
                <w:noProof/>
                <w:webHidden/>
              </w:rPr>
              <w:instrText xml:space="preserve"> PAGEREF _Toc169106095 \h </w:instrText>
            </w:r>
            <w:r w:rsidR="00C93BFC">
              <w:rPr>
                <w:noProof/>
                <w:webHidden/>
              </w:rPr>
            </w:r>
            <w:r w:rsidR="00C93BFC">
              <w:rPr>
                <w:noProof/>
                <w:webHidden/>
              </w:rPr>
              <w:fldChar w:fldCharType="separate"/>
            </w:r>
            <w:r w:rsidR="00C93BFC">
              <w:rPr>
                <w:noProof/>
                <w:webHidden/>
              </w:rPr>
              <w:t>40</w:t>
            </w:r>
            <w:r w:rsidR="00C93BFC">
              <w:rPr>
                <w:noProof/>
                <w:webHidden/>
              </w:rPr>
              <w:fldChar w:fldCharType="end"/>
            </w:r>
          </w:hyperlink>
        </w:p>
        <w:p w14:paraId="55A48798" w14:textId="4DC50497"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96" w:history="1">
            <w:r w:rsidR="00C93BFC" w:rsidRPr="003327E3">
              <w:rPr>
                <w:rStyle w:val="Hyperlink"/>
                <w:noProof/>
              </w:rPr>
              <w:t>3.1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Ταξιδιωτικό έγγραφο</w:t>
            </w:r>
            <w:r w:rsidR="00C93BFC">
              <w:rPr>
                <w:noProof/>
                <w:webHidden/>
              </w:rPr>
              <w:tab/>
            </w:r>
            <w:r w:rsidR="00C93BFC">
              <w:rPr>
                <w:noProof/>
                <w:webHidden/>
              </w:rPr>
              <w:fldChar w:fldCharType="begin"/>
            </w:r>
            <w:r w:rsidR="00C93BFC">
              <w:rPr>
                <w:noProof/>
                <w:webHidden/>
              </w:rPr>
              <w:instrText xml:space="preserve"> PAGEREF _Toc169106096 \h </w:instrText>
            </w:r>
            <w:r w:rsidR="00C93BFC">
              <w:rPr>
                <w:noProof/>
                <w:webHidden/>
              </w:rPr>
            </w:r>
            <w:r w:rsidR="00C93BFC">
              <w:rPr>
                <w:noProof/>
                <w:webHidden/>
              </w:rPr>
              <w:fldChar w:fldCharType="separate"/>
            </w:r>
            <w:r w:rsidR="00C93BFC">
              <w:rPr>
                <w:noProof/>
                <w:webHidden/>
              </w:rPr>
              <w:t>40</w:t>
            </w:r>
            <w:r w:rsidR="00C93BFC">
              <w:rPr>
                <w:noProof/>
                <w:webHidden/>
              </w:rPr>
              <w:fldChar w:fldCharType="end"/>
            </w:r>
          </w:hyperlink>
        </w:p>
        <w:p w14:paraId="23F2C1A4" w14:textId="61DF9E4D"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97" w:history="1">
            <w:r w:rsidR="00C93BFC" w:rsidRPr="003327E3">
              <w:rPr>
                <w:rStyle w:val="Hyperlink"/>
                <w:noProof/>
              </w:rPr>
              <w:t>3.2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Έντυπο της αίτησης</w:t>
            </w:r>
            <w:r w:rsidR="00C93BFC">
              <w:rPr>
                <w:noProof/>
                <w:webHidden/>
              </w:rPr>
              <w:tab/>
            </w:r>
            <w:r w:rsidR="00C93BFC">
              <w:rPr>
                <w:noProof/>
                <w:webHidden/>
              </w:rPr>
              <w:fldChar w:fldCharType="begin"/>
            </w:r>
            <w:r w:rsidR="00C93BFC">
              <w:rPr>
                <w:noProof/>
                <w:webHidden/>
              </w:rPr>
              <w:instrText xml:space="preserve"> PAGEREF _Toc169106097 \h </w:instrText>
            </w:r>
            <w:r w:rsidR="00C93BFC">
              <w:rPr>
                <w:noProof/>
                <w:webHidden/>
              </w:rPr>
            </w:r>
            <w:r w:rsidR="00C93BFC">
              <w:rPr>
                <w:noProof/>
                <w:webHidden/>
              </w:rPr>
              <w:fldChar w:fldCharType="separate"/>
            </w:r>
            <w:r w:rsidR="00C93BFC">
              <w:rPr>
                <w:noProof/>
                <w:webHidden/>
              </w:rPr>
              <w:t>44</w:t>
            </w:r>
            <w:r w:rsidR="00C93BFC">
              <w:rPr>
                <w:noProof/>
                <w:webHidden/>
              </w:rPr>
              <w:fldChar w:fldCharType="end"/>
            </w:r>
          </w:hyperlink>
        </w:p>
        <w:p w14:paraId="32FB67E0" w14:textId="3AFB7083"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98" w:history="1">
            <w:r w:rsidR="00C93BFC" w:rsidRPr="003327E3">
              <w:rPr>
                <w:rStyle w:val="Hyperlink"/>
                <w:noProof/>
              </w:rPr>
              <w:t>3.3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Η φωτογραφία</w:t>
            </w:r>
            <w:r w:rsidR="00C93BFC">
              <w:rPr>
                <w:noProof/>
                <w:webHidden/>
              </w:rPr>
              <w:tab/>
            </w:r>
            <w:r w:rsidR="00C93BFC">
              <w:rPr>
                <w:noProof/>
                <w:webHidden/>
              </w:rPr>
              <w:fldChar w:fldCharType="begin"/>
            </w:r>
            <w:r w:rsidR="00C93BFC">
              <w:rPr>
                <w:noProof/>
                <w:webHidden/>
              </w:rPr>
              <w:instrText xml:space="preserve"> PAGEREF _Toc169106098 \h </w:instrText>
            </w:r>
            <w:r w:rsidR="00C93BFC">
              <w:rPr>
                <w:noProof/>
                <w:webHidden/>
              </w:rPr>
            </w:r>
            <w:r w:rsidR="00C93BFC">
              <w:rPr>
                <w:noProof/>
                <w:webHidden/>
              </w:rPr>
              <w:fldChar w:fldCharType="separate"/>
            </w:r>
            <w:r w:rsidR="00C93BFC">
              <w:rPr>
                <w:noProof/>
                <w:webHidden/>
              </w:rPr>
              <w:t>47</w:t>
            </w:r>
            <w:r w:rsidR="00C93BFC">
              <w:rPr>
                <w:noProof/>
                <w:webHidden/>
              </w:rPr>
              <w:fldChar w:fldCharType="end"/>
            </w:r>
          </w:hyperlink>
        </w:p>
        <w:p w14:paraId="71CCD829" w14:textId="0D6CC3C4"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099" w:history="1">
            <w:r w:rsidR="00C93BFC" w:rsidRPr="003327E3">
              <w:rPr>
                <w:rStyle w:val="Hyperlink"/>
                <w:noProof/>
              </w:rPr>
              <w:t>3.4</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Το τέλος θεώρησης</w:t>
            </w:r>
            <w:r w:rsidR="00C93BFC">
              <w:rPr>
                <w:noProof/>
                <w:webHidden/>
              </w:rPr>
              <w:tab/>
            </w:r>
            <w:r w:rsidR="00C93BFC">
              <w:rPr>
                <w:noProof/>
                <w:webHidden/>
              </w:rPr>
              <w:fldChar w:fldCharType="begin"/>
            </w:r>
            <w:r w:rsidR="00C93BFC">
              <w:rPr>
                <w:noProof/>
                <w:webHidden/>
              </w:rPr>
              <w:instrText xml:space="preserve"> PAGEREF _Toc169106099 \h </w:instrText>
            </w:r>
            <w:r w:rsidR="00C93BFC">
              <w:rPr>
                <w:noProof/>
                <w:webHidden/>
              </w:rPr>
            </w:r>
            <w:r w:rsidR="00C93BFC">
              <w:rPr>
                <w:noProof/>
                <w:webHidden/>
              </w:rPr>
              <w:fldChar w:fldCharType="separate"/>
            </w:r>
            <w:r w:rsidR="00C93BFC">
              <w:rPr>
                <w:noProof/>
                <w:webHidden/>
              </w:rPr>
              <w:t>48</w:t>
            </w:r>
            <w:r w:rsidR="00C93BFC">
              <w:rPr>
                <w:noProof/>
                <w:webHidden/>
              </w:rPr>
              <w:fldChar w:fldCharType="end"/>
            </w:r>
          </w:hyperlink>
        </w:p>
        <w:p w14:paraId="5A8D8A4A" w14:textId="30E71D08"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00" w:history="1">
            <w:r w:rsidR="00C93BFC" w:rsidRPr="003327E3">
              <w:rPr>
                <w:rStyle w:val="Hyperlink"/>
                <w:noProof/>
              </w:rPr>
              <w:t>3.5</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Παραδεκτό</w:t>
            </w:r>
            <w:r w:rsidR="00C93BFC">
              <w:rPr>
                <w:noProof/>
                <w:webHidden/>
              </w:rPr>
              <w:tab/>
            </w:r>
            <w:r w:rsidR="00C93BFC">
              <w:rPr>
                <w:noProof/>
                <w:webHidden/>
              </w:rPr>
              <w:fldChar w:fldCharType="begin"/>
            </w:r>
            <w:r w:rsidR="00C93BFC">
              <w:rPr>
                <w:noProof/>
                <w:webHidden/>
              </w:rPr>
              <w:instrText xml:space="preserve"> PAGEREF _Toc169106100 \h </w:instrText>
            </w:r>
            <w:r w:rsidR="00C93BFC">
              <w:rPr>
                <w:noProof/>
                <w:webHidden/>
              </w:rPr>
            </w:r>
            <w:r w:rsidR="00C93BFC">
              <w:rPr>
                <w:noProof/>
                <w:webHidden/>
              </w:rPr>
              <w:fldChar w:fldCharType="separate"/>
            </w:r>
            <w:r w:rsidR="00C93BFC">
              <w:rPr>
                <w:noProof/>
                <w:webHidden/>
              </w:rPr>
              <w:t>52</w:t>
            </w:r>
            <w:r w:rsidR="00C93BFC">
              <w:rPr>
                <w:noProof/>
                <w:webHidden/>
              </w:rPr>
              <w:fldChar w:fldCharType="end"/>
            </w:r>
          </w:hyperlink>
        </w:p>
        <w:p w14:paraId="02FF1A38" w14:textId="1D749871"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01" w:history="1">
            <w:r w:rsidR="00C93BFC" w:rsidRPr="003327E3">
              <w:rPr>
                <w:rStyle w:val="Hyperlink"/>
                <w:noProof/>
              </w:rPr>
              <w:t>3.6</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Πώς πρέπει να αντιμετωπίζεται μια μη παραδεκτή αίτηση;</w:t>
            </w:r>
            <w:r w:rsidR="00C93BFC">
              <w:rPr>
                <w:noProof/>
                <w:webHidden/>
              </w:rPr>
              <w:tab/>
            </w:r>
            <w:r w:rsidR="00C93BFC">
              <w:rPr>
                <w:noProof/>
                <w:webHidden/>
              </w:rPr>
              <w:fldChar w:fldCharType="begin"/>
            </w:r>
            <w:r w:rsidR="00C93BFC">
              <w:rPr>
                <w:noProof/>
                <w:webHidden/>
              </w:rPr>
              <w:instrText xml:space="preserve"> PAGEREF _Toc169106101 \h </w:instrText>
            </w:r>
            <w:r w:rsidR="00C93BFC">
              <w:rPr>
                <w:noProof/>
                <w:webHidden/>
              </w:rPr>
            </w:r>
            <w:r w:rsidR="00C93BFC">
              <w:rPr>
                <w:noProof/>
                <w:webHidden/>
              </w:rPr>
              <w:fldChar w:fldCharType="separate"/>
            </w:r>
            <w:r w:rsidR="00C93BFC">
              <w:rPr>
                <w:noProof/>
                <w:webHidden/>
              </w:rPr>
              <w:t>53</w:t>
            </w:r>
            <w:r w:rsidR="00C93BFC">
              <w:rPr>
                <w:noProof/>
                <w:webHidden/>
              </w:rPr>
              <w:fldChar w:fldCharType="end"/>
            </w:r>
          </w:hyperlink>
        </w:p>
        <w:p w14:paraId="0F9D87F3" w14:textId="473C52DE"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02" w:history="1">
            <w:r w:rsidR="00C93BFC" w:rsidRPr="003327E3">
              <w:rPr>
                <w:rStyle w:val="Hyperlink"/>
                <w:noProof/>
              </w:rPr>
              <w:t>3.7</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Μπορεί μια μη παραδεκτή αίτηση να εξετασθεί σε ορισμένες περιπτώσεις;</w:t>
            </w:r>
            <w:r w:rsidR="00C93BFC">
              <w:rPr>
                <w:noProof/>
                <w:webHidden/>
              </w:rPr>
              <w:tab/>
            </w:r>
            <w:r w:rsidR="00C93BFC">
              <w:rPr>
                <w:noProof/>
                <w:webHidden/>
              </w:rPr>
              <w:fldChar w:fldCharType="begin"/>
            </w:r>
            <w:r w:rsidR="00C93BFC">
              <w:rPr>
                <w:noProof/>
                <w:webHidden/>
              </w:rPr>
              <w:instrText xml:space="preserve"> PAGEREF _Toc169106102 \h </w:instrText>
            </w:r>
            <w:r w:rsidR="00C93BFC">
              <w:rPr>
                <w:noProof/>
                <w:webHidden/>
              </w:rPr>
            </w:r>
            <w:r w:rsidR="00C93BFC">
              <w:rPr>
                <w:noProof/>
                <w:webHidden/>
              </w:rPr>
              <w:fldChar w:fldCharType="separate"/>
            </w:r>
            <w:r w:rsidR="00C93BFC">
              <w:rPr>
                <w:noProof/>
                <w:webHidden/>
              </w:rPr>
              <w:t>53</w:t>
            </w:r>
            <w:r w:rsidR="00C93BFC">
              <w:rPr>
                <w:noProof/>
                <w:webHidden/>
              </w:rPr>
              <w:fldChar w:fldCharType="end"/>
            </w:r>
          </w:hyperlink>
        </w:p>
        <w:p w14:paraId="29753233" w14:textId="628117DD"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03" w:history="1">
            <w:r w:rsidR="00C93BFC" w:rsidRPr="003327E3">
              <w:rPr>
                <w:rStyle w:val="Hyperlink"/>
                <w:noProof/>
              </w:rPr>
              <w:t xml:space="preserve">4.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Βιομετρικά στοιχεία</w:t>
            </w:r>
            <w:r w:rsidR="00C93BFC">
              <w:rPr>
                <w:noProof/>
                <w:webHidden/>
              </w:rPr>
              <w:tab/>
            </w:r>
            <w:r w:rsidR="00C93BFC">
              <w:rPr>
                <w:noProof/>
                <w:webHidden/>
              </w:rPr>
              <w:fldChar w:fldCharType="begin"/>
            </w:r>
            <w:r w:rsidR="00C93BFC">
              <w:rPr>
                <w:noProof/>
                <w:webHidden/>
              </w:rPr>
              <w:instrText xml:space="preserve"> PAGEREF _Toc169106103 \h </w:instrText>
            </w:r>
            <w:r w:rsidR="00C93BFC">
              <w:rPr>
                <w:noProof/>
                <w:webHidden/>
              </w:rPr>
            </w:r>
            <w:r w:rsidR="00C93BFC">
              <w:rPr>
                <w:noProof/>
                <w:webHidden/>
              </w:rPr>
              <w:fldChar w:fldCharType="separate"/>
            </w:r>
            <w:r w:rsidR="00C93BFC">
              <w:rPr>
                <w:noProof/>
                <w:webHidden/>
              </w:rPr>
              <w:t>54</w:t>
            </w:r>
            <w:r w:rsidR="00C93BFC">
              <w:rPr>
                <w:noProof/>
                <w:webHidden/>
              </w:rPr>
              <w:fldChar w:fldCharType="end"/>
            </w:r>
          </w:hyperlink>
        </w:p>
        <w:p w14:paraId="10138C7F" w14:textId="1A605511"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04" w:history="1">
            <w:r w:rsidR="00C93BFC" w:rsidRPr="003327E3">
              <w:rPr>
                <w:rStyle w:val="Hyperlink"/>
                <w:noProof/>
              </w:rPr>
              <w:t>4.1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Ποια βιομετρικά στοιχεία πρέπει να λαμβάνονται;</w:t>
            </w:r>
            <w:r w:rsidR="00C93BFC">
              <w:rPr>
                <w:noProof/>
                <w:webHidden/>
              </w:rPr>
              <w:tab/>
            </w:r>
            <w:r w:rsidR="00C93BFC">
              <w:rPr>
                <w:noProof/>
                <w:webHidden/>
              </w:rPr>
              <w:fldChar w:fldCharType="begin"/>
            </w:r>
            <w:r w:rsidR="00C93BFC">
              <w:rPr>
                <w:noProof/>
                <w:webHidden/>
              </w:rPr>
              <w:instrText xml:space="preserve"> PAGEREF _Toc169106104 \h </w:instrText>
            </w:r>
            <w:r w:rsidR="00C93BFC">
              <w:rPr>
                <w:noProof/>
                <w:webHidden/>
              </w:rPr>
            </w:r>
            <w:r w:rsidR="00C93BFC">
              <w:rPr>
                <w:noProof/>
                <w:webHidden/>
              </w:rPr>
              <w:fldChar w:fldCharType="separate"/>
            </w:r>
            <w:r w:rsidR="00C93BFC">
              <w:rPr>
                <w:noProof/>
                <w:webHidden/>
              </w:rPr>
              <w:t>54</w:t>
            </w:r>
            <w:r w:rsidR="00C93BFC">
              <w:rPr>
                <w:noProof/>
                <w:webHidden/>
              </w:rPr>
              <w:fldChar w:fldCharType="end"/>
            </w:r>
          </w:hyperlink>
        </w:p>
        <w:p w14:paraId="59019FEE" w14:textId="318ED256"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05" w:history="1">
            <w:r w:rsidR="00C93BFC" w:rsidRPr="003327E3">
              <w:rPr>
                <w:rStyle w:val="Hyperlink"/>
                <w:noProof/>
              </w:rPr>
              <w:t>4.2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Σε ποιο στάδιο της διαδικασίας υποβολής αίτησης πρέπει να συλλέγονται τα βιομετρικά αναγνωριστικά στοιχεία;</w:t>
            </w:r>
            <w:r w:rsidR="00C93BFC">
              <w:rPr>
                <w:noProof/>
                <w:webHidden/>
              </w:rPr>
              <w:tab/>
            </w:r>
            <w:r w:rsidR="00C93BFC">
              <w:rPr>
                <w:noProof/>
                <w:webHidden/>
              </w:rPr>
              <w:fldChar w:fldCharType="begin"/>
            </w:r>
            <w:r w:rsidR="00C93BFC">
              <w:rPr>
                <w:noProof/>
                <w:webHidden/>
              </w:rPr>
              <w:instrText xml:space="preserve"> PAGEREF _Toc169106105 \h </w:instrText>
            </w:r>
            <w:r w:rsidR="00C93BFC">
              <w:rPr>
                <w:noProof/>
                <w:webHidden/>
              </w:rPr>
            </w:r>
            <w:r w:rsidR="00C93BFC">
              <w:rPr>
                <w:noProof/>
                <w:webHidden/>
              </w:rPr>
              <w:fldChar w:fldCharType="separate"/>
            </w:r>
            <w:r w:rsidR="00C93BFC">
              <w:rPr>
                <w:noProof/>
                <w:webHidden/>
              </w:rPr>
              <w:t>54</w:t>
            </w:r>
            <w:r w:rsidR="00C93BFC">
              <w:rPr>
                <w:noProof/>
                <w:webHidden/>
              </w:rPr>
              <w:fldChar w:fldCharType="end"/>
            </w:r>
          </w:hyperlink>
        </w:p>
        <w:p w14:paraId="2E61455A" w14:textId="4CC2165D"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06" w:history="1">
            <w:r w:rsidR="00C93BFC" w:rsidRPr="003327E3">
              <w:rPr>
                <w:rStyle w:val="Hyperlink"/>
                <w:noProof/>
              </w:rPr>
              <w:t>4.3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Ποιοι αιτούντες απαλλάσσονται από τη λήψη δακτυλικών αποτυπωμάτων;</w:t>
            </w:r>
            <w:r w:rsidR="00C93BFC">
              <w:rPr>
                <w:noProof/>
                <w:webHidden/>
              </w:rPr>
              <w:tab/>
            </w:r>
            <w:r w:rsidR="00C93BFC">
              <w:rPr>
                <w:noProof/>
                <w:webHidden/>
              </w:rPr>
              <w:fldChar w:fldCharType="begin"/>
            </w:r>
            <w:r w:rsidR="00C93BFC">
              <w:rPr>
                <w:noProof/>
                <w:webHidden/>
              </w:rPr>
              <w:instrText xml:space="preserve"> PAGEREF _Toc169106106 \h </w:instrText>
            </w:r>
            <w:r w:rsidR="00C93BFC">
              <w:rPr>
                <w:noProof/>
                <w:webHidden/>
              </w:rPr>
            </w:r>
            <w:r w:rsidR="00C93BFC">
              <w:rPr>
                <w:noProof/>
                <w:webHidden/>
              </w:rPr>
              <w:fldChar w:fldCharType="separate"/>
            </w:r>
            <w:r w:rsidR="00C93BFC">
              <w:rPr>
                <w:noProof/>
                <w:webHidden/>
              </w:rPr>
              <w:t>56</w:t>
            </w:r>
            <w:r w:rsidR="00C93BFC">
              <w:rPr>
                <w:noProof/>
                <w:webHidden/>
              </w:rPr>
              <w:fldChar w:fldCharType="end"/>
            </w:r>
          </w:hyperlink>
        </w:p>
        <w:p w14:paraId="64AE6A01" w14:textId="4974A975"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07" w:history="1">
            <w:r w:rsidR="00C93BFC" w:rsidRPr="003327E3">
              <w:rPr>
                <w:rStyle w:val="Hyperlink"/>
                <w:noProof/>
              </w:rPr>
              <w:t xml:space="preserve">5.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Δικαιολογητικά έγγραφα και ταξιδιωτική ιατρική ασφάλιση</w:t>
            </w:r>
            <w:r w:rsidR="00C93BFC">
              <w:rPr>
                <w:noProof/>
                <w:webHidden/>
              </w:rPr>
              <w:tab/>
            </w:r>
            <w:r w:rsidR="00C93BFC">
              <w:rPr>
                <w:noProof/>
                <w:webHidden/>
              </w:rPr>
              <w:fldChar w:fldCharType="begin"/>
            </w:r>
            <w:r w:rsidR="00C93BFC">
              <w:rPr>
                <w:noProof/>
                <w:webHidden/>
              </w:rPr>
              <w:instrText xml:space="preserve"> PAGEREF _Toc169106107 \h </w:instrText>
            </w:r>
            <w:r w:rsidR="00C93BFC">
              <w:rPr>
                <w:noProof/>
                <w:webHidden/>
              </w:rPr>
            </w:r>
            <w:r w:rsidR="00C93BFC">
              <w:rPr>
                <w:noProof/>
                <w:webHidden/>
              </w:rPr>
              <w:fldChar w:fldCharType="separate"/>
            </w:r>
            <w:r w:rsidR="00C93BFC">
              <w:rPr>
                <w:noProof/>
                <w:webHidden/>
              </w:rPr>
              <w:t>56</w:t>
            </w:r>
            <w:r w:rsidR="00C93BFC">
              <w:rPr>
                <w:noProof/>
                <w:webHidden/>
              </w:rPr>
              <w:fldChar w:fldCharType="end"/>
            </w:r>
          </w:hyperlink>
        </w:p>
        <w:p w14:paraId="1225A02D" w14:textId="14B763B2"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08" w:history="1">
            <w:r w:rsidR="00C93BFC" w:rsidRPr="003327E3">
              <w:rPr>
                <w:rStyle w:val="Hyperlink"/>
                <w:noProof/>
              </w:rPr>
              <w:t>5.1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Δικαιολογητικά έγγραφα</w:t>
            </w:r>
            <w:r w:rsidR="00C93BFC">
              <w:rPr>
                <w:noProof/>
                <w:webHidden/>
              </w:rPr>
              <w:tab/>
            </w:r>
            <w:r w:rsidR="00C93BFC">
              <w:rPr>
                <w:noProof/>
                <w:webHidden/>
              </w:rPr>
              <w:fldChar w:fldCharType="begin"/>
            </w:r>
            <w:r w:rsidR="00C93BFC">
              <w:rPr>
                <w:noProof/>
                <w:webHidden/>
              </w:rPr>
              <w:instrText xml:space="preserve"> PAGEREF _Toc169106108 \h </w:instrText>
            </w:r>
            <w:r w:rsidR="00C93BFC">
              <w:rPr>
                <w:noProof/>
                <w:webHidden/>
              </w:rPr>
            </w:r>
            <w:r w:rsidR="00C93BFC">
              <w:rPr>
                <w:noProof/>
                <w:webHidden/>
              </w:rPr>
              <w:fldChar w:fldCharType="separate"/>
            </w:r>
            <w:r w:rsidR="00C93BFC">
              <w:rPr>
                <w:noProof/>
                <w:webHidden/>
              </w:rPr>
              <w:t>57</w:t>
            </w:r>
            <w:r w:rsidR="00C93BFC">
              <w:rPr>
                <w:noProof/>
                <w:webHidden/>
              </w:rPr>
              <w:fldChar w:fldCharType="end"/>
            </w:r>
          </w:hyperlink>
        </w:p>
        <w:p w14:paraId="487EA2D5" w14:textId="6A576CB0"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09" w:history="1">
            <w:r w:rsidR="00C93BFC" w:rsidRPr="003327E3">
              <w:rPr>
                <w:rStyle w:val="Hyperlink"/>
                <w:noProof/>
              </w:rPr>
              <w:t>5.2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Ποια έγγραφα πρέπει να υποβάλλονται για την υποστήριξη αίτησης ομοιόμορφης θεώρησης;</w:t>
            </w:r>
            <w:r w:rsidR="00C93BFC">
              <w:rPr>
                <w:noProof/>
                <w:webHidden/>
              </w:rPr>
              <w:tab/>
            </w:r>
            <w:r w:rsidR="00C93BFC">
              <w:rPr>
                <w:noProof/>
                <w:webHidden/>
              </w:rPr>
              <w:fldChar w:fldCharType="begin"/>
            </w:r>
            <w:r w:rsidR="00C93BFC">
              <w:rPr>
                <w:noProof/>
                <w:webHidden/>
              </w:rPr>
              <w:instrText xml:space="preserve"> PAGEREF _Toc169106109 \h </w:instrText>
            </w:r>
            <w:r w:rsidR="00C93BFC">
              <w:rPr>
                <w:noProof/>
                <w:webHidden/>
              </w:rPr>
            </w:r>
            <w:r w:rsidR="00C93BFC">
              <w:rPr>
                <w:noProof/>
                <w:webHidden/>
              </w:rPr>
              <w:fldChar w:fldCharType="separate"/>
            </w:r>
            <w:r w:rsidR="00C93BFC">
              <w:rPr>
                <w:noProof/>
                <w:webHidden/>
              </w:rPr>
              <w:t>58</w:t>
            </w:r>
            <w:r w:rsidR="00C93BFC">
              <w:rPr>
                <w:noProof/>
                <w:webHidden/>
              </w:rPr>
              <w:fldChar w:fldCharType="end"/>
            </w:r>
          </w:hyperlink>
        </w:p>
        <w:p w14:paraId="3D399FF8" w14:textId="265D36D4"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10" w:history="1">
            <w:r w:rsidR="00C93BFC" w:rsidRPr="003327E3">
              <w:rPr>
                <w:rStyle w:val="Hyperlink"/>
                <w:noProof/>
              </w:rPr>
              <w:t>5.3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Ταξιδιωτική ιατρική ασφάλιση</w:t>
            </w:r>
            <w:r w:rsidR="00C93BFC">
              <w:rPr>
                <w:noProof/>
                <w:webHidden/>
              </w:rPr>
              <w:tab/>
            </w:r>
            <w:r w:rsidR="00C93BFC">
              <w:rPr>
                <w:noProof/>
                <w:webHidden/>
              </w:rPr>
              <w:fldChar w:fldCharType="begin"/>
            </w:r>
            <w:r w:rsidR="00C93BFC">
              <w:rPr>
                <w:noProof/>
                <w:webHidden/>
              </w:rPr>
              <w:instrText xml:space="preserve"> PAGEREF _Toc169106110 \h </w:instrText>
            </w:r>
            <w:r w:rsidR="00C93BFC">
              <w:rPr>
                <w:noProof/>
                <w:webHidden/>
              </w:rPr>
            </w:r>
            <w:r w:rsidR="00C93BFC">
              <w:rPr>
                <w:noProof/>
                <w:webHidden/>
              </w:rPr>
              <w:fldChar w:fldCharType="separate"/>
            </w:r>
            <w:r w:rsidR="00C93BFC">
              <w:rPr>
                <w:noProof/>
                <w:webHidden/>
              </w:rPr>
              <w:t>69</w:t>
            </w:r>
            <w:r w:rsidR="00C93BFC">
              <w:rPr>
                <w:noProof/>
                <w:webHidden/>
              </w:rPr>
              <w:fldChar w:fldCharType="end"/>
            </w:r>
          </w:hyperlink>
        </w:p>
        <w:p w14:paraId="66BAB7B8" w14:textId="27ACC517"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11" w:history="1">
            <w:r w:rsidR="00C93BFC" w:rsidRPr="003327E3">
              <w:rPr>
                <w:rStyle w:val="Hyperlink"/>
                <w:noProof/>
              </w:rPr>
              <w:t xml:space="preserve">6.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Εξέταση της αίτησης θεώρησης</w:t>
            </w:r>
            <w:r w:rsidR="00C93BFC">
              <w:rPr>
                <w:noProof/>
                <w:webHidden/>
              </w:rPr>
              <w:tab/>
            </w:r>
            <w:r w:rsidR="00C93BFC">
              <w:rPr>
                <w:noProof/>
                <w:webHidden/>
              </w:rPr>
              <w:fldChar w:fldCharType="begin"/>
            </w:r>
            <w:r w:rsidR="00C93BFC">
              <w:rPr>
                <w:noProof/>
                <w:webHidden/>
              </w:rPr>
              <w:instrText xml:space="preserve"> PAGEREF _Toc169106111 \h </w:instrText>
            </w:r>
            <w:r w:rsidR="00C93BFC">
              <w:rPr>
                <w:noProof/>
                <w:webHidden/>
              </w:rPr>
            </w:r>
            <w:r w:rsidR="00C93BFC">
              <w:rPr>
                <w:noProof/>
                <w:webHidden/>
              </w:rPr>
              <w:fldChar w:fldCharType="separate"/>
            </w:r>
            <w:r w:rsidR="00C93BFC">
              <w:rPr>
                <w:noProof/>
                <w:webHidden/>
              </w:rPr>
              <w:t>71</w:t>
            </w:r>
            <w:r w:rsidR="00C93BFC">
              <w:rPr>
                <w:noProof/>
                <w:webHidden/>
              </w:rPr>
              <w:fldChar w:fldCharType="end"/>
            </w:r>
          </w:hyperlink>
        </w:p>
        <w:p w14:paraId="24270AC0" w14:textId="51C7EC7C"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12" w:history="1">
            <w:r w:rsidR="00C93BFC" w:rsidRPr="003327E3">
              <w:rPr>
                <w:rStyle w:val="Hyperlink"/>
                <w:noProof/>
              </w:rPr>
              <w:t>6.1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Βασικές αρχές</w:t>
            </w:r>
            <w:r w:rsidR="00C93BFC">
              <w:rPr>
                <w:noProof/>
                <w:webHidden/>
              </w:rPr>
              <w:tab/>
            </w:r>
            <w:r w:rsidR="00C93BFC">
              <w:rPr>
                <w:noProof/>
                <w:webHidden/>
              </w:rPr>
              <w:fldChar w:fldCharType="begin"/>
            </w:r>
            <w:r w:rsidR="00C93BFC">
              <w:rPr>
                <w:noProof/>
                <w:webHidden/>
              </w:rPr>
              <w:instrText xml:space="preserve"> PAGEREF _Toc169106112 \h </w:instrText>
            </w:r>
            <w:r w:rsidR="00C93BFC">
              <w:rPr>
                <w:noProof/>
                <w:webHidden/>
              </w:rPr>
            </w:r>
            <w:r w:rsidR="00C93BFC">
              <w:rPr>
                <w:noProof/>
                <w:webHidden/>
              </w:rPr>
              <w:fldChar w:fldCharType="separate"/>
            </w:r>
            <w:r w:rsidR="00C93BFC">
              <w:rPr>
                <w:noProof/>
                <w:webHidden/>
              </w:rPr>
              <w:t>71</w:t>
            </w:r>
            <w:r w:rsidR="00C93BFC">
              <w:rPr>
                <w:noProof/>
                <w:webHidden/>
              </w:rPr>
              <w:fldChar w:fldCharType="end"/>
            </w:r>
          </w:hyperlink>
        </w:p>
        <w:p w14:paraId="08D439BA" w14:textId="699E3200"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13" w:history="1">
            <w:r w:rsidR="00C93BFC" w:rsidRPr="003327E3">
              <w:rPr>
                <w:rStyle w:val="Hyperlink"/>
                <w:noProof/>
              </w:rPr>
              <w:t>6.2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Δημιουργία φακέλου αίτησης και διενέργεια ελέγχου VIS</w:t>
            </w:r>
            <w:r w:rsidR="00C93BFC">
              <w:rPr>
                <w:noProof/>
                <w:webHidden/>
              </w:rPr>
              <w:tab/>
            </w:r>
            <w:r w:rsidR="00C93BFC">
              <w:rPr>
                <w:noProof/>
                <w:webHidden/>
              </w:rPr>
              <w:fldChar w:fldCharType="begin"/>
            </w:r>
            <w:r w:rsidR="00C93BFC">
              <w:rPr>
                <w:noProof/>
                <w:webHidden/>
              </w:rPr>
              <w:instrText xml:space="preserve"> PAGEREF _Toc169106113 \h </w:instrText>
            </w:r>
            <w:r w:rsidR="00C93BFC">
              <w:rPr>
                <w:noProof/>
                <w:webHidden/>
              </w:rPr>
            </w:r>
            <w:r w:rsidR="00C93BFC">
              <w:rPr>
                <w:noProof/>
                <w:webHidden/>
              </w:rPr>
              <w:fldChar w:fldCharType="separate"/>
            </w:r>
            <w:r w:rsidR="00C93BFC">
              <w:rPr>
                <w:noProof/>
                <w:webHidden/>
              </w:rPr>
              <w:t>73</w:t>
            </w:r>
            <w:r w:rsidR="00C93BFC">
              <w:rPr>
                <w:noProof/>
                <w:webHidden/>
              </w:rPr>
              <w:fldChar w:fldCharType="end"/>
            </w:r>
          </w:hyperlink>
        </w:p>
        <w:p w14:paraId="50B73D1B" w14:textId="1C1B475C"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14" w:history="1">
            <w:r w:rsidR="00C93BFC" w:rsidRPr="003327E3">
              <w:rPr>
                <w:rStyle w:val="Hyperlink"/>
                <w:noProof/>
              </w:rPr>
              <w:t>6.3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Γνησιότητα και αξιοπιστία εγγράφων και δηλώσεων</w:t>
            </w:r>
            <w:r w:rsidR="00C93BFC">
              <w:rPr>
                <w:noProof/>
                <w:webHidden/>
              </w:rPr>
              <w:tab/>
            </w:r>
            <w:r w:rsidR="00C93BFC">
              <w:rPr>
                <w:noProof/>
                <w:webHidden/>
              </w:rPr>
              <w:fldChar w:fldCharType="begin"/>
            </w:r>
            <w:r w:rsidR="00C93BFC">
              <w:rPr>
                <w:noProof/>
                <w:webHidden/>
              </w:rPr>
              <w:instrText xml:space="preserve"> PAGEREF _Toc169106114 \h </w:instrText>
            </w:r>
            <w:r w:rsidR="00C93BFC">
              <w:rPr>
                <w:noProof/>
                <w:webHidden/>
              </w:rPr>
            </w:r>
            <w:r w:rsidR="00C93BFC">
              <w:rPr>
                <w:noProof/>
                <w:webHidden/>
              </w:rPr>
              <w:fldChar w:fldCharType="separate"/>
            </w:r>
            <w:r w:rsidR="00C93BFC">
              <w:rPr>
                <w:noProof/>
                <w:webHidden/>
              </w:rPr>
              <w:t>74</w:t>
            </w:r>
            <w:r w:rsidR="00C93BFC">
              <w:rPr>
                <w:noProof/>
                <w:webHidden/>
              </w:rPr>
              <w:fldChar w:fldCharType="end"/>
            </w:r>
          </w:hyperlink>
        </w:p>
        <w:p w14:paraId="20B018EA" w14:textId="3645AF03"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15" w:history="1">
            <w:r w:rsidR="00C93BFC" w:rsidRPr="003327E3">
              <w:rPr>
                <w:rStyle w:val="Hyperlink"/>
                <w:noProof/>
              </w:rPr>
              <w:t>6.4</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Το ταξιδιωτικό έγγραφο</w:t>
            </w:r>
            <w:r w:rsidR="00C93BFC">
              <w:rPr>
                <w:noProof/>
                <w:webHidden/>
              </w:rPr>
              <w:tab/>
            </w:r>
            <w:r w:rsidR="00C93BFC">
              <w:rPr>
                <w:noProof/>
                <w:webHidden/>
              </w:rPr>
              <w:fldChar w:fldCharType="begin"/>
            </w:r>
            <w:r w:rsidR="00C93BFC">
              <w:rPr>
                <w:noProof/>
                <w:webHidden/>
              </w:rPr>
              <w:instrText xml:space="preserve"> PAGEREF _Toc169106115 \h </w:instrText>
            </w:r>
            <w:r w:rsidR="00C93BFC">
              <w:rPr>
                <w:noProof/>
                <w:webHidden/>
              </w:rPr>
            </w:r>
            <w:r w:rsidR="00C93BFC">
              <w:rPr>
                <w:noProof/>
                <w:webHidden/>
              </w:rPr>
              <w:fldChar w:fldCharType="separate"/>
            </w:r>
            <w:r w:rsidR="00C93BFC">
              <w:rPr>
                <w:noProof/>
                <w:webHidden/>
              </w:rPr>
              <w:t>75</w:t>
            </w:r>
            <w:r w:rsidR="00C93BFC">
              <w:rPr>
                <w:noProof/>
                <w:webHidden/>
              </w:rPr>
              <w:fldChar w:fldCharType="end"/>
            </w:r>
          </w:hyperlink>
        </w:p>
        <w:p w14:paraId="1EB89643" w14:textId="476A926D"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16" w:history="1">
            <w:r w:rsidR="00C93BFC" w:rsidRPr="003327E3">
              <w:rPr>
                <w:rStyle w:val="Hyperlink"/>
                <w:noProof/>
              </w:rPr>
              <w:t>6.5</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Ο σκοπός της προβλεπόμενης παραμονής</w:t>
            </w:r>
            <w:r w:rsidR="00C93BFC">
              <w:rPr>
                <w:noProof/>
                <w:webHidden/>
              </w:rPr>
              <w:tab/>
            </w:r>
            <w:r w:rsidR="00C93BFC">
              <w:rPr>
                <w:noProof/>
                <w:webHidden/>
              </w:rPr>
              <w:fldChar w:fldCharType="begin"/>
            </w:r>
            <w:r w:rsidR="00C93BFC">
              <w:rPr>
                <w:noProof/>
                <w:webHidden/>
              </w:rPr>
              <w:instrText xml:space="preserve"> PAGEREF _Toc169106116 \h </w:instrText>
            </w:r>
            <w:r w:rsidR="00C93BFC">
              <w:rPr>
                <w:noProof/>
                <w:webHidden/>
              </w:rPr>
            </w:r>
            <w:r w:rsidR="00C93BFC">
              <w:rPr>
                <w:noProof/>
                <w:webHidden/>
              </w:rPr>
              <w:fldChar w:fldCharType="separate"/>
            </w:r>
            <w:r w:rsidR="00C93BFC">
              <w:rPr>
                <w:noProof/>
                <w:webHidden/>
              </w:rPr>
              <w:t>76</w:t>
            </w:r>
            <w:r w:rsidR="00C93BFC">
              <w:rPr>
                <w:noProof/>
                <w:webHidden/>
              </w:rPr>
              <w:fldChar w:fldCharType="end"/>
            </w:r>
          </w:hyperlink>
        </w:p>
        <w:p w14:paraId="2A69463B" w14:textId="06277536"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17" w:history="1">
            <w:r w:rsidR="00C93BFC" w:rsidRPr="003327E3">
              <w:rPr>
                <w:rStyle w:val="Hyperlink"/>
                <w:noProof/>
              </w:rPr>
              <w:t>6.6</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Οι όροι της προβλεπόμενης παραμονής</w:t>
            </w:r>
            <w:r w:rsidR="00C93BFC">
              <w:rPr>
                <w:noProof/>
                <w:webHidden/>
              </w:rPr>
              <w:tab/>
            </w:r>
            <w:r w:rsidR="00C93BFC">
              <w:rPr>
                <w:noProof/>
                <w:webHidden/>
              </w:rPr>
              <w:fldChar w:fldCharType="begin"/>
            </w:r>
            <w:r w:rsidR="00C93BFC">
              <w:rPr>
                <w:noProof/>
                <w:webHidden/>
              </w:rPr>
              <w:instrText xml:space="preserve"> PAGEREF _Toc169106117 \h </w:instrText>
            </w:r>
            <w:r w:rsidR="00C93BFC">
              <w:rPr>
                <w:noProof/>
                <w:webHidden/>
              </w:rPr>
            </w:r>
            <w:r w:rsidR="00C93BFC">
              <w:rPr>
                <w:noProof/>
                <w:webHidden/>
              </w:rPr>
              <w:fldChar w:fldCharType="separate"/>
            </w:r>
            <w:r w:rsidR="00C93BFC">
              <w:rPr>
                <w:noProof/>
                <w:webHidden/>
              </w:rPr>
              <w:t>77</w:t>
            </w:r>
            <w:r w:rsidR="00C93BFC">
              <w:rPr>
                <w:noProof/>
                <w:webHidden/>
              </w:rPr>
              <w:fldChar w:fldCharType="end"/>
            </w:r>
          </w:hyperlink>
        </w:p>
        <w:p w14:paraId="23B820A0" w14:textId="49AB8F66"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18" w:history="1">
            <w:r w:rsidR="00C93BFC" w:rsidRPr="003327E3">
              <w:rPr>
                <w:rStyle w:val="Hyperlink"/>
                <w:noProof/>
              </w:rPr>
              <w:t>6.7</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Ο κίνδυνος για την ασφάλεια και ο κίνδυνος για τη δημόσια υγεία</w:t>
            </w:r>
            <w:r w:rsidR="00C93BFC">
              <w:rPr>
                <w:noProof/>
                <w:webHidden/>
              </w:rPr>
              <w:tab/>
            </w:r>
            <w:r w:rsidR="00C93BFC">
              <w:rPr>
                <w:noProof/>
                <w:webHidden/>
              </w:rPr>
              <w:fldChar w:fldCharType="begin"/>
            </w:r>
            <w:r w:rsidR="00C93BFC">
              <w:rPr>
                <w:noProof/>
                <w:webHidden/>
              </w:rPr>
              <w:instrText xml:space="preserve"> PAGEREF _Toc169106118 \h </w:instrText>
            </w:r>
            <w:r w:rsidR="00C93BFC">
              <w:rPr>
                <w:noProof/>
                <w:webHidden/>
              </w:rPr>
            </w:r>
            <w:r w:rsidR="00C93BFC">
              <w:rPr>
                <w:noProof/>
                <w:webHidden/>
              </w:rPr>
              <w:fldChar w:fldCharType="separate"/>
            </w:r>
            <w:r w:rsidR="00C93BFC">
              <w:rPr>
                <w:noProof/>
                <w:webHidden/>
              </w:rPr>
              <w:t>79</w:t>
            </w:r>
            <w:r w:rsidR="00C93BFC">
              <w:rPr>
                <w:noProof/>
                <w:webHidden/>
              </w:rPr>
              <w:fldChar w:fldCharType="end"/>
            </w:r>
          </w:hyperlink>
        </w:p>
        <w:p w14:paraId="69C84FC5" w14:textId="6114FC10"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19" w:history="1">
            <w:r w:rsidR="00C93BFC" w:rsidRPr="003327E3">
              <w:rPr>
                <w:rStyle w:val="Hyperlink"/>
                <w:noProof/>
              </w:rPr>
              <w:t>6.8</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Χρήση του ηλεκτρονικού ταχυδρομείου VIS</w:t>
            </w:r>
            <w:r w:rsidR="00C93BFC">
              <w:rPr>
                <w:noProof/>
                <w:webHidden/>
              </w:rPr>
              <w:tab/>
            </w:r>
            <w:r w:rsidR="00C93BFC">
              <w:rPr>
                <w:noProof/>
                <w:webHidden/>
              </w:rPr>
              <w:fldChar w:fldCharType="begin"/>
            </w:r>
            <w:r w:rsidR="00C93BFC">
              <w:rPr>
                <w:noProof/>
                <w:webHidden/>
              </w:rPr>
              <w:instrText xml:space="preserve"> PAGEREF _Toc169106119 \h </w:instrText>
            </w:r>
            <w:r w:rsidR="00C93BFC">
              <w:rPr>
                <w:noProof/>
                <w:webHidden/>
              </w:rPr>
            </w:r>
            <w:r w:rsidR="00C93BFC">
              <w:rPr>
                <w:noProof/>
                <w:webHidden/>
              </w:rPr>
              <w:fldChar w:fldCharType="separate"/>
            </w:r>
            <w:r w:rsidR="00C93BFC">
              <w:rPr>
                <w:noProof/>
                <w:webHidden/>
              </w:rPr>
              <w:t>80</w:t>
            </w:r>
            <w:r w:rsidR="00C93BFC">
              <w:rPr>
                <w:noProof/>
                <w:webHidden/>
              </w:rPr>
              <w:fldChar w:fldCharType="end"/>
            </w:r>
          </w:hyperlink>
        </w:p>
        <w:p w14:paraId="44A93ADE" w14:textId="193D4BE9"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20" w:history="1">
            <w:r w:rsidR="00C93BFC" w:rsidRPr="003327E3">
              <w:rPr>
                <w:rStyle w:val="Hyperlink"/>
                <w:noProof/>
              </w:rPr>
              <w:t>6.9</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Ταξιδιωτική ιατρική ασφάλιση</w:t>
            </w:r>
            <w:r w:rsidR="00C93BFC">
              <w:rPr>
                <w:noProof/>
                <w:webHidden/>
              </w:rPr>
              <w:tab/>
            </w:r>
            <w:r w:rsidR="00C93BFC">
              <w:rPr>
                <w:noProof/>
                <w:webHidden/>
              </w:rPr>
              <w:fldChar w:fldCharType="begin"/>
            </w:r>
            <w:r w:rsidR="00C93BFC">
              <w:rPr>
                <w:noProof/>
                <w:webHidden/>
              </w:rPr>
              <w:instrText xml:space="preserve"> PAGEREF _Toc169106120 \h </w:instrText>
            </w:r>
            <w:r w:rsidR="00C93BFC">
              <w:rPr>
                <w:noProof/>
                <w:webHidden/>
              </w:rPr>
            </w:r>
            <w:r w:rsidR="00C93BFC">
              <w:rPr>
                <w:noProof/>
                <w:webHidden/>
              </w:rPr>
              <w:fldChar w:fldCharType="separate"/>
            </w:r>
            <w:r w:rsidR="00C93BFC">
              <w:rPr>
                <w:noProof/>
                <w:webHidden/>
              </w:rPr>
              <w:t>82</w:t>
            </w:r>
            <w:r w:rsidR="00C93BFC">
              <w:rPr>
                <w:noProof/>
                <w:webHidden/>
              </w:rPr>
              <w:fldChar w:fldCharType="end"/>
            </w:r>
          </w:hyperlink>
        </w:p>
        <w:p w14:paraId="2B442B9E" w14:textId="4A7E579A"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21" w:history="1">
            <w:r w:rsidR="00C93BFC" w:rsidRPr="003327E3">
              <w:rPr>
                <w:rStyle w:val="Hyperlink"/>
                <w:noProof/>
              </w:rPr>
              <w:t>6.10</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Έλεγχος της διάρκειας προηγούμενων και προβλεπόμενων παραμονών</w:t>
            </w:r>
            <w:r w:rsidR="00C93BFC">
              <w:rPr>
                <w:noProof/>
                <w:webHidden/>
              </w:rPr>
              <w:tab/>
            </w:r>
            <w:r w:rsidR="00C93BFC">
              <w:rPr>
                <w:noProof/>
                <w:webHidden/>
              </w:rPr>
              <w:fldChar w:fldCharType="begin"/>
            </w:r>
            <w:r w:rsidR="00C93BFC">
              <w:rPr>
                <w:noProof/>
                <w:webHidden/>
              </w:rPr>
              <w:instrText xml:space="preserve"> PAGEREF _Toc169106121 \h </w:instrText>
            </w:r>
            <w:r w:rsidR="00C93BFC">
              <w:rPr>
                <w:noProof/>
                <w:webHidden/>
              </w:rPr>
            </w:r>
            <w:r w:rsidR="00C93BFC">
              <w:rPr>
                <w:noProof/>
                <w:webHidden/>
              </w:rPr>
              <w:fldChar w:fldCharType="separate"/>
            </w:r>
            <w:r w:rsidR="00C93BFC">
              <w:rPr>
                <w:noProof/>
                <w:webHidden/>
              </w:rPr>
              <w:t>83</w:t>
            </w:r>
            <w:r w:rsidR="00C93BFC">
              <w:rPr>
                <w:noProof/>
                <w:webHidden/>
              </w:rPr>
              <w:fldChar w:fldCharType="end"/>
            </w:r>
          </w:hyperlink>
        </w:p>
        <w:p w14:paraId="714A257C" w14:textId="5CF85698"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22" w:history="1">
            <w:r w:rsidR="00C93BFC" w:rsidRPr="003327E3">
              <w:rPr>
                <w:rStyle w:val="Hyperlink"/>
                <w:noProof/>
              </w:rPr>
              <w:t>6.11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Συμπληρωματικά έγγραφα</w:t>
            </w:r>
            <w:r w:rsidR="00C93BFC">
              <w:rPr>
                <w:noProof/>
                <w:webHidden/>
              </w:rPr>
              <w:tab/>
            </w:r>
            <w:r w:rsidR="00C93BFC">
              <w:rPr>
                <w:noProof/>
                <w:webHidden/>
              </w:rPr>
              <w:fldChar w:fldCharType="begin"/>
            </w:r>
            <w:r w:rsidR="00C93BFC">
              <w:rPr>
                <w:noProof/>
                <w:webHidden/>
              </w:rPr>
              <w:instrText xml:space="preserve"> PAGEREF _Toc169106122 \h </w:instrText>
            </w:r>
            <w:r w:rsidR="00C93BFC">
              <w:rPr>
                <w:noProof/>
                <w:webHidden/>
              </w:rPr>
            </w:r>
            <w:r w:rsidR="00C93BFC">
              <w:rPr>
                <w:noProof/>
                <w:webHidden/>
              </w:rPr>
              <w:fldChar w:fldCharType="separate"/>
            </w:r>
            <w:r w:rsidR="00C93BFC">
              <w:rPr>
                <w:noProof/>
                <w:webHidden/>
              </w:rPr>
              <w:t>86</w:t>
            </w:r>
            <w:r w:rsidR="00C93BFC">
              <w:rPr>
                <w:noProof/>
                <w:webHidden/>
              </w:rPr>
              <w:fldChar w:fldCharType="end"/>
            </w:r>
          </w:hyperlink>
        </w:p>
        <w:p w14:paraId="448D0520" w14:textId="4D0B8177"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23" w:history="1">
            <w:r w:rsidR="00C93BFC" w:rsidRPr="003327E3">
              <w:rPr>
                <w:rStyle w:val="Hyperlink"/>
                <w:noProof/>
              </w:rPr>
              <w:t>6.12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Πότε πρέπει να καλείται σε συνέντευξη ο αιτών;</w:t>
            </w:r>
            <w:r w:rsidR="00C93BFC">
              <w:rPr>
                <w:noProof/>
                <w:webHidden/>
              </w:rPr>
              <w:tab/>
            </w:r>
            <w:r w:rsidR="00C93BFC">
              <w:rPr>
                <w:noProof/>
                <w:webHidden/>
              </w:rPr>
              <w:fldChar w:fldCharType="begin"/>
            </w:r>
            <w:r w:rsidR="00C93BFC">
              <w:rPr>
                <w:noProof/>
                <w:webHidden/>
              </w:rPr>
              <w:instrText xml:space="preserve"> PAGEREF _Toc169106123 \h </w:instrText>
            </w:r>
            <w:r w:rsidR="00C93BFC">
              <w:rPr>
                <w:noProof/>
                <w:webHidden/>
              </w:rPr>
            </w:r>
            <w:r w:rsidR="00C93BFC">
              <w:rPr>
                <w:noProof/>
                <w:webHidden/>
              </w:rPr>
              <w:fldChar w:fldCharType="separate"/>
            </w:r>
            <w:r w:rsidR="00C93BFC">
              <w:rPr>
                <w:noProof/>
                <w:webHidden/>
              </w:rPr>
              <w:t>87</w:t>
            </w:r>
            <w:r w:rsidR="00C93BFC">
              <w:rPr>
                <w:noProof/>
                <w:webHidden/>
              </w:rPr>
              <w:fldChar w:fldCharType="end"/>
            </w:r>
          </w:hyperlink>
        </w:p>
        <w:p w14:paraId="710A78DC" w14:textId="387F6E08"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24" w:history="1">
            <w:r w:rsidR="00C93BFC" w:rsidRPr="003327E3">
              <w:rPr>
                <w:rStyle w:val="Hyperlink"/>
                <w:noProof/>
              </w:rPr>
              <w:t>6.13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Αξιολόγηση του κινδύνου παράνομης μετανάστευσης και της πρόθεσης του αιτούντος να αναχωρήσει από την επικράτεια των κρατών μελών πριν από τη λήξη της θεώρησης</w:t>
            </w:r>
            <w:r w:rsidR="00C93BFC">
              <w:rPr>
                <w:noProof/>
                <w:webHidden/>
              </w:rPr>
              <w:tab/>
            </w:r>
            <w:r w:rsidR="00C93BFC">
              <w:rPr>
                <w:noProof/>
                <w:webHidden/>
              </w:rPr>
              <w:fldChar w:fldCharType="begin"/>
            </w:r>
            <w:r w:rsidR="00C93BFC">
              <w:rPr>
                <w:noProof/>
                <w:webHidden/>
              </w:rPr>
              <w:instrText xml:space="preserve"> PAGEREF _Toc169106124 \h </w:instrText>
            </w:r>
            <w:r w:rsidR="00C93BFC">
              <w:rPr>
                <w:noProof/>
                <w:webHidden/>
              </w:rPr>
            </w:r>
            <w:r w:rsidR="00C93BFC">
              <w:rPr>
                <w:noProof/>
                <w:webHidden/>
              </w:rPr>
              <w:fldChar w:fldCharType="separate"/>
            </w:r>
            <w:r w:rsidR="00C93BFC">
              <w:rPr>
                <w:noProof/>
                <w:webHidden/>
              </w:rPr>
              <w:t>87</w:t>
            </w:r>
            <w:r w:rsidR="00C93BFC">
              <w:rPr>
                <w:noProof/>
                <w:webHidden/>
              </w:rPr>
              <w:fldChar w:fldCharType="end"/>
            </w:r>
          </w:hyperlink>
        </w:p>
        <w:p w14:paraId="39CB80C4" w14:textId="675C1BE0"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25" w:history="1">
            <w:r w:rsidR="00C93BFC" w:rsidRPr="003327E3">
              <w:rPr>
                <w:rStyle w:val="Hyperlink"/>
                <w:noProof/>
              </w:rPr>
              <w:t>6.14</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Αίτηση θεώρησης διέλευσης από αερολιμένα</w:t>
            </w:r>
            <w:r w:rsidR="00C93BFC">
              <w:rPr>
                <w:noProof/>
                <w:webHidden/>
              </w:rPr>
              <w:tab/>
            </w:r>
            <w:r w:rsidR="00C93BFC">
              <w:rPr>
                <w:noProof/>
                <w:webHidden/>
              </w:rPr>
              <w:fldChar w:fldCharType="begin"/>
            </w:r>
            <w:r w:rsidR="00C93BFC">
              <w:rPr>
                <w:noProof/>
                <w:webHidden/>
              </w:rPr>
              <w:instrText xml:space="preserve"> PAGEREF _Toc169106125 \h </w:instrText>
            </w:r>
            <w:r w:rsidR="00C93BFC">
              <w:rPr>
                <w:noProof/>
                <w:webHidden/>
              </w:rPr>
            </w:r>
            <w:r w:rsidR="00C93BFC">
              <w:rPr>
                <w:noProof/>
                <w:webHidden/>
              </w:rPr>
              <w:fldChar w:fldCharType="separate"/>
            </w:r>
            <w:r w:rsidR="00C93BFC">
              <w:rPr>
                <w:noProof/>
                <w:webHidden/>
              </w:rPr>
              <w:t>89</w:t>
            </w:r>
            <w:r w:rsidR="00C93BFC">
              <w:rPr>
                <w:noProof/>
                <w:webHidden/>
              </w:rPr>
              <w:fldChar w:fldCharType="end"/>
            </w:r>
          </w:hyperlink>
        </w:p>
        <w:p w14:paraId="4F17A7F5" w14:textId="61AFEC2B"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26" w:history="1">
            <w:r w:rsidR="00C93BFC" w:rsidRPr="003327E3">
              <w:rPr>
                <w:rStyle w:val="Hyperlink"/>
                <w:noProof/>
              </w:rPr>
              <w:t>6.15</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Ανήλικοι</w:t>
            </w:r>
            <w:r w:rsidR="00C93BFC">
              <w:rPr>
                <w:noProof/>
                <w:webHidden/>
              </w:rPr>
              <w:tab/>
            </w:r>
            <w:r w:rsidR="00C93BFC">
              <w:rPr>
                <w:noProof/>
                <w:webHidden/>
              </w:rPr>
              <w:fldChar w:fldCharType="begin"/>
            </w:r>
            <w:r w:rsidR="00C93BFC">
              <w:rPr>
                <w:noProof/>
                <w:webHidden/>
              </w:rPr>
              <w:instrText xml:space="preserve"> PAGEREF _Toc169106126 \h </w:instrText>
            </w:r>
            <w:r w:rsidR="00C93BFC">
              <w:rPr>
                <w:noProof/>
                <w:webHidden/>
              </w:rPr>
            </w:r>
            <w:r w:rsidR="00C93BFC">
              <w:rPr>
                <w:noProof/>
                <w:webHidden/>
              </w:rPr>
              <w:fldChar w:fldCharType="separate"/>
            </w:r>
            <w:r w:rsidR="00C93BFC">
              <w:rPr>
                <w:noProof/>
                <w:webHidden/>
              </w:rPr>
              <w:t>89</w:t>
            </w:r>
            <w:r w:rsidR="00C93BFC">
              <w:rPr>
                <w:noProof/>
                <w:webHidden/>
              </w:rPr>
              <w:fldChar w:fldCharType="end"/>
            </w:r>
          </w:hyperlink>
        </w:p>
        <w:p w14:paraId="59934A27" w14:textId="3A8CB507"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27" w:history="1">
            <w:r w:rsidR="00C93BFC" w:rsidRPr="003327E3">
              <w:rPr>
                <w:rStyle w:val="Hyperlink"/>
                <w:noProof/>
              </w:rPr>
              <w:t>6.16</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Τήρηση ιστορικού της διαδικασίας λήψης αποφάσεων</w:t>
            </w:r>
            <w:r w:rsidR="00C93BFC">
              <w:rPr>
                <w:noProof/>
                <w:webHidden/>
              </w:rPr>
              <w:tab/>
            </w:r>
            <w:r w:rsidR="00C93BFC">
              <w:rPr>
                <w:noProof/>
                <w:webHidden/>
              </w:rPr>
              <w:fldChar w:fldCharType="begin"/>
            </w:r>
            <w:r w:rsidR="00C93BFC">
              <w:rPr>
                <w:noProof/>
                <w:webHidden/>
              </w:rPr>
              <w:instrText xml:space="preserve"> PAGEREF _Toc169106127 \h </w:instrText>
            </w:r>
            <w:r w:rsidR="00C93BFC">
              <w:rPr>
                <w:noProof/>
                <w:webHidden/>
              </w:rPr>
            </w:r>
            <w:r w:rsidR="00C93BFC">
              <w:rPr>
                <w:noProof/>
                <w:webHidden/>
              </w:rPr>
              <w:fldChar w:fldCharType="separate"/>
            </w:r>
            <w:r w:rsidR="00C93BFC">
              <w:rPr>
                <w:noProof/>
                <w:webHidden/>
              </w:rPr>
              <w:t>90</w:t>
            </w:r>
            <w:r w:rsidR="00C93BFC">
              <w:rPr>
                <w:noProof/>
                <w:webHidden/>
              </w:rPr>
              <w:fldChar w:fldCharType="end"/>
            </w:r>
          </w:hyperlink>
        </w:p>
        <w:p w14:paraId="0290A672" w14:textId="1DF5C02C"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28" w:history="1">
            <w:r w:rsidR="00C93BFC" w:rsidRPr="003327E3">
              <w:rPr>
                <w:rStyle w:val="Hyperlink"/>
                <w:noProof/>
              </w:rPr>
              <w:t>6.17</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Διαδικασίες αναφοράς («έλεγχος της επιστροφής»)</w:t>
            </w:r>
            <w:r w:rsidR="00C93BFC">
              <w:rPr>
                <w:noProof/>
                <w:webHidden/>
              </w:rPr>
              <w:tab/>
            </w:r>
            <w:r w:rsidR="00C93BFC">
              <w:rPr>
                <w:noProof/>
                <w:webHidden/>
              </w:rPr>
              <w:fldChar w:fldCharType="begin"/>
            </w:r>
            <w:r w:rsidR="00C93BFC">
              <w:rPr>
                <w:noProof/>
                <w:webHidden/>
              </w:rPr>
              <w:instrText xml:space="preserve"> PAGEREF _Toc169106128 \h </w:instrText>
            </w:r>
            <w:r w:rsidR="00C93BFC">
              <w:rPr>
                <w:noProof/>
                <w:webHidden/>
              </w:rPr>
            </w:r>
            <w:r w:rsidR="00C93BFC">
              <w:rPr>
                <w:noProof/>
                <w:webHidden/>
              </w:rPr>
              <w:fldChar w:fldCharType="separate"/>
            </w:r>
            <w:r w:rsidR="00C93BFC">
              <w:rPr>
                <w:noProof/>
                <w:webHidden/>
              </w:rPr>
              <w:t>90</w:t>
            </w:r>
            <w:r w:rsidR="00C93BFC">
              <w:rPr>
                <w:noProof/>
                <w:webHidden/>
              </w:rPr>
              <w:fldChar w:fldCharType="end"/>
            </w:r>
          </w:hyperlink>
        </w:p>
        <w:p w14:paraId="024E0297" w14:textId="105AE846"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29" w:history="1">
            <w:r w:rsidR="00C93BFC" w:rsidRPr="003327E3">
              <w:rPr>
                <w:rStyle w:val="Hyperlink"/>
                <w:noProof/>
              </w:rPr>
              <w:t xml:space="preserve">7.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Λήψη απόφασης σχετικά με αίτηση θεώρησης</w:t>
            </w:r>
            <w:r w:rsidR="00C93BFC">
              <w:rPr>
                <w:noProof/>
                <w:webHidden/>
              </w:rPr>
              <w:tab/>
            </w:r>
            <w:r w:rsidR="00C93BFC">
              <w:rPr>
                <w:noProof/>
                <w:webHidden/>
              </w:rPr>
              <w:fldChar w:fldCharType="begin"/>
            </w:r>
            <w:r w:rsidR="00C93BFC">
              <w:rPr>
                <w:noProof/>
                <w:webHidden/>
              </w:rPr>
              <w:instrText xml:space="preserve"> PAGEREF _Toc169106129 \h </w:instrText>
            </w:r>
            <w:r w:rsidR="00C93BFC">
              <w:rPr>
                <w:noProof/>
                <w:webHidden/>
              </w:rPr>
            </w:r>
            <w:r w:rsidR="00C93BFC">
              <w:rPr>
                <w:noProof/>
                <w:webHidden/>
              </w:rPr>
              <w:fldChar w:fldCharType="separate"/>
            </w:r>
            <w:r w:rsidR="00C93BFC">
              <w:rPr>
                <w:noProof/>
                <w:webHidden/>
              </w:rPr>
              <w:t>90</w:t>
            </w:r>
            <w:r w:rsidR="00C93BFC">
              <w:rPr>
                <w:noProof/>
                <w:webHidden/>
              </w:rPr>
              <w:fldChar w:fldCharType="end"/>
            </w:r>
          </w:hyperlink>
        </w:p>
        <w:p w14:paraId="05C5FD8E" w14:textId="12C8CA78"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30" w:history="1">
            <w:r w:rsidR="00C93BFC" w:rsidRPr="003327E3">
              <w:rPr>
                <w:rStyle w:val="Hyperlink"/>
                <w:noProof/>
              </w:rPr>
              <w:t>7.1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Ποιες είναι οι προθεσμίες για τη λήψη απόφασης σχετικά με αίτηση;</w:t>
            </w:r>
            <w:r w:rsidR="00C93BFC">
              <w:rPr>
                <w:noProof/>
                <w:webHidden/>
              </w:rPr>
              <w:tab/>
            </w:r>
            <w:r w:rsidR="00C93BFC">
              <w:rPr>
                <w:noProof/>
                <w:webHidden/>
              </w:rPr>
              <w:fldChar w:fldCharType="begin"/>
            </w:r>
            <w:r w:rsidR="00C93BFC">
              <w:rPr>
                <w:noProof/>
                <w:webHidden/>
              </w:rPr>
              <w:instrText xml:space="preserve"> PAGEREF _Toc169106130 \h </w:instrText>
            </w:r>
            <w:r w:rsidR="00C93BFC">
              <w:rPr>
                <w:noProof/>
                <w:webHidden/>
              </w:rPr>
            </w:r>
            <w:r w:rsidR="00C93BFC">
              <w:rPr>
                <w:noProof/>
                <w:webHidden/>
              </w:rPr>
              <w:fldChar w:fldCharType="separate"/>
            </w:r>
            <w:r w:rsidR="00C93BFC">
              <w:rPr>
                <w:noProof/>
                <w:webHidden/>
              </w:rPr>
              <w:t>90</w:t>
            </w:r>
            <w:r w:rsidR="00C93BFC">
              <w:rPr>
                <w:noProof/>
                <w:webHidden/>
              </w:rPr>
              <w:fldChar w:fldCharType="end"/>
            </w:r>
          </w:hyperlink>
        </w:p>
        <w:p w14:paraId="179CD885" w14:textId="3331AB5B"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31" w:history="1">
            <w:r w:rsidR="00C93BFC" w:rsidRPr="003327E3">
              <w:rPr>
                <w:rStyle w:val="Hyperlink"/>
                <w:noProof/>
              </w:rPr>
              <w:t>7.2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Πότε αρχίζουν να τρέχουν οι προθεσμίες για τη λήψη απόφασης επί αίτησης;</w:t>
            </w:r>
            <w:r w:rsidR="00C93BFC">
              <w:rPr>
                <w:noProof/>
                <w:webHidden/>
              </w:rPr>
              <w:tab/>
            </w:r>
            <w:r w:rsidR="00C93BFC">
              <w:rPr>
                <w:noProof/>
                <w:webHidden/>
              </w:rPr>
              <w:fldChar w:fldCharType="begin"/>
            </w:r>
            <w:r w:rsidR="00C93BFC">
              <w:rPr>
                <w:noProof/>
                <w:webHidden/>
              </w:rPr>
              <w:instrText xml:space="preserve"> PAGEREF _Toc169106131 \h </w:instrText>
            </w:r>
            <w:r w:rsidR="00C93BFC">
              <w:rPr>
                <w:noProof/>
                <w:webHidden/>
              </w:rPr>
            </w:r>
            <w:r w:rsidR="00C93BFC">
              <w:rPr>
                <w:noProof/>
                <w:webHidden/>
              </w:rPr>
              <w:fldChar w:fldCharType="separate"/>
            </w:r>
            <w:r w:rsidR="00C93BFC">
              <w:rPr>
                <w:noProof/>
                <w:webHidden/>
              </w:rPr>
              <w:t>92</w:t>
            </w:r>
            <w:r w:rsidR="00C93BFC">
              <w:rPr>
                <w:noProof/>
                <w:webHidden/>
              </w:rPr>
              <w:fldChar w:fldCharType="end"/>
            </w:r>
          </w:hyperlink>
        </w:p>
        <w:p w14:paraId="772B3168" w14:textId="62D40021"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32" w:history="1">
            <w:r w:rsidR="00C93BFC" w:rsidRPr="003327E3">
              <w:rPr>
                <w:rStyle w:val="Hyperlink"/>
                <w:noProof/>
              </w:rPr>
              <w:t>7.3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Πληροφορίες που πρέπει να αναγράφονται στο VIS όταν λαμβάνεται απόφαση για την έκδοση θεώρησης</w:t>
            </w:r>
            <w:r w:rsidR="00C93BFC">
              <w:rPr>
                <w:noProof/>
                <w:webHidden/>
              </w:rPr>
              <w:tab/>
            </w:r>
            <w:r w:rsidR="00C93BFC">
              <w:rPr>
                <w:noProof/>
                <w:webHidden/>
              </w:rPr>
              <w:fldChar w:fldCharType="begin"/>
            </w:r>
            <w:r w:rsidR="00C93BFC">
              <w:rPr>
                <w:noProof/>
                <w:webHidden/>
              </w:rPr>
              <w:instrText xml:space="preserve"> PAGEREF _Toc169106132 \h </w:instrText>
            </w:r>
            <w:r w:rsidR="00C93BFC">
              <w:rPr>
                <w:noProof/>
                <w:webHidden/>
              </w:rPr>
            </w:r>
            <w:r w:rsidR="00C93BFC">
              <w:rPr>
                <w:noProof/>
                <w:webHidden/>
              </w:rPr>
              <w:fldChar w:fldCharType="separate"/>
            </w:r>
            <w:r w:rsidR="00C93BFC">
              <w:rPr>
                <w:noProof/>
                <w:webHidden/>
              </w:rPr>
              <w:t>92</w:t>
            </w:r>
            <w:r w:rsidR="00C93BFC">
              <w:rPr>
                <w:noProof/>
                <w:webHidden/>
              </w:rPr>
              <w:fldChar w:fldCharType="end"/>
            </w:r>
          </w:hyperlink>
        </w:p>
        <w:p w14:paraId="4F1353A9" w14:textId="3DEAF9CE"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33" w:history="1">
            <w:r w:rsidR="00C93BFC" w:rsidRPr="003327E3">
              <w:rPr>
                <w:rStyle w:val="Hyperlink"/>
                <w:noProof/>
              </w:rPr>
              <w:t xml:space="preserve">8.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Είδη θεωρήσεων</w:t>
            </w:r>
            <w:r w:rsidR="00C93BFC">
              <w:rPr>
                <w:noProof/>
                <w:webHidden/>
              </w:rPr>
              <w:tab/>
            </w:r>
            <w:r w:rsidR="00C93BFC">
              <w:rPr>
                <w:noProof/>
                <w:webHidden/>
              </w:rPr>
              <w:fldChar w:fldCharType="begin"/>
            </w:r>
            <w:r w:rsidR="00C93BFC">
              <w:rPr>
                <w:noProof/>
                <w:webHidden/>
              </w:rPr>
              <w:instrText xml:space="preserve"> PAGEREF _Toc169106133 \h </w:instrText>
            </w:r>
            <w:r w:rsidR="00C93BFC">
              <w:rPr>
                <w:noProof/>
                <w:webHidden/>
              </w:rPr>
            </w:r>
            <w:r w:rsidR="00C93BFC">
              <w:rPr>
                <w:noProof/>
                <w:webHidden/>
              </w:rPr>
              <w:fldChar w:fldCharType="separate"/>
            </w:r>
            <w:r w:rsidR="00C93BFC">
              <w:rPr>
                <w:noProof/>
                <w:webHidden/>
              </w:rPr>
              <w:t>92</w:t>
            </w:r>
            <w:r w:rsidR="00C93BFC">
              <w:rPr>
                <w:noProof/>
                <w:webHidden/>
              </w:rPr>
              <w:fldChar w:fldCharType="end"/>
            </w:r>
          </w:hyperlink>
        </w:p>
        <w:p w14:paraId="337D59C8" w14:textId="7E8331F1"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34" w:history="1">
            <w:r w:rsidR="00C93BFC" w:rsidRPr="003327E3">
              <w:rPr>
                <w:rStyle w:val="Hyperlink"/>
                <w:noProof/>
              </w:rPr>
              <w:t>8.1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Θεώρηση η οποία επιτρέπει στον κάτοχο να εισέλθει στο έδαφος των κρατών μελών</w:t>
            </w:r>
            <w:r w:rsidR="00C93BFC">
              <w:rPr>
                <w:noProof/>
                <w:webHidden/>
              </w:rPr>
              <w:tab/>
            </w:r>
            <w:r w:rsidR="00C93BFC">
              <w:rPr>
                <w:noProof/>
                <w:webHidden/>
              </w:rPr>
              <w:fldChar w:fldCharType="begin"/>
            </w:r>
            <w:r w:rsidR="00C93BFC">
              <w:rPr>
                <w:noProof/>
                <w:webHidden/>
              </w:rPr>
              <w:instrText xml:space="preserve"> PAGEREF _Toc169106134 \h </w:instrText>
            </w:r>
            <w:r w:rsidR="00C93BFC">
              <w:rPr>
                <w:noProof/>
                <w:webHidden/>
              </w:rPr>
            </w:r>
            <w:r w:rsidR="00C93BFC">
              <w:rPr>
                <w:noProof/>
                <w:webHidden/>
              </w:rPr>
              <w:fldChar w:fldCharType="separate"/>
            </w:r>
            <w:r w:rsidR="00C93BFC">
              <w:rPr>
                <w:noProof/>
                <w:webHidden/>
              </w:rPr>
              <w:t>93</w:t>
            </w:r>
            <w:r w:rsidR="00C93BFC">
              <w:rPr>
                <w:noProof/>
                <w:webHidden/>
              </w:rPr>
              <w:fldChar w:fldCharType="end"/>
            </w:r>
          </w:hyperlink>
        </w:p>
        <w:p w14:paraId="6AEA09E5" w14:textId="02E2920F"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35" w:history="1">
            <w:r w:rsidR="00C93BFC" w:rsidRPr="003327E3">
              <w:rPr>
                <w:rStyle w:val="Hyperlink"/>
                <w:noProof/>
              </w:rPr>
              <w:t>8.2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Περίοδος ισχύος</w:t>
            </w:r>
            <w:r w:rsidR="00C93BFC">
              <w:rPr>
                <w:noProof/>
                <w:webHidden/>
              </w:rPr>
              <w:tab/>
            </w:r>
            <w:r w:rsidR="00C93BFC">
              <w:rPr>
                <w:noProof/>
                <w:webHidden/>
              </w:rPr>
              <w:fldChar w:fldCharType="begin"/>
            </w:r>
            <w:r w:rsidR="00C93BFC">
              <w:rPr>
                <w:noProof/>
                <w:webHidden/>
              </w:rPr>
              <w:instrText xml:space="preserve"> PAGEREF _Toc169106135 \h </w:instrText>
            </w:r>
            <w:r w:rsidR="00C93BFC">
              <w:rPr>
                <w:noProof/>
                <w:webHidden/>
              </w:rPr>
            </w:r>
            <w:r w:rsidR="00C93BFC">
              <w:rPr>
                <w:noProof/>
                <w:webHidden/>
              </w:rPr>
              <w:fldChar w:fldCharType="separate"/>
            </w:r>
            <w:r w:rsidR="00C93BFC">
              <w:rPr>
                <w:noProof/>
                <w:webHidden/>
              </w:rPr>
              <w:t>93</w:t>
            </w:r>
            <w:r w:rsidR="00C93BFC">
              <w:rPr>
                <w:noProof/>
                <w:webHidden/>
              </w:rPr>
              <w:fldChar w:fldCharType="end"/>
            </w:r>
          </w:hyperlink>
        </w:p>
        <w:p w14:paraId="2F8A97E5" w14:textId="4C305F1F"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36" w:history="1">
            <w:r w:rsidR="00C93BFC" w:rsidRPr="003327E3">
              <w:rPr>
                <w:rStyle w:val="Hyperlink"/>
                <w:noProof/>
              </w:rPr>
              <w:t>8.3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Περίοδος παραμονής</w:t>
            </w:r>
            <w:r w:rsidR="00C93BFC">
              <w:rPr>
                <w:noProof/>
                <w:webHidden/>
              </w:rPr>
              <w:tab/>
            </w:r>
            <w:r w:rsidR="00C93BFC">
              <w:rPr>
                <w:noProof/>
                <w:webHidden/>
              </w:rPr>
              <w:fldChar w:fldCharType="begin"/>
            </w:r>
            <w:r w:rsidR="00C93BFC">
              <w:rPr>
                <w:noProof/>
                <w:webHidden/>
              </w:rPr>
              <w:instrText xml:space="preserve"> PAGEREF _Toc169106136 \h </w:instrText>
            </w:r>
            <w:r w:rsidR="00C93BFC">
              <w:rPr>
                <w:noProof/>
                <w:webHidden/>
              </w:rPr>
            </w:r>
            <w:r w:rsidR="00C93BFC">
              <w:rPr>
                <w:noProof/>
                <w:webHidden/>
              </w:rPr>
              <w:fldChar w:fldCharType="separate"/>
            </w:r>
            <w:r w:rsidR="00C93BFC">
              <w:rPr>
                <w:noProof/>
                <w:webHidden/>
              </w:rPr>
              <w:t>95</w:t>
            </w:r>
            <w:r w:rsidR="00C93BFC">
              <w:rPr>
                <w:noProof/>
                <w:webHidden/>
              </w:rPr>
              <w:fldChar w:fldCharType="end"/>
            </w:r>
          </w:hyperlink>
        </w:p>
        <w:p w14:paraId="72F1EFD9" w14:textId="03085046"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37" w:history="1">
            <w:r w:rsidR="00C93BFC" w:rsidRPr="003327E3">
              <w:rPr>
                <w:rStyle w:val="Hyperlink"/>
                <w:noProof/>
              </w:rPr>
              <w:t>8.4</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Αριθμός εισόδων</w:t>
            </w:r>
            <w:r w:rsidR="00C93BFC">
              <w:rPr>
                <w:noProof/>
                <w:webHidden/>
              </w:rPr>
              <w:tab/>
            </w:r>
            <w:r w:rsidR="00C93BFC">
              <w:rPr>
                <w:noProof/>
                <w:webHidden/>
              </w:rPr>
              <w:fldChar w:fldCharType="begin"/>
            </w:r>
            <w:r w:rsidR="00C93BFC">
              <w:rPr>
                <w:noProof/>
                <w:webHidden/>
              </w:rPr>
              <w:instrText xml:space="preserve"> PAGEREF _Toc169106137 \h </w:instrText>
            </w:r>
            <w:r w:rsidR="00C93BFC">
              <w:rPr>
                <w:noProof/>
                <w:webHidden/>
              </w:rPr>
            </w:r>
            <w:r w:rsidR="00C93BFC">
              <w:rPr>
                <w:noProof/>
                <w:webHidden/>
              </w:rPr>
              <w:fldChar w:fldCharType="separate"/>
            </w:r>
            <w:r w:rsidR="00C93BFC">
              <w:rPr>
                <w:noProof/>
                <w:webHidden/>
              </w:rPr>
              <w:t>96</w:t>
            </w:r>
            <w:r w:rsidR="00C93BFC">
              <w:rPr>
                <w:noProof/>
                <w:webHidden/>
              </w:rPr>
              <w:fldChar w:fldCharType="end"/>
            </w:r>
          </w:hyperlink>
        </w:p>
        <w:p w14:paraId="468B58DC" w14:textId="33646DCA"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38" w:history="1">
            <w:r w:rsidR="00C93BFC" w:rsidRPr="003327E3">
              <w:rPr>
                <w:rStyle w:val="Hyperlink"/>
                <w:noProof/>
              </w:rPr>
              <w:t>8.5</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Θεώρηση περιορισμένης εδαφικής ισχύος</w:t>
            </w:r>
            <w:r w:rsidR="00C93BFC">
              <w:rPr>
                <w:noProof/>
                <w:webHidden/>
              </w:rPr>
              <w:tab/>
            </w:r>
            <w:r w:rsidR="00C93BFC">
              <w:rPr>
                <w:noProof/>
                <w:webHidden/>
              </w:rPr>
              <w:fldChar w:fldCharType="begin"/>
            </w:r>
            <w:r w:rsidR="00C93BFC">
              <w:rPr>
                <w:noProof/>
                <w:webHidden/>
              </w:rPr>
              <w:instrText xml:space="preserve"> PAGEREF _Toc169106138 \h </w:instrText>
            </w:r>
            <w:r w:rsidR="00C93BFC">
              <w:rPr>
                <w:noProof/>
                <w:webHidden/>
              </w:rPr>
            </w:r>
            <w:r w:rsidR="00C93BFC">
              <w:rPr>
                <w:noProof/>
                <w:webHidden/>
              </w:rPr>
              <w:fldChar w:fldCharType="separate"/>
            </w:r>
            <w:r w:rsidR="00C93BFC">
              <w:rPr>
                <w:noProof/>
                <w:webHidden/>
              </w:rPr>
              <w:t>103</w:t>
            </w:r>
            <w:r w:rsidR="00C93BFC">
              <w:rPr>
                <w:noProof/>
                <w:webHidden/>
              </w:rPr>
              <w:fldChar w:fldCharType="end"/>
            </w:r>
          </w:hyperlink>
        </w:p>
        <w:p w14:paraId="6ADCC1AB" w14:textId="4C27DF14"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39" w:history="1">
            <w:r w:rsidR="00C93BFC" w:rsidRPr="003327E3">
              <w:rPr>
                <w:rStyle w:val="Hyperlink"/>
                <w:noProof/>
              </w:rPr>
              <w:t xml:space="preserve">9.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Ενημέρωση των κεντρικών αρχών άλλων κρατών μελών για την έκδοση θεώρησης</w:t>
            </w:r>
            <w:r w:rsidR="00C93BFC">
              <w:rPr>
                <w:noProof/>
                <w:webHidden/>
              </w:rPr>
              <w:tab/>
            </w:r>
            <w:r w:rsidR="00C93BFC">
              <w:rPr>
                <w:noProof/>
                <w:webHidden/>
              </w:rPr>
              <w:fldChar w:fldCharType="begin"/>
            </w:r>
            <w:r w:rsidR="00C93BFC">
              <w:rPr>
                <w:noProof/>
                <w:webHidden/>
              </w:rPr>
              <w:instrText xml:space="preserve"> PAGEREF _Toc169106139 \h </w:instrText>
            </w:r>
            <w:r w:rsidR="00C93BFC">
              <w:rPr>
                <w:noProof/>
                <w:webHidden/>
              </w:rPr>
            </w:r>
            <w:r w:rsidR="00C93BFC">
              <w:rPr>
                <w:noProof/>
                <w:webHidden/>
              </w:rPr>
              <w:fldChar w:fldCharType="separate"/>
            </w:r>
            <w:r w:rsidR="00C93BFC">
              <w:rPr>
                <w:noProof/>
                <w:webHidden/>
              </w:rPr>
              <w:t>110</w:t>
            </w:r>
            <w:r w:rsidR="00C93BFC">
              <w:rPr>
                <w:noProof/>
                <w:webHidden/>
              </w:rPr>
              <w:fldChar w:fldCharType="end"/>
            </w:r>
          </w:hyperlink>
        </w:p>
        <w:p w14:paraId="31FE9D7B" w14:textId="6FC0F24B"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40" w:history="1">
            <w:r w:rsidR="00C93BFC" w:rsidRPr="003327E3">
              <w:rPr>
                <w:rStyle w:val="Hyperlink"/>
                <w:noProof/>
              </w:rPr>
              <w:t xml:space="preserve">10.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Η αυτοκόλλητη θεώρηση</w:t>
            </w:r>
            <w:r w:rsidR="00C93BFC">
              <w:rPr>
                <w:noProof/>
                <w:webHidden/>
              </w:rPr>
              <w:tab/>
            </w:r>
            <w:r w:rsidR="00C93BFC">
              <w:rPr>
                <w:noProof/>
                <w:webHidden/>
              </w:rPr>
              <w:fldChar w:fldCharType="begin"/>
            </w:r>
            <w:r w:rsidR="00C93BFC">
              <w:rPr>
                <w:noProof/>
                <w:webHidden/>
              </w:rPr>
              <w:instrText xml:space="preserve"> PAGEREF _Toc169106140 \h </w:instrText>
            </w:r>
            <w:r w:rsidR="00C93BFC">
              <w:rPr>
                <w:noProof/>
                <w:webHidden/>
              </w:rPr>
            </w:r>
            <w:r w:rsidR="00C93BFC">
              <w:rPr>
                <w:noProof/>
                <w:webHidden/>
              </w:rPr>
              <w:fldChar w:fldCharType="separate"/>
            </w:r>
            <w:r w:rsidR="00C93BFC">
              <w:rPr>
                <w:noProof/>
                <w:webHidden/>
              </w:rPr>
              <w:t>110</w:t>
            </w:r>
            <w:r w:rsidR="00C93BFC">
              <w:rPr>
                <w:noProof/>
                <w:webHidden/>
              </w:rPr>
              <w:fldChar w:fldCharType="end"/>
            </w:r>
          </w:hyperlink>
        </w:p>
        <w:p w14:paraId="0FEC41F1" w14:textId="32B081F1"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41" w:history="1">
            <w:r w:rsidR="00C93BFC" w:rsidRPr="003327E3">
              <w:rPr>
                <w:rStyle w:val="Hyperlink"/>
                <w:noProof/>
              </w:rPr>
              <w:t>10.1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Συμπλήρωση της αυτοκόλλητης θεώρησης</w:t>
            </w:r>
            <w:r w:rsidR="00C93BFC">
              <w:rPr>
                <w:noProof/>
                <w:webHidden/>
              </w:rPr>
              <w:tab/>
            </w:r>
            <w:r w:rsidR="00C93BFC">
              <w:rPr>
                <w:noProof/>
                <w:webHidden/>
              </w:rPr>
              <w:fldChar w:fldCharType="begin"/>
            </w:r>
            <w:r w:rsidR="00C93BFC">
              <w:rPr>
                <w:noProof/>
                <w:webHidden/>
              </w:rPr>
              <w:instrText xml:space="preserve"> PAGEREF _Toc169106141 \h </w:instrText>
            </w:r>
            <w:r w:rsidR="00C93BFC">
              <w:rPr>
                <w:noProof/>
                <w:webHidden/>
              </w:rPr>
            </w:r>
            <w:r w:rsidR="00C93BFC">
              <w:rPr>
                <w:noProof/>
                <w:webHidden/>
              </w:rPr>
              <w:fldChar w:fldCharType="separate"/>
            </w:r>
            <w:r w:rsidR="00C93BFC">
              <w:rPr>
                <w:noProof/>
                <w:webHidden/>
              </w:rPr>
              <w:t>110</w:t>
            </w:r>
            <w:r w:rsidR="00C93BFC">
              <w:rPr>
                <w:noProof/>
                <w:webHidden/>
              </w:rPr>
              <w:fldChar w:fldCharType="end"/>
            </w:r>
          </w:hyperlink>
        </w:p>
        <w:p w14:paraId="75AA6E40" w14:textId="36354F9C"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42" w:history="1">
            <w:r w:rsidR="00C93BFC" w:rsidRPr="003327E3">
              <w:rPr>
                <w:rStyle w:val="Hyperlink"/>
                <w:noProof/>
              </w:rPr>
              <w:t>10.2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Τοποθέτηση της αυτοκόλλητης θεώρησης</w:t>
            </w:r>
            <w:r w:rsidR="00C93BFC">
              <w:rPr>
                <w:noProof/>
                <w:webHidden/>
              </w:rPr>
              <w:tab/>
            </w:r>
            <w:r w:rsidR="00C93BFC">
              <w:rPr>
                <w:noProof/>
                <w:webHidden/>
              </w:rPr>
              <w:fldChar w:fldCharType="begin"/>
            </w:r>
            <w:r w:rsidR="00C93BFC">
              <w:rPr>
                <w:noProof/>
                <w:webHidden/>
              </w:rPr>
              <w:instrText xml:space="preserve"> PAGEREF _Toc169106142 \h </w:instrText>
            </w:r>
            <w:r w:rsidR="00C93BFC">
              <w:rPr>
                <w:noProof/>
                <w:webHidden/>
              </w:rPr>
            </w:r>
            <w:r w:rsidR="00C93BFC">
              <w:rPr>
                <w:noProof/>
                <w:webHidden/>
              </w:rPr>
              <w:fldChar w:fldCharType="separate"/>
            </w:r>
            <w:r w:rsidR="00C93BFC">
              <w:rPr>
                <w:noProof/>
                <w:webHidden/>
              </w:rPr>
              <w:t>112</w:t>
            </w:r>
            <w:r w:rsidR="00C93BFC">
              <w:rPr>
                <w:noProof/>
                <w:webHidden/>
              </w:rPr>
              <w:fldChar w:fldCharType="end"/>
            </w:r>
          </w:hyperlink>
        </w:p>
        <w:p w14:paraId="265473D4" w14:textId="59967FC5"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43" w:history="1">
            <w:r w:rsidR="00C93BFC" w:rsidRPr="003327E3">
              <w:rPr>
                <w:rStyle w:val="Hyperlink"/>
                <w:noProof/>
              </w:rPr>
              <w:t>10.3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Ακύρωση συμπληρωμένης αυτοκόλλητης θεώρησης</w:t>
            </w:r>
            <w:r w:rsidR="00C93BFC">
              <w:rPr>
                <w:noProof/>
                <w:webHidden/>
              </w:rPr>
              <w:tab/>
            </w:r>
            <w:r w:rsidR="00C93BFC">
              <w:rPr>
                <w:noProof/>
                <w:webHidden/>
              </w:rPr>
              <w:fldChar w:fldCharType="begin"/>
            </w:r>
            <w:r w:rsidR="00C93BFC">
              <w:rPr>
                <w:noProof/>
                <w:webHidden/>
              </w:rPr>
              <w:instrText xml:space="preserve"> PAGEREF _Toc169106143 \h </w:instrText>
            </w:r>
            <w:r w:rsidR="00C93BFC">
              <w:rPr>
                <w:noProof/>
                <w:webHidden/>
              </w:rPr>
            </w:r>
            <w:r w:rsidR="00C93BFC">
              <w:rPr>
                <w:noProof/>
                <w:webHidden/>
              </w:rPr>
              <w:fldChar w:fldCharType="separate"/>
            </w:r>
            <w:r w:rsidR="00C93BFC">
              <w:rPr>
                <w:noProof/>
                <w:webHidden/>
              </w:rPr>
              <w:t>113</w:t>
            </w:r>
            <w:r w:rsidR="00C93BFC">
              <w:rPr>
                <w:noProof/>
                <w:webHidden/>
              </w:rPr>
              <w:fldChar w:fldCharType="end"/>
            </w:r>
          </w:hyperlink>
        </w:p>
        <w:p w14:paraId="10EC591F" w14:textId="1D63EBDF"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44" w:history="1">
            <w:r w:rsidR="00C93BFC" w:rsidRPr="003327E3">
              <w:rPr>
                <w:rStyle w:val="Hyperlink"/>
                <w:noProof/>
              </w:rPr>
              <w:t xml:space="preserve">11.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Απόρριψη αίτησης θεώρησης</w:t>
            </w:r>
            <w:r w:rsidR="00C93BFC">
              <w:rPr>
                <w:noProof/>
                <w:webHidden/>
              </w:rPr>
              <w:tab/>
            </w:r>
            <w:r w:rsidR="00C93BFC">
              <w:rPr>
                <w:noProof/>
                <w:webHidden/>
              </w:rPr>
              <w:fldChar w:fldCharType="begin"/>
            </w:r>
            <w:r w:rsidR="00C93BFC">
              <w:rPr>
                <w:noProof/>
                <w:webHidden/>
              </w:rPr>
              <w:instrText xml:space="preserve"> PAGEREF _Toc169106144 \h </w:instrText>
            </w:r>
            <w:r w:rsidR="00C93BFC">
              <w:rPr>
                <w:noProof/>
                <w:webHidden/>
              </w:rPr>
            </w:r>
            <w:r w:rsidR="00C93BFC">
              <w:rPr>
                <w:noProof/>
                <w:webHidden/>
              </w:rPr>
              <w:fldChar w:fldCharType="separate"/>
            </w:r>
            <w:r w:rsidR="00C93BFC">
              <w:rPr>
                <w:noProof/>
                <w:webHidden/>
              </w:rPr>
              <w:t>114</w:t>
            </w:r>
            <w:r w:rsidR="00C93BFC">
              <w:rPr>
                <w:noProof/>
                <w:webHidden/>
              </w:rPr>
              <w:fldChar w:fldCharType="end"/>
            </w:r>
          </w:hyperlink>
        </w:p>
        <w:p w14:paraId="5623AA37" w14:textId="4AAB9977"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45" w:history="1">
            <w:r w:rsidR="00C93BFC" w:rsidRPr="003327E3">
              <w:rPr>
                <w:rStyle w:val="Hyperlink"/>
                <w:noProof/>
              </w:rPr>
              <w:t>11.1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Για ποιους λόγους μπορεί να απορριφθεί η αίτηση θεώρησης;</w:t>
            </w:r>
            <w:r w:rsidR="00C93BFC">
              <w:rPr>
                <w:noProof/>
                <w:webHidden/>
              </w:rPr>
              <w:tab/>
            </w:r>
            <w:r w:rsidR="00C93BFC">
              <w:rPr>
                <w:noProof/>
                <w:webHidden/>
              </w:rPr>
              <w:fldChar w:fldCharType="begin"/>
            </w:r>
            <w:r w:rsidR="00C93BFC">
              <w:rPr>
                <w:noProof/>
                <w:webHidden/>
              </w:rPr>
              <w:instrText xml:space="preserve"> PAGEREF _Toc169106145 \h </w:instrText>
            </w:r>
            <w:r w:rsidR="00C93BFC">
              <w:rPr>
                <w:noProof/>
                <w:webHidden/>
              </w:rPr>
            </w:r>
            <w:r w:rsidR="00C93BFC">
              <w:rPr>
                <w:noProof/>
                <w:webHidden/>
              </w:rPr>
              <w:fldChar w:fldCharType="separate"/>
            </w:r>
            <w:r w:rsidR="00C93BFC">
              <w:rPr>
                <w:noProof/>
                <w:webHidden/>
              </w:rPr>
              <w:t>114</w:t>
            </w:r>
            <w:r w:rsidR="00C93BFC">
              <w:rPr>
                <w:noProof/>
                <w:webHidden/>
              </w:rPr>
              <w:fldChar w:fldCharType="end"/>
            </w:r>
          </w:hyperlink>
        </w:p>
        <w:p w14:paraId="3145E369" w14:textId="48364272"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46" w:history="1">
            <w:r w:rsidR="00C93BFC" w:rsidRPr="003327E3">
              <w:rPr>
                <w:rStyle w:val="Hyperlink"/>
                <w:noProof/>
              </w:rPr>
              <w:t>11.2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Θα πρέπει να κοινοποιείται η απόρριψη της αίτησης χορήγησης θεώρησης στον ενδιαφερόμενο και να παρέχονται οι λόγοι της απόρριψης;</w:t>
            </w:r>
            <w:r w:rsidR="00C93BFC">
              <w:rPr>
                <w:noProof/>
                <w:webHidden/>
              </w:rPr>
              <w:tab/>
            </w:r>
            <w:r w:rsidR="00C93BFC">
              <w:rPr>
                <w:noProof/>
                <w:webHidden/>
              </w:rPr>
              <w:fldChar w:fldCharType="begin"/>
            </w:r>
            <w:r w:rsidR="00C93BFC">
              <w:rPr>
                <w:noProof/>
                <w:webHidden/>
              </w:rPr>
              <w:instrText xml:space="preserve"> PAGEREF _Toc169106146 \h </w:instrText>
            </w:r>
            <w:r w:rsidR="00C93BFC">
              <w:rPr>
                <w:noProof/>
                <w:webHidden/>
              </w:rPr>
            </w:r>
            <w:r w:rsidR="00C93BFC">
              <w:rPr>
                <w:noProof/>
                <w:webHidden/>
              </w:rPr>
              <w:fldChar w:fldCharType="separate"/>
            </w:r>
            <w:r w:rsidR="00C93BFC">
              <w:rPr>
                <w:noProof/>
                <w:webHidden/>
              </w:rPr>
              <w:t>116</w:t>
            </w:r>
            <w:r w:rsidR="00C93BFC">
              <w:rPr>
                <w:noProof/>
                <w:webHidden/>
              </w:rPr>
              <w:fldChar w:fldCharType="end"/>
            </w:r>
          </w:hyperlink>
        </w:p>
        <w:p w14:paraId="61320E68" w14:textId="0F270D44"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47" w:history="1">
            <w:r w:rsidR="00C93BFC" w:rsidRPr="003327E3">
              <w:rPr>
                <w:rStyle w:val="Hyperlink"/>
                <w:noProof/>
              </w:rPr>
              <w:t>11.3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Πληροφορίες που πρέπει να προστίθενται στο VIS όταν απορρίπτεται η αίτηση θεώρησης</w:t>
            </w:r>
            <w:r w:rsidR="00C93BFC">
              <w:rPr>
                <w:noProof/>
                <w:webHidden/>
              </w:rPr>
              <w:tab/>
            </w:r>
            <w:r w:rsidR="00C93BFC">
              <w:rPr>
                <w:noProof/>
                <w:webHidden/>
              </w:rPr>
              <w:fldChar w:fldCharType="begin"/>
            </w:r>
            <w:r w:rsidR="00C93BFC">
              <w:rPr>
                <w:noProof/>
                <w:webHidden/>
              </w:rPr>
              <w:instrText xml:space="preserve"> PAGEREF _Toc169106147 \h </w:instrText>
            </w:r>
            <w:r w:rsidR="00C93BFC">
              <w:rPr>
                <w:noProof/>
                <w:webHidden/>
              </w:rPr>
            </w:r>
            <w:r w:rsidR="00C93BFC">
              <w:rPr>
                <w:noProof/>
                <w:webHidden/>
              </w:rPr>
              <w:fldChar w:fldCharType="separate"/>
            </w:r>
            <w:r w:rsidR="00C93BFC">
              <w:rPr>
                <w:noProof/>
                <w:webHidden/>
              </w:rPr>
              <w:t>117</w:t>
            </w:r>
            <w:r w:rsidR="00C93BFC">
              <w:rPr>
                <w:noProof/>
                <w:webHidden/>
              </w:rPr>
              <w:fldChar w:fldCharType="end"/>
            </w:r>
          </w:hyperlink>
        </w:p>
        <w:p w14:paraId="585F8EC3" w14:textId="18891BAC"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48" w:history="1">
            <w:r w:rsidR="00C93BFC" w:rsidRPr="003327E3">
              <w:rPr>
                <w:rStyle w:val="Hyperlink"/>
                <w:noProof/>
              </w:rPr>
              <w:t>11.4</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Διαθέτει ο ενδιαφερόμενος δικαίωμα προσφυγής κατά απορριπτικής απόφασης;</w:t>
            </w:r>
            <w:r w:rsidR="00C93BFC">
              <w:rPr>
                <w:noProof/>
                <w:webHidden/>
              </w:rPr>
              <w:tab/>
            </w:r>
            <w:r w:rsidR="00C93BFC">
              <w:rPr>
                <w:noProof/>
                <w:webHidden/>
              </w:rPr>
              <w:fldChar w:fldCharType="begin"/>
            </w:r>
            <w:r w:rsidR="00C93BFC">
              <w:rPr>
                <w:noProof/>
                <w:webHidden/>
              </w:rPr>
              <w:instrText xml:space="preserve"> PAGEREF _Toc169106148 \h </w:instrText>
            </w:r>
            <w:r w:rsidR="00C93BFC">
              <w:rPr>
                <w:noProof/>
                <w:webHidden/>
              </w:rPr>
            </w:r>
            <w:r w:rsidR="00C93BFC">
              <w:rPr>
                <w:noProof/>
                <w:webHidden/>
              </w:rPr>
              <w:fldChar w:fldCharType="separate"/>
            </w:r>
            <w:r w:rsidR="00C93BFC">
              <w:rPr>
                <w:noProof/>
                <w:webHidden/>
              </w:rPr>
              <w:t>118</w:t>
            </w:r>
            <w:r w:rsidR="00C93BFC">
              <w:rPr>
                <w:noProof/>
                <w:webHidden/>
              </w:rPr>
              <w:fldChar w:fldCharType="end"/>
            </w:r>
          </w:hyperlink>
        </w:p>
        <w:p w14:paraId="64F4A6A7" w14:textId="09177D57"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49" w:history="1">
            <w:r w:rsidR="00C93BFC" w:rsidRPr="003327E3">
              <w:rPr>
                <w:rStyle w:val="Hyperlink"/>
                <w:noProof/>
              </w:rPr>
              <w:t xml:space="preserve">12.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Επιστροφή του ταξιδιωτικού εγγράφου</w:t>
            </w:r>
            <w:r w:rsidR="00C93BFC">
              <w:rPr>
                <w:noProof/>
                <w:webHidden/>
              </w:rPr>
              <w:tab/>
            </w:r>
            <w:r w:rsidR="00C93BFC">
              <w:rPr>
                <w:noProof/>
                <w:webHidden/>
              </w:rPr>
              <w:fldChar w:fldCharType="begin"/>
            </w:r>
            <w:r w:rsidR="00C93BFC">
              <w:rPr>
                <w:noProof/>
                <w:webHidden/>
              </w:rPr>
              <w:instrText xml:space="preserve"> PAGEREF _Toc169106149 \h </w:instrText>
            </w:r>
            <w:r w:rsidR="00C93BFC">
              <w:rPr>
                <w:noProof/>
                <w:webHidden/>
              </w:rPr>
            </w:r>
            <w:r w:rsidR="00C93BFC">
              <w:rPr>
                <w:noProof/>
                <w:webHidden/>
              </w:rPr>
              <w:fldChar w:fldCharType="separate"/>
            </w:r>
            <w:r w:rsidR="00C93BFC">
              <w:rPr>
                <w:noProof/>
                <w:webHidden/>
              </w:rPr>
              <w:t>118</w:t>
            </w:r>
            <w:r w:rsidR="00C93BFC">
              <w:rPr>
                <w:noProof/>
                <w:webHidden/>
              </w:rPr>
              <w:fldChar w:fldCharType="end"/>
            </w:r>
          </w:hyperlink>
        </w:p>
        <w:p w14:paraId="18AA5061" w14:textId="0A4805E0"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50" w:history="1">
            <w:r w:rsidR="00C93BFC" w:rsidRPr="003327E3">
              <w:rPr>
                <w:rStyle w:val="Hyperlink"/>
                <w:noProof/>
              </w:rPr>
              <w:t xml:space="preserve">13.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Αρχειοθέτηση των φακέλων αιτήσεων</w:t>
            </w:r>
            <w:r w:rsidR="00C93BFC">
              <w:rPr>
                <w:noProof/>
                <w:webHidden/>
              </w:rPr>
              <w:tab/>
            </w:r>
            <w:r w:rsidR="00C93BFC">
              <w:rPr>
                <w:noProof/>
                <w:webHidden/>
              </w:rPr>
              <w:fldChar w:fldCharType="begin"/>
            </w:r>
            <w:r w:rsidR="00C93BFC">
              <w:rPr>
                <w:noProof/>
                <w:webHidden/>
              </w:rPr>
              <w:instrText xml:space="preserve"> PAGEREF _Toc169106150 \h </w:instrText>
            </w:r>
            <w:r w:rsidR="00C93BFC">
              <w:rPr>
                <w:noProof/>
                <w:webHidden/>
              </w:rPr>
            </w:r>
            <w:r w:rsidR="00C93BFC">
              <w:rPr>
                <w:noProof/>
                <w:webHidden/>
              </w:rPr>
              <w:fldChar w:fldCharType="separate"/>
            </w:r>
            <w:r w:rsidR="00C93BFC">
              <w:rPr>
                <w:noProof/>
                <w:webHidden/>
              </w:rPr>
              <w:t>121</w:t>
            </w:r>
            <w:r w:rsidR="00C93BFC">
              <w:rPr>
                <w:noProof/>
                <w:webHidden/>
              </w:rPr>
              <w:fldChar w:fldCharType="end"/>
            </w:r>
          </w:hyperlink>
        </w:p>
        <w:p w14:paraId="58DA4871" w14:textId="5203ADB6"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51" w:history="1">
            <w:r w:rsidR="00C93BFC" w:rsidRPr="003327E3">
              <w:rPr>
                <w:rStyle w:val="Hyperlink"/>
                <w:noProof/>
              </w:rPr>
              <w:t>13.1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Τι πρέπει να τηρείται σε κάθε φάκελο;</w:t>
            </w:r>
            <w:r w:rsidR="00C93BFC">
              <w:rPr>
                <w:noProof/>
                <w:webHidden/>
              </w:rPr>
              <w:tab/>
            </w:r>
            <w:r w:rsidR="00C93BFC">
              <w:rPr>
                <w:noProof/>
                <w:webHidden/>
              </w:rPr>
              <w:fldChar w:fldCharType="begin"/>
            </w:r>
            <w:r w:rsidR="00C93BFC">
              <w:rPr>
                <w:noProof/>
                <w:webHidden/>
              </w:rPr>
              <w:instrText xml:space="preserve"> PAGEREF _Toc169106151 \h </w:instrText>
            </w:r>
            <w:r w:rsidR="00C93BFC">
              <w:rPr>
                <w:noProof/>
                <w:webHidden/>
              </w:rPr>
            </w:r>
            <w:r w:rsidR="00C93BFC">
              <w:rPr>
                <w:noProof/>
                <w:webHidden/>
              </w:rPr>
              <w:fldChar w:fldCharType="separate"/>
            </w:r>
            <w:r w:rsidR="00C93BFC">
              <w:rPr>
                <w:noProof/>
                <w:webHidden/>
              </w:rPr>
              <w:t>121</w:t>
            </w:r>
            <w:r w:rsidR="00C93BFC">
              <w:rPr>
                <w:noProof/>
                <w:webHidden/>
              </w:rPr>
              <w:fldChar w:fldCharType="end"/>
            </w:r>
          </w:hyperlink>
        </w:p>
        <w:p w14:paraId="491A0186" w14:textId="3450C943"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52" w:history="1">
            <w:r w:rsidR="00C93BFC" w:rsidRPr="003327E3">
              <w:rPr>
                <w:rStyle w:val="Hyperlink"/>
                <w:noProof/>
              </w:rPr>
              <w:t>13.2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Για πόσο διάστημα πρέπει να τηρούνται οι φάκελοι;</w:t>
            </w:r>
            <w:r w:rsidR="00C93BFC">
              <w:rPr>
                <w:noProof/>
                <w:webHidden/>
              </w:rPr>
              <w:tab/>
            </w:r>
            <w:r w:rsidR="00C93BFC">
              <w:rPr>
                <w:noProof/>
                <w:webHidden/>
              </w:rPr>
              <w:fldChar w:fldCharType="begin"/>
            </w:r>
            <w:r w:rsidR="00C93BFC">
              <w:rPr>
                <w:noProof/>
                <w:webHidden/>
              </w:rPr>
              <w:instrText xml:space="preserve"> PAGEREF _Toc169106152 \h </w:instrText>
            </w:r>
            <w:r w:rsidR="00C93BFC">
              <w:rPr>
                <w:noProof/>
                <w:webHidden/>
              </w:rPr>
            </w:r>
            <w:r w:rsidR="00C93BFC">
              <w:rPr>
                <w:noProof/>
                <w:webHidden/>
              </w:rPr>
              <w:fldChar w:fldCharType="separate"/>
            </w:r>
            <w:r w:rsidR="00C93BFC">
              <w:rPr>
                <w:noProof/>
                <w:webHidden/>
              </w:rPr>
              <w:t>121</w:t>
            </w:r>
            <w:r w:rsidR="00C93BFC">
              <w:rPr>
                <w:noProof/>
                <w:webHidden/>
              </w:rPr>
              <w:fldChar w:fldCharType="end"/>
            </w:r>
          </w:hyperlink>
        </w:p>
        <w:p w14:paraId="05B94FCB" w14:textId="73CD2986" w:rsidR="00C93BFC" w:rsidRDefault="001F695D">
          <w:pPr>
            <w:pStyle w:val="TOC1"/>
            <w:tabs>
              <w:tab w:val="left" w:pos="1393"/>
            </w:tabs>
            <w:rPr>
              <w:rFonts w:asciiTheme="minorHAnsi" w:eastAsiaTheme="minorEastAsia" w:hAnsiTheme="minorHAnsi" w:cstheme="minorBidi"/>
              <w:noProof/>
              <w:kern w:val="2"/>
              <w:sz w:val="22"/>
              <w:szCs w:val="22"/>
              <w:lang w:val="en-IE" w:eastAsia="en-IE"/>
              <w14:ligatures w14:val="standardContextual"/>
            </w:rPr>
          </w:pPr>
          <w:hyperlink w:anchor="_Toc169106153" w:history="1">
            <w:r w:rsidR="00C93BFC" w:rsidRPr="003327E3">
              <w:rPr>
                <w:rStyle w:val="Hyperlink"/>
                <w:noProof/>
              </w:rPr>
              <w:t>ΜΕΡΟΣ III:</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ΕΙΔΙΚΟΙ ΚΑΝΟΝΕΣ ΣΧΕΤΙΚΑ ΜΕ ΤΟΥΣ ΑΙΤΟΥΝΤΕΣ ΠΟΥ ΕΙΝΑΙ ΜΕΛΗ ΤΗΣ ΟΙΚΟΓΕΝΕΙΑΣ ΠΟΛΙΤΩΝ ΤΗΣ ΕΕ, ΕΛΒΕΤΩΝ ΠΟΛΙΤΩΝ Ή ΥΠΗΚΟΩΝ ΤΟΥ ΗΝΩΜΕΝΟΥ ΒΑΣΙΛΕΙΟΥ ΠΟΥ ΕΙΝΑΙ ΔΙΚΑΙΟΥΧΟΙ ΤΗΣ ΣΥΜΦΩΝΙΑΣ ΑΠΟΧΩΡΗΣΗΣ ΕΕ-ΗΝΩΜΕΝΟΥ ΒΑΣΙΛΕΙΟΥ</w:t>
            </w:r>
            <w:r w:rsidR="00C93BFC">
              <w:rPr>
                <w:noProof/>
                <w:webHidden/>
              </w:rPr>
              <w:tab/>
            </w:r>
            <w:r w:rsidR="00C93BFC">
              <w:rPr>
                <w:noProof/>
                <w:webHidden/>
              </w:rPr>
              <w:fldChar w:fldCharType="begin"/>
            </w:r>
            <w:r w:rsidR="00C93BFC">
              <w:rPr>
                <w:noProof/>
                <w:webHidden/>
              </w:rPr>
              <w:instrText xml:space="preserve"> PAGEREF _Toc169106153 \h </w:instrText>
            </w:r>
            <w:r w:rsidR="00C93BFC">
              <w:rPr>
                <w:noProof/>
                <w:webHidden/>
              </w:rPr>
            </w:r>
            <w:r w:rsidR="00C93BFC">
              <w:rPr>
                <w:noProof/>
                <w:webHidden/>
              </w:rPr>
              <w:fldChar w:fldCharType="separate"/>
            </w:r>
            <w:r w:rsidR="00C93BFC">
              <w:rPr>
                <w:noProof/>
                <w:webHidden/>
              </w:rPr>
              <w:t>123</w:t>
            </w:r>
            <w:r w:rsidR="00C93BFC">
              <w:rPr>
                <w:noProof/>
                <w:webHidden/>
              </w:rPr>
              <w:fldChar w:fldCharType="end"/>
            </w:r>
          </w:hyperlink>
        </w:p>
        <w:p w14:paraId="3136D79E" w14:textId="48C68BDE"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54" w:history="1">
            <w:r w:rsidR="00C93BFC" w:rsidRPr="003327E3">
              <w:rPr>
                <w:rStyle w:val="Hyperlink"/>
                <w:noProof/>
              </w:rPr>
              <w:t>1.  Εφαρμογή της οδηγίας 2004/38/ΕΚ και της συμφωνίας αποχώρησης ΕΕ-Ηνωμένου Βασιλείου σε αιτούντες θεώρηση</w:t>
            </w:r>
            <w:r w:rsidR="00C93BFC">
              <w:rPr>
                <w:noProof/>
                <w:webHidden/>
              </w:rPr>
              <w:tab/>
            </w:r>
            <w:r w:rsidR="00C93BFC">
              <w:rPr>
                <w:noProof/>
                <w:webHidden/>
              </w:rPr>
              <w:fldChar w:fldCharType="begin"/>
            </w:r>
            <w:r w:rsidR="00C93BFC">
              <w:rPr>
                <w:noProof/>
                <w:webHidden/>
              </w:rPr>
              <w:instrText xml:space="preserve"> PAGEREF _Toc169106154 \h </w:instrText>
            </w:r>
            <w:r w:rsidR="00C93BFC">
              <w:rPr>
                <w:noProof/>
                <w:webHidden/>
              </w:rPr>
            </w:r>
            <w:r w:rsidR="00C93BFC">
              <w:rPr>
                <w:noProof/>
                <w:webHidden/>
              </w:rPr>
              <w:fldChar w:fldCharType="separate"/>
            </w:r>
            <w:r w:rsidR="00C93BFC">
              <w:rPr>
                <w:noProof/>
                <w:webHidden/>
              </w:rPr>
              <w:t>125</w:t>
            </w:r>
            <w:r w:rsidR="00C93BFC">
              <w:rPr>
                <w:noProof/>
                <w:webHidden/>
              </w:rPr>
              <w:fldChar w:fldCharType="end"/>
            </w:r>
          </w:hyperlink>
        </w:p>
        <w:p w14:paraId="1FFA9D12" w14:textId="2C70556E"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55" w:history="1">
            <w:r w:rsidR="00C93BFC" w:rsidRPr="003327E3">
              <w:rPr>
                <w:rStyle w:val="Hyperlink"/>
                <w:noProof/>
              </w:rPr>
              <w:t>1.1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Εφαρμόζεται η οδηγία 2004/38/ΕΚ στον αιτούντα θεώρηση;</w:t>
            </w:r>
            <w:r w:rsidR="00C93BFC">
              <w:rPr>
                <w:noProof/>
                <w:webHidden/>
              </w:rPr>
              <w:tab/>
            </w:r>
            <w:r w:rsidR="00C93BFC">
              <w:rPr>
                <w:noProof/>
                <w:webHidden/>
              </w:rPr>
              <w:fldChar w:fldCharType="begin"/>
            </w:r>
            <w:r w:rsidR="00C93BFC">
              <w:rPr>
                <w:noProof/>
                <w:webHidden/>
              </w:rPr>
              <w:instrText xml:space="preserve"> PAGEREF _Toc169106155 \h </w:instrText>
            </w:r>
            <w:r w:rsidR="00C93BFC">
              <w:rPr>
                <w:noProof/>
                <w:webHidden/>
              </w:rPr>
            </w:r>
            <w:r w:rsidR="00C93BFC">
              <w:rPr>
                <w:noProof/>
                <w:webHidden/>
              </w:rPr>
              <w:fldChar w:fldCharType="separate"/>
            </w:r>
            <w:r w:rsidR="00C93BFC">
              <w:rPr>
                <w:noProof/>
                <w:webHidden/>
              </w:rPr>
              <w:t>125</w:t>
            </w:r>
            <w:r w:rsidR="00C93BFC">
              <w:rPr>
                <w:noProof/>
                <w:webHidden/>
              </w:rPr>
              <w:fldChar w:fldCharType="end"/>
            </w:r>
          </w:hyperlink>
        </w:p>
        <w:p w14:paraId="6C6878C1" w14:textId="791341E2"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56" w:history="1">
            <w:r w:rsidR="00C93BFC" w:rsidRPr="003327E3">
              <w:rPr>
                <w:rStyle w:val="Hyperlink"/>
                <w:noProof/>
              </w:rPr>
              <w:t xml:space="preserve">1.2.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Εφαρμόζεται το άρθρο 14 παράγραφος 3 της συμφωνίας αποχώρησης ΕΕ-Ηνωμένου Βασιλείου στον αιτούντα θεώρηση;</w:t>
            </w:r>
            <w:r w:rsidR="00C93BFC">
              <w:rPr>
                <w:noProof/>
                <w:webHidden/>
              </w:rPr>
              <w:tab/>
            </w:r>
            <w:r w:rsidR="00C93BFC">
              <w:rPr>
                <w:noProof/>
                <w:webHidden/>
              </w:rPr>
              <w:fldChar w:fldCharType="begin"/>
            </w:r>
            <w:r w:rsidR="00C93BFC">
              <w:rPr>
                <w:noProof/>
                <w:webHidden/>
              </w:rPr>
              <w:instrText xml:space="preserve"> PAGEREF _Toc169106156 \h </w:instrText>
            </w:r>
            <w:r w:rsidR="00C93BFC">
              <w:rPr>
                <w:noProof/>
                <w:webHidden/>
              </w:rPr>
            </w:r>
            <w:r w:rsidR="00C93BFC">
              <w:rPr>
                <w:noProof/>
                <w:webHidden/>
              </w:rPr>
              <w:fldChar w:fldCharType="separate"/>
            </w:r>
            <w:r w:rsidR="00C93BFC">
              <w:rPr>
                <w:noProof/>
                <w:webHidden/>
              </w:rPr>
              <w:t>130</w:t>
            </w:r>
            <w:r w:rsidR="00C93BFC">
              <w:rPr>
                <w:noProof/>
                <w:webHidden/>
              </w:rPr>
              <w:fldChar w:fldCharType="end"/>
            </w:r>
          </w:hyperlink>
        </w:p>
        <w:p w14:paraId="7EED6D4F" w14:textId="6A77BEE2"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57" w:history="1">
            <w:r w:rsidR="00C93BFC" w:rsidRPr="003327E3">
              <w:rPr>
                <w:rStyle w:val="Hyperlink"/>
                <w:noProof/>
              </w:rPr>
              <w:t>2. Μπορεί η οδηγία 2004/38/ΕΚ ή η συμφωνία αποχώρησης ΕΕ-Ηνωμένου Βασιλείου να απαλλάξει από την υποχρέωση θεώρησης τα μέλη της οικογένειας πολιτών της ΕΕ ή υπηκόων του Ηνωμένου Βασιλείου που είναι δικαιούχοι της συμφωνίας αποχώρησης;</w:t>
            </w:r>
            <w:r w:rsidR="00C93BFC">
              <w:rPr>
                <w:noProof/>
                <w:webHidden/>
              </w:rPr>
              <w:tab/>
            </w:r>
            <w:r w:rsidR="00C93BFC">
              <w:rPr>
                <w:noProof/>
                <w:webHidden/>
              </w:rPr>
              <w:fldChar w:fldCharType="begin"/>
            </w:r>
            <w:r w:rsidR="00C93BFC">
              <w:rPr>
                <w:noProof/>
                <w:webHidden/>
              </w:rPr>
              <w:instrText xml:space="preserve"> PAGEREF _Toc169106157 \h </w:instrText>
            </w:r>
            <w:r w:rsidR="00C93BFC">
              <w:rPr>
                <w:noProof/>
                <w:webHidden/>
              </w:rPr>
            </w:r>
            <w:r w:rsidR="00C93BFC">
              <w:rPr>
                <w:noProof/>
                <w:webHidden/>
              </w:rPr>
              <w:fldChar w:fldCharType="separate"/>
            </w:r>
            <w:r w:rsidR="00C93BFC">
              <w:rPr>
                <w:noProof/>
                <w:webHidden/>
              </w:rPr>
              <w:t>134</w:t>
            </w:r>
            <w:r w:rsidR="00C93BFC">
              <w:rPr>
                <w:noProof/>
                <w:webHidden/>
              </w:rPr>
              <w:fldChar w:fldCharType="end"/>
            </w:r>
          </w:hyperlink>
        </w:p>
        <w:p w14:paraId="758770CC" w14:textId="24234968"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58" w:history="1">
            <w:r w:rsidR="00C93BFC" w:rsidRPr="003327E3">
              <w:rPr>
                <w:rStyle w:val="Hyperlink"/>
                <w:noProof/>
              </w:rPr>
              <w:t xml:space="preserve">2.1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Σχετικά δελτία διαμονής βάσει της οδηγίας</w:t>
            </w:r>
            <w:r w:rsidR="00C93BFC">
              <w:rPr>
                <w:noProof/>
                <w:webHidden/>
              </w:rPr>
              <w:tab/>
            </w:r>
            <w:r w:rsidR="00C93BFC">
              <w:rPr>
                <w:noProof/>
                <w:webHidden/>
              </w:rPr>
              <w:fldChar w:fldCharType="begin"/>
            </w:r>
            <w:r w:rsidR="00C93BFC">
              <w:rPr>
                <w:noProof/>
                <w:webHidden/>
              </w:rPr>
              <w:instrText xml:space="preserve"> PAGEREF _Toc169106158 \h </w:instrText>
            </w:r>
            <w:r w:rsidR="00C93BFC">
              <w:rPr>
                <w:noProof/>
                <w:webHidden/>
              </w:rPr>
            </w:r>
            <w:r w:rsidR="00C93BFC">
              <w:rPr>
                <w:noProof/>
                <w:webHidden/>
              </w:rPr>
              <w:fldChar w:fldCharType="separate"/>
            </w:r>
            <w:r w:rsidR="00C93BFC">
              <w:rPr>
                <w:noProof/>
                <w:webHidden/>
              </w:rPr>
              <w:t>134</w:t>
            </w:r>
            <w:r w:rsidR="00C93BFC">
              <w:rPr>
                <w:noProof/>
                <w:webHidden/>
              </w:rPr>
              <w:fldChar w:fldCharType="end"/>
            </w:r>
          </w:hyperlink>
        </w:p>
        <w:p w14:paraId="67FF411C" w14:textId="0300EE4C"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59" w:history="1">
            <w:r w:rsidR="00C93BFC" w:rsidRPr="003327E3">
              <w:rPr>
                <w:rStyle w:val="Hyperlink"/>
                <w:noProof/>
              </w:rPr>
              <w:t>2.2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Δελτία διαμονής που δεν είναι κρίσιμα</w:t>
            </w:r>
            <w:r w:rsidR="00C93BFC">
              <w:rPr>
                <w:noProof/>
                <w:webHidden/>
              </w:rPr>
              <w:tab/>
            </w:r>
            <w:r w:rsidR="00C93BFC">
              <w:rPr>
                <w:noProof/>
                <w:webHidden/>
              </w:rPr>
              <w:fldChar w:fldCharType="begin"/>
            </w:r>
            <w:r w:rsidR="00C93BFC">
              <w:rPr>
                <w:noProof/>
                <w:webHidden/>
              </w:rPr>
              <w:instrText xml:space="preserve"> PAGEREF _Toc169106159 \h </w:instrText>
            </w:r>
            <w:r w:rsidR="00C93BFC">
              <w:rPr>
                <w:noProof/>
                <w:webHidden/>
              </w:rPr>
            </w:r>
            <w:r w:rsidR="00C93BFC">
              <w:rPr>
                <w:noProof/>
                <w:webHidden/>
              </w:rPr>
              <w:fldChar w:fldCharType="separate"/>
            </w:r>
            <w:r w:rsidR="00C93BFC">
              <w:rPr>
                <w:noProof/>
                <w:webHidden/>
              </w:rPr>
              <w:t>136</w:t>
            </w:r>
            <w:r w:rsidR="00C93BFC">
              <w:rPr>
                <w:noProof/>
                <w:webHidden/>
              </w:rPr>
              <w:fldChar w:fldCharType="end"/>
            </w:r>
          </w:hyperlink>
        </w:p>
        <w:p w14:paraId="4671CAE1" w14:textId="4DC9ADF3"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60" w:history="1">
            <w:r w:rsidR="00C93BFC" w:rsidRPr="003327E3">
              <w:rPr>
                <w:rStyle w:val="Hyperlink"/>
                <w:noProof/>
              </w:rPr>
              <w:t xml:space="preserve">2.3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Το έγγραφο διαμονής βάσει της συμφωνίας αποχώρησης ΕΕ-Ηνωμένου Βασιλείου</w:t>
            </w:r>
            <w:r w:rsidR="00C93BFC">
              <w:rPr>
                <w:noProof/>
                <w:webHidden/>
              </w:rPr>
              <w:tab/>
            </w:r>
            <w:r w:rsidR="00C93BFC">
              <w:rPr>
                <w:noProof/>
                <w:webHidden/>
              </w:rPr>
              <w:fldChar w:fldCharType="begin"/>
            </w:r>
            <w:r w:rsidR="00C93BFC">
              <w:rPr>
                <w:noProof/>
                <w:webHidden/>
              </w:rPr>
              <w:instrText xml:space="preserve"> PAGEREF _Toc169106160 \h </w:instrText>
            </w:r>
            <w:r w:rsidR="00C93BFC">
              <w:rPr>
                <w:noProof/>
                <w:webHidden/>
              </w:rPr>
            </w:r>
            <w:r w:rsidR="00C93BFC">
              <w:rPr>
                <w:noProof/>
                <w:webHidden/>
              </w:rPr>
              <w:fldChar w:fldCharType="separate"/>
            </w:r>
            <w:r w:rsidR="00C93BFC">
              <w:rPr>
                <w:noProof/>
                <w:webHidden/>
              </w:rPr>
              <w:t>137</w:t>
            </w:r>
            <w:r w:rsidR="00C93BFC">
              <w:rPr>
                <w:noProof/>
                <w:webHidden/>
              </w:rPr>
              <w:fldChar w:fldCharType="end"/>
            </w:r>
          </w:hyperlink>
        </w:p>
        <w:p w14:paraId="1680EF4F" w14:textId="4782829B"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61" w:history="1">
            <w:r w:rsidR="00C93BFC" w:rsidRPr="003327E3">
              <w:rPr>
                <w:rStyle w:val="Hyperlink"/>
                <w:noProof/>
              </w:rPr>
              <w:t xml:space="preserve">2.4.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Το έγγραφο μεθοριακού εργαζομένου βάσει της συμφωνίας αποχώρησης ΕΕ-Ηνωμένου Βασιλείου</w:t>
            </w:r>
            <w:r w:rsidR="00C93BFC">
              <w:rPr>
                <w:noProof/>
                <w:webHidden/>
              </w:rPr>
              <w:tab/>
            </w:r>
            <w:r w:rsidR="00C93BFC">
              <w:rPr>
                <w:noProof/>
                <w:webHidden/>
              </w:rPr>
              <w:fldChar w:fldCharType="begin"/>
            </w:r>
            <w:r w:rsidR="00C93BFC">
              <w:rPr>
                <w:noProof/>
                <w:webHidden/>
              </w:rPr>
              <w:instrText xml:space="preserve"> PAGEREF _Toc169106161 \h </w:instrText>
            </w:r>
            <w:r w:rsidR="00C93BFC">
              <w:rPr>
                <w:noProof/>
                <w:webHidden/>
              </w:rPr>
            </w:r>
            <w:r w:rsidR="00C93BFC">
              <w:rPr>
                <w:noProof/>
                <w:webHidden/>
              </w:rPr>
              <w:fldChar w:fldCharType="separate"/>
            </w:r>
            <w:r w:rsidR="00C93BFC">
              <w:rPr>
                <w:noProof/>
                <w:webHidden/>
              </w:rPr>
              <w:t>138</w:t>
            </w:r>
            <w:r w:rsidR="00C93BFC">
              <w:rPr>
                <w:noProof/>
                <w:webHidden/>
              </w:rPr>
              <w:fldChar w:fldCharType="end"/>
            </w:r>
          </w:hyperlink>
        </w:p>
        <w:p w14:paraId="6B696DCF" w14:textId="782FD1AA"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62" w:history="1">
            <w:r w:rsidR="00C93BFC" w:rsidRPr="003327E3">
              <w:rPr>
                <w:rStyle w:val="Hyperlink"/>
                <w:noProof/>
              </w:rPr>
              <w:t>2.5</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Απαλλαγή από την υποχρέωση θεώρησης βάσει του κώδικα συνόρων του Σένγκεν</w:t>
            </w:r>
            <w:r w:rsidR="00C93BFC">
              <w:rPr>
                <w:noProof/>
                <w:webHidden/>
              </w:rPr>
              <w:tab/>
            </w:r>
            <w:r w:rsidR="00C93BFC">
              <w:rPr>
                <w:noProof/>
                <w:webHidden/>
              </w:rPr>
              <w:fldChar w:fldCharType="begin"/>
            </w:r>
            <w:r w:rsidR="00C93BFC">
              <w:rPr>
                <w:noProof/>
                <w:webHidden/>
              </w:rPr>
              <w:instrText xml:space="preserve"> PAGEREF _Toc169106162 \h </w:instrText>
            </w:r>
            <w:r w:rsidR="00C93BFC">
              <w:rPr>
                <w:noProof/>
                <w:webHidden/>
              </w:rPr>
            </w:r>
            <w:r w:rsidR="00C93BFC">
              <w:rPr>
                <w:noProof/>
                <w:webHidden/>
              </w:rPr>
              <w:fldChar w:fldCharType="separate"/>
            </w:r>
            <w:r w:rsidR="00C93BFC">
              <w:rPr>
                <w:noProof/>
                <w:webHidden/>
              </w:rPr>
              <w:t>138</w:t>
            </w:r>
            <w:r w:rsidR="00C93BFC">
              <w:rPr>
                <w:noProof/>
                <w:webHidden/>
              </w:rPr>
              <w:fldChar w:fldCharType="end"/>
            </w:r>
          </w:hyperlink>
        </w:p>
        <w:p w14:paraId="46A67C4F" w14:textId="45AAA26C"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63" w:history="1">
            <w:r w:rsidR="00C93BFC" w:rsidRPr="003327E3">
              <w:rPr>
                <w:rStyle w:val="Hyperlink"/>
                <w:noProof/>
              </w:rPr>
              <w:t xml:space="preserve">3.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Εδαφική αρμοδιότητα για τις αιτήσεις θεώρησης που υποβάλλονται από υπηκόους τρίτων χωρών που είναι μέλη της οικογένειας πολιτών της ΕΕ και υπηκόων του Ηνωμένου Βασιλείου οι οποίοι είναι δικαιούχοι της συμφωνίας αποχώρησης ΕΕ-Ηνωμένου Βασιλείου</w:t>
            </w:r>
            <w:r w:rsidR="00C93BFC">
              <w:rPr>
                <w:noProof/>
                <w:webHidden/>
              </w:rPr>
              <w:tab/>
            </w:r>
            <w:r w:rsidR="00C93BFC">
              <w:rPr>
                <w:noProof/>
                <w:webHidden/>
              </w:rPr>
              <w:fldChar w:fldCharType="begin"/>
            </w:r>
            <w:r w:rsidR="00C93BFC">
              <w:rPr>
                <w:noProof/>
                <w:webHidden/>
              </w:rPr>
              <w:instrText xml:space="preserve"> PAGEREF _Toc169106163 \h </w:instrText>
            </w:r>
            <w:r w:rsidR="00C93BFC">
              <w:rPr>
                <w:noProof/>
                <w:webHidden/>
              </w:rPr>
            </w:r>
            <w:r w:rsidR="00C93BFC">
              <w:rPr>
                <w:noProof/>
                <w:webHidden/>
              </w:rPr>
              <w:fldChar w:fldCharType="separate"/>
            </w:r>
            <w:r w:rsidR="00C93BFC">
              <w:rPr>
                <w:noProof/>
                <w:webHidden/>
              </w:rPr>
              <w:t>140</w:t>
            </w:r>
            <w:r w:rsidR="00C93BFC">
              <w:rPr>
                <w:noProof/>
                <w:webHidden/>
              </w:rPr>
              <w:fldChar w:fldCharType="end"/>
            </w:r>
          </w:hyperlink>
        </w:p>
        <w:p w14:paraId="7BFBC1EE" w14:textId="2EDBC425"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64" w:history="1">
            <w:r w:rsidR="00C93BFC" w:rsidRPr="003327E3">
              <w:rPr>
                <w:rStyle w:val="Hyperlink"/>
                <w:noProof/>
              </w:rPr>
              <w:t xml:space="preserve">3.1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Άρθρο 6</w:t>
            </w:r>
            <w:r w:rsidR="00C93BFC">
              <w:rPr>
                <w:noProof/>
                <w:webHidden/>
              </w:rPr>
              <w:tab/>
            </w:r>
            <w:r w:rsidR="00C93BFC">
              <w:rPr>
                <w:noProof/>
                <w:webHidden/>
              </w:rPr>
              <w:fldChar w:fldCharType="begin"/>
            </w:r>
            <w:r w:rsidR="00C93BFC">
              <w:rPr>
                <w:noProof/>
                <w:webHidden/>
              </w:rPr>
              <w:instrText xml:space="preserve"> PAGEREF _Toc169106164 \h </w:instrText>
            </w:r>
            <w:r w:rsidR="00C93BFC">
              <w:rPr>
                <w:noProof/>
                <w:webHidden/>
              </w:rPr>
            </w:r>
            <w:r w:rsidR="00C93BFC">
              <w:rPr>
                <w:noProof/>
                <w:webHidden/>
              </w:rPr>
              <w:fldChar w:fldCharType="separate"/>
            </w:r>
            <w:r w:rsidR="00C93BFC">
              <w:rPr>
                <w:noProof/>
                <w:webHidden/>
              </w:rPr>
              <w:t>140</w:t>
            </w:r>
            <w:r w:rsidR="00C93BFC">
              <w:rPr>
                <w:noProof/>
                <w:webHidden/>
              </w:rPr>
              <w:fldChar w:fldCharType="end"/>
            </w:r>
          </w:hyperlink>
        </w:p>
        <w:p w14:paraId="044BC27F" w14:textId="6232E111"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65" w:history="1">
            <w:r w:rsidR="00C93BFC" w:rsidRPr="003327E3">
              <w:rPr>
                <w:rStyle w:val="Hyperlink"/>
                <w:noProof/>
              </w:rPr>
              <w:t xml:space="preserve">3.2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Άρθρο 7</w:t>
            </w:r>
            <w:r w:rsidR="00C93BFC">
              <w:rPr>
                <w:noProof/>
                <w:webHidden/>
              </w:rPr>
              <w:tab/>
            </w:r>
            <w:r w:rsidR="00C93BFC">
              <w:rPr>
                <w:noProof/>
                <w:webHidden/>
              </w:rPr>
              <w:fldChar w:fldCharType="begin"/>
            </w:r>
            <w:r w:rsidR="00C93BFC">
              <w:rPr>
                <w:noProof/>
                <w:webHidden/>
              </w:rPr>
              <w:instrText xml:space="preserve"> PAGEREF _Toc169106165 \h </w:instrText>
            </w:r>
            <w:r w:rsidR="00C93BFC">
              <w:rPr>
                <w:noProof/>
                <w:webHidden/>
              </w:rPr>
            </w:r>
            <w:r w:rsidR="00C93BFC">
              <w:rPr>
                <w:noProof/>
                <w:webHidden/>
              </w:rPr>
              <w:fldChar w:fldCharType="separate"/>
            </w:r>
            <w:r w:rsidR="00C93BFC">
              <w:rPr>
                <w:noProof/>
                <w:webHidden/>
              </w:rPr>
              <w:t>140</w:t>
            </w:r>
            <w:r w:rsidR="00C93BFC">
              <w:rPr>
                <w:noProof/>
                <w:webHidden/>
              </w:rPr>
              <w:fldChar w:fldCharType="end"/>
            </w:r>
          </w:hyperlink>
        </w:p>
        <w:p w14:paraId="69713F80" w14:textId="11EB5759"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66" w:history="1">
            <w:r w:rsidR="00C93BFC" w:rsidRPr="003327E3">
              <w:rPr>
                <w:rStyle w:val="Hyperlink"/>
                <w:noProof/>
              </w:rPr>
              <w:t xml:space="preserve">4.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Ειδικές παρεκκλίσεις από τους γενικούς κανόνες του κώδικα θεωρήσεων</w:t>
            </w:r>
            <w:r w:rsidR="00C93BFC">
              <w:rPr>
                <w:noProof/>
                <w:webHidden/>
              </w:rPr>
              <w:tab/>
            </w:r>
            <w:r w:rsidR="00C93BFC">
              <w:rPr>
                <w:noProof/>
                <w:webHidden/>
              </w:rPr>
              <w:fldChar w:fldCharType="begin"/>
            </w:r>
            <w:r w:rsidR="00C93BFC">
              <w:rPr>
                <w:noProof/>
                <w:webHidden/>
              </w:rPr>
              <w:instrText xml:space="preserve"> PAGEREF _Toc169106166 \h </w:instrText>
            </w:r>
            <w:r w:rsidR="00C93BFC">
              <w:rPr>
                <w:noProof/>
                <w:webHidden/>
              </w:rPr>
            </w:r>
            <w:r w:rsidR="00C93BFC">
              <w:rPr>
                <w:noProof/>
                <w:webHidden/>
              </w:rPr>
              <w:fldChar w:fldCharType="separate"/>
            </w:r>
            <w:r w:rsidR="00C93BFC">
              <w:rPr>
                <w:noProof/>
                <w:webHidden/>
              </w:rPr>
              <w:t>141</w:t>
            </w:r>
            <w:r w:rsidR="00C93BFC">
              <w:rPr>
                <w:noProof/>
                <w:webHidden/>
              </w:rPr>
              <w:fldChar w:fldCharType="end"/>
            </w:r>
          </w:hyperlink>
        </w:p>
        <w:p w14:paraId="389E08A3" w14:textId="353242EB"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67" w:history="1">
            <w:r w:rsidR="00C93BFC" w:rsidRPr="003327E3">
              <w:rPr>
                <w:rStyle w:val="Hyperlink"/>
                <w:noProof/>
              </w:rPr>
              <w:t>4.1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Τέλος θεώρησης</w:t>
            </w:r>
            <w:r w:rsidR="00C93BFC">
              <w:rPr>
                <w:noProof/>
                <w:webHidden/>
              </w:rPr>
              <w:tab/>
            </w:r>
            <w:r w:rsidR="00C93BFC">
              <w:rPr>
                <w:noProof/>
                <w:webHidden/>
              </w:rPr>
              <w:fldChar w:fldCharType="begin"/>
            </w:r>
            <w:r w:rsidR="00C93BFC">
              <w:rPr>
                <w:noProof/>
                <w:webHidden/>
              </w:rPr>
              <w:instrText xml:space="preserve"> PAGEREF _Toc169106167 \h </w:instrText>
            </w:r>
            <w:r w:rsidR="00C93BFC">
              <w:rPr>
                <w:noProof/>
                <w:webHidden/>
              </w:rPr>
            </w:r>
            <w:r w:rsidR="00C93BFC">
              <w:rPr>
                <w:noProof/>
                <w:webHidden/>
              </w:rPr>
              <w:fldChar w:fldCharType="separate"/>
            </w:r>
            <w:r w:rsidR="00C93BFC">
              <w:rPr>
                <w:noProof/>
                <w:webHidden/>
              </w:rPr>
              <w:t>141</w:t>
            </w:r>
            <w:r w:rsidR="00C93BFC">
              <w:rPr>
                <w:noProof/>
                <w:webHidden/>
              </w:rPr>
              <w:fldChar w:fldCharType="end"/>
            </w:r>
          </w:hyperlink>
        </w:p>
        <w:p w14:paraId="21BE27B7" w14:textId="75D889CA"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68" w:history="1">
            <w:r w:rsidR="00C93BFC" w:rsidRPr="003327E3">
              <w:rPr>
                <w:rStyle w:val="Hyperlink"/>
                <w:noProof/>
              </w:rPr>
              <w:t>4.2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Εξωτερική ανάθεση της συλλογής αιτήσεων</w:t>
            </w:r>
            <w:r w:rsidR="00C93BFC">
              <w:rPr>
                <w:noProof/>
                <w:webHidden/>
              </w:rPr>
              <w:tab/>
            </w:r>
            <w:r w:rsidR="00C93BFC">
              <w:rPr>
                <w:noProof/>
                <w:webHidden/>
              </w:rPr>
              <w:fldChar w:fldCharType="begin"/>
            </w:r>
            <w:r w:rsidR="00C93BFC">
              <w:rPr>
                <w:noProof/>
                <w:webHidden/>
              </w:rPr>
              <w:instrText xml:space="preserve"> PAGEREF _Toc169106168 \h </w:instrText>
            </w:r>
            <w:r w:rsidR="00C93BFC">
              <w:rPr>
                <w:noProof/>
                <w:webHidden/>
              </w:rPr>
            </w:r>
            <w:r w:rsidR="00C93BFC">
              <w:rPr>
                <w:noProof/>
                <w:webHidden/>
              </w:rPr>
              <w:fldChar w:fldCharType="separate"/>
            </w:r>
            <w:r w:rsidR="00C93BFC">
              <w:rPr>
                <w:noProof/>
                <w:webHidden/>
              </w:rPr>
              <w:t>141</w:t>
            </w:r>
            <w:r w:rsidR="00C93BFC">
              <w:rPr>
                <w:noProof/>
                <w:webHidden/>
              </w:rPr>
              <w:fldChar w:fldCharType="end"/>
            </w:r>
          </w:hyperlink>
        </w:p>
        <w:p w14:paraId="17064A6F" w14:textId="33E72D00"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69" w:history="1">
            <w:r w:rsidR="00C93BFC" w:rsidRPr="003327E3">
              <w:rPr>
                <w:rStyle w:val="Hyperlink"/>
                <w:noProof/>
              </w:rPr>
              <w:t>4.3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Παροχή κάθε διευκόλυνσης</w:t>
            </w:r>
            <w:r w:rsidR="00C93BFC">
              <w:rPr>
                <w:noProof/>
                <w:webHidden/>
              </w:rPr>
              <w:tab/>
            </w:r>
            <w:r w:rsidR="00C93BFC">
              <w:rPr>
                <w:noProof/>
                <w:webHidden/>
              </w:rPr>
              <w:fldChar w:fldCharType="begin"/>
            </w:r>
            <w:r w:rsidR="00C93BFC">
              <w:rPr>
                <w:noProof/>
                <w:webHidden/>
              </w:rPr>
              <w:instrText xml:space="preserve"> PAGEREF _Toc169106169 \h </w:instrText>
            </w:r>
            <w:r w:rsidR="00C93BFC">
              <w:rPr>
                <w:noProof/>
                <w:webHidden/>
              </w:rPr>
            </w:r>
            <w:r w:rsidR="00C93BFC">
              <w:rPr>
                <w:noProof/>
                <w:webHidden/>
              </w:rPr>
              <w:fldChar w:fldCharType="separate"/>
            </w:r>
            <w:r w:rsidR="00C93BFC">
              <w:rPr>
                <w:noProof/>
                <w:webHidden/>
              </w:rPr>
              <w:t>142</w:t>
            </w:r>
            <w:r w:rsidR="00C93BFC">
              <w:rPr>
                <w:noProof/>
                <w:webHidden/>
              </w:rPr>
              <w:fldChar w:fldCharType="end"/>
            </w:r>
          </w:hyperlink>
        </w:p>
        <w:p w14:paraId="67624B94" w14:textId="1F4BEED3"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70" w:history="1">
            <w:r w:rsidR="00C93BFC" w:rsidRPr="003327E3">
              <w:rPr>
                <w:rStyle w:val="Hyperlink"/>
                <w:noProof/>
              </w:rPr>
              <w:t>4.4</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Χρόνος διεκπεραίωσης</w:t>
            </w:r>
            <w:r w:rsidR="00C93BFC">
              <w:rPr>
                <w:noProof/>
                <w:webHidden/>
              </w:rPr>
              <w:tab/>
            </w:r>
            <w:r w:rsidR="00C93BFC">
              <w:rPr>
                <w:noProof/>
                <w:webHidden/>
              </w:rPr>
              <w:fldChar w:fldCharType="begin"/>
            </w:r>
            <w:r w:rsidR="00C93BFC">
              <w:rPr>
                <w:noProof/>
                <w:webHidden/>
              </w:rPr>
              <w:instrText xml:space="preserve"> PAGEREF _Toc169106170 \h </w:instrText>
            </w:r>
            <w:r w:rsidR="00C93BFC">
              <w:rPr>
                <w:noProof/>
                <w:webHidden/>
              </w:rPr>
            </w:r>
            <w:r w:rsidR="00C93BFC">
              <w:rPr>
                <w:noProof/>
                <w:webHidden/>
              </w:rPr>
              <w:fldChar w:fldCharType="separate"/>
            </w:r>
            <w:r w:rsidR="00C93BFC">
              <w:rPr>
                <w:noProof/>
                <w:webHidden/>
              </w:rPr>
              <w:t>142</w:t>
            </w:r>
            <w:r w:rsidR="00C93BFC">
              <w:rPr>
                <w:noProof/>
                <w:webHidden/>
              </w:rPr>
              <w:fldChar w:fldCharType="end"/>
            </w:r>
          </w:hyperlink>
        </w:p>
        <w:p w14:paraId="40FA6301" w14:textId="625B2560"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71" w:history="1">
            <w:r w:rsidR="00C93BFC" w:rsidRPr="003327E3">
              <w:rPr>
                <w:rStyle w:val="Hyperlink"/>
                <w:noProof/>
              </w:rPr>
              <w:t>4.5</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Τύποι θεωρήσεων που χορηγούνται σε μέλη της οικογένειας πολιτών της ΕΕ (συμπεριλαμβανομένων εκείνων που προτίθενται να διαμείνουν για διάστημα μεγαλύτερο των 90 ημερών εντός οιασδήποτε περιόδου 180 ημερών) και σε μέλη της οικογένειας πολιτών του Ηνωμένου Βασιλείου δικαιούχων της συμφωνίας αποχώρησης</w:t>
            </w:r>
            <w:r w:rsidR="00C93BFC">
              <w:rPr>
                <w:noProof/>
                <w:webHidden/>
              </w:rPr>
              <w:tab/>
            </w:r>
            <w:r w:rsidR="00C93BFC">
              <w:rPr>
                <w:noProof/>
                <w:webHidden/>
              </w:rPr>
              <w:fldChar w:fldCharType="begin"/>
            </w:r>
            <w:r w:rsidR="00C93BFC">
              <w:rPr>
                <w:noProof/>
                <w:webHidden/>
              </w:rPr>
              <w:instrText xml:space="preserve"> PAGEREF _Toc169106171 \h </w:instrText>
            </w:r>
            <w:r w:rsidR="00C93BFC">
              <w:rPr>
                <w:noProof/>
                <w:webHidden/>
              </w:rPr>
            </w:r>
            <w:r w:rsidR="00C93BFC">
              <w:rPr>
                <w:noProof/>
                <w:webHidden/>
              </w:rPr>
              <w:fldChar w:fldCharType="separate"/>
            </w:r>
            <w:r w:rsidR="00C93BFC">
              <w:rPr>
                <w:noProof/>
                <w:webHidden/>
              </w:rPr>
              <w:t>143</w:t>
            </w:r>
            <w:r w:rsidR="00C93BFC">
              <w:rPr>
                <w:noProof/>
                <w:webHidden/>
              </w:rPr>
              <w:fldChar w:fldCharType="end"/>
            </w:r>
          </w:hyperlink>
        </w:p>
        <w:p w14:paraId="60B4E8F7" w14:textId="63B6377F"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72" w:history="1">
            <w:r w:rsidR="00C93BFC" w:rsidRPr="003327E3">
              <w:rPr>
                <w:rStyle w:val="Hyperlink"/>
                <w:noProof/>
              </w:rPr>
              <w:t>4.6</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Βάρος της απόδειξης</w:t>
            </w:r>
            <w:r w:rsidR="00C93BFC">
              <w:rPr>
                <w:noProof/>
                <w:webHidden/>
              </w:rPr>
              <w:tab/>
            </w:r>
            <w:r w:rsidR="00C93BFC">
              <w:rPr>
                <w:noProof/>
                <w:webHidden/>
              </w:rPr>
              <w:fldChar w:fldCharType="begin"/>
            </w:r>
            <w:r w:rsidR="00C93BFC">
              <w:rPr>
                <w:noProof/>
                <w:webHidden/>
              </w:rPr>
              <w:instrText xml:space="preserve"> PAGEREF _Toc169106172 \h </w:instrText>
            </w:r>
            <w:r w:rsidR="00C93BFC">
              <w:rPr>
                <w:noProof/>
                <w:webHidden/>
              </w:rPr>
            </w:r>
            <w:r w:rsidR="00C93BFC">
              <w:rPr>
                <w:noProof/>
                <w:webHidden/>
              </w:rPr>
              <w:fldChar w:fldCharType="separate"/>
            </w:r>
            <w:r w:rsidR="00C93BFC">
              <w:rPr>
                <w:noProof/>
                <w:webHidden/>
              </w:rPr>
              <w:t>143</w:t>
            </w:r>
            <w:r w:rsidR="00C93BFC">
              <w:rPr>
                <w:noProof/>
                <w:webHidden/>
              </w:rPr>
              <w:fldChar w:fldCharType="end"/>
            </w:r>
          </w:hyperlink>
        </w:p>
        <w:p w14:paraId="175A3023" w14:textId="260E38BB"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73" w:history="1">
            <w:r w:rsidR="00C93BFC" w:rsidRPr="003327E3">
              <w:rPr>
                <w:rStyle w:val="Hyperlink"/>
                <w:noProof/>
              </w:rPr>
              <w:t>4.7</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Δικαιολογητικά έγγραφα</w:t>
            </w:r>
            <w:r w:rsidR="00C93BFC">
              <w:rPr>
                <w:noProof/>
                <w:webHidden/>
              </w:rPr>
              <w:tab/>
            </w:r>
            <w:r w:rsidR="00C93BFC">
              <w:rPr>
                <w:noProof/>
                <w:webHidden/>
              </w:rPr>
              <w:fldChar w:fldCharType="begin"/>
            </w:r>
            <w:r w:rsidR="00C93BFC">
              <w:rPr>
                <w:noProof/>
                <w:webHidden/>
              </w:rPr>
              <w:instrText xml:space="preserve"> PAGEREF _Toc169106173 \h </w:instrText>
            </w:r>
            <w:r w:rsidR="00C93BFC">
              <w:rPr>
                <w:noProof/>
                <w:webHidden/>
              </w:rPr>
            </w:r>
            <w:r w:rsidR="00C93BFC">
              <w:rPr>
                <w:noProof/>
                <w:webHidden/>
              </w:rPr>
              <w:fldChar w:fldCharType="separate"/>
            </w:r>
            <w:r w:rsidR="00C93BFC">
              <w:rPr>
                <w:noProof/>
                <w:webHidden/>
              </w:rPr>
              <w:t>144</w:t>
            </w:r>
            <w:r w:rsidR="00C93BFC">
              <w:rPr>
                <w:noProof/>
                <w:webHidden/>
              </w:rPr>
              <w:fldChar w:fldCharType="end"/>
            </w:r>
          </w:hyperlink>
        </w:p>
        <w:p w14:paraId="79F57179" w14:textId="26F5A01A"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74" w:history="1">
            <w:r w:rsidR="00C93BFC" w:rsidRPr="003327E3">
              <w:rPr>
                <w:rStyle w:val="Hyperlink"/>
                <w:noProof/>
              </w:rPr>
              <w:t>4.8</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Αναγνώριση ή καταχώριση των γάμων που τελούνται στο εξωτερικό</w:t>
            </w:r>
            <w:r w:rsidR="00C93BFC">
              <w:rPr>
                <w:noProof/>
                <w:webHidden/>
              </w:rPr>
              <w:tab/>
            </w:r>
            <w:r w:rsidR="00C93BFC">
              <w:rPr>
                <w:noProof/>
                <w:webHidden/>
              </w:rPr>
              <w:fldChar w:fldCharType="begin"/>
            </w:r>
            <w:r w:rsidR="00C93BFC">
              <w:rPr>
                <w:noProof/>
                <w:webHidden/>
              </w:rPr>
              <w:instrText xml:space="preserve"> PAGEREF _Toc169106174 \h </w:instrText>
            </w:r>
            <w:r w:rsidR="00C93BFC">
              <w:rPr>
                <w:noProof/>
                <w:webHidden/>
              </w:rPr>
            </w:r>
            <w:r w:rsidR="00C93BFC">
              <w:rPr>
                <w:noProof/>
                <w:webHidden/>
              </w:rPr>
              <w:fldChar w:fldCharType="separate"/>
            </w:r>
            <w:r w:rsidR="00C93BFC">
              <w:rPr>
                <w:noProof/>
                <w:webHidden/>
              </w:rPr>
              <w:t>150</w:t>
            </w:r>
            <w:r w:rsidR="00C93BFC">
              <w:rPr>
                <w:noProof/>
                <w:webHidden/>
              </w:rPr>
              <w:fldChar w:fldCharType="end"/>
            </w:r>
          </w:hyperlink>
        </w:p>
        <w:p w14:paraId="580F2917" w14:textId="47342AF7"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75" w:history="1">
            <w:r w:rsidR="00C93BFC" w:rsidRPr="003327E3">
              <w:rPr>
                <w:rStyle w:val="Hyperlink"/>
                <w:noProof/>
              </w:rPr>
              <w:t>4.9</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Άρνηση χορήγησης θεώρησης</w:t>
            </w:r>
            <w:r w:rsidR="00C93BFC">
              <w:rPr>
                <w:noProof/>
                <w:webHidden/>
              </w:rPr>
              <w:tab/>
            </w:r>
            <w:r w:rsidR="00C93BFC">
              <w:rPr>
                <w:noProof/>
                <w:webHidden/>
              </w:rPr>
              <w:fldChar w:fldCharType="begin"/>
            </w:r>
            <w:r w:rsidR="00C93BFC">
              <w:rPr>
                <w:noProof/>
                <w:webHidden/>
              </w:rPr>
              <w:instrText xml:space="preserve"> PAGEREF _Toc169106175 \h </w:instrText>
            </w:r>
            <w:r w:rsidR="00C93BFC">
              <w:rPr>
                <w:noProof/>
                <w:webHidden/>
              </w:rPr>
            </w:r>
            <w:r w:rsidR="00C93BFC">
              <w:rPr>
                <w:noProof/>
                <w:webHidden/>
              </w:rPr>
              <w:fldChar w:fldCharType="separate"/>
            </w:r>
            <w:r w:rsidR="00C93BFC">
              <w:rPr>
                <w:noProof/>
                <w:webHidden/>
              </w:rPr>
              <w:t>150</w:t>
            </w:r>
            <w:r w:rsidR="00C93BFC">
              <w:rPr>
                <w:noProof/>
                <w:webHidden/>
              </w:rPr>
              <w:fldChar w:fldCharType="end"/>
            </w:r>
          </w:hyperlink>
        </w:p>
        <w:p w14:paraId="58A83431" w14:textId="090B9F5E"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76" w:history="1">
            <w:r w:rsidR="00C93BFC" w:rsidRPr="003327E3">
              <w:rPr>
                <w:rStyle w:val="Hyperlink"/>
                <w:noProof/>
              </w:rPr>
              <w:t>4.10</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Κοινοποίηση και αιτιολόγηση της απόρριψης</w:t>
            </w:r>
            <w:r w:rsidR="00C93BFC">
              <w:rPr>
                <w:noProof/>
                <w:webHidden/>
              </w:rPr>
              <w:tab/>
            </w:r>
            <w:r w:rsidR="00C93BFC">
              <w:rPr>
                <w:noProof/>
                <w:webHidden/>
              </w:rPr>
              <w:fldChar w:fldCharType="begin"/>
            </w:r>
            <w:r w:rsidR="00C93BFC">
              <w:rPr>
                <w:noProof/>
                <w:webHidden/>
              </w:rPr>
              <w:instrText xml:space="preserve"> PAGEREF _Toc169106176 \h </w:instrText>
            </w:r>
            <w:r w:rsidR="00C93BFC">
              <w:rPr>
                <w:noProof/>
                <w:webHidden/>
              </w:rPr>
            </w:r>
            <w:r w:rsidR="00C93BFC">
              <w:rPr>
                <w:noProof/>
                <w:webHidden/>
              </w:rPr>
              <w:fldChar w:fldCharType="separate"/>
            </w:r>
            <w:r w:rsidR="00C93BFC">
              <w:rPr>
                <w:noProof/>
                <w:webHidden/>
              </w:rPr>
              <w:t>151</w:t>
            </w:r>
            <w:r w:rsidR="00C93BFC">
              <w:rPr>
                <w:noProof/>
                <w:webHidden/>
              </w:rPr>
              <w:fldChar w:fldCharType="end"/>
            </w:r>
          </w:hyperlink>
        </w:p>
        <w:p w14:paraId="47E717AA" w14:textId="14563BC0"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77" w:history="1">
            <w:r w:rsidR="00C93BFC" w:rsidRPr="003327E3">
              <w:rPr>
                <w:rStyle w:val="Hyperlink"/>
                <w:noProof/>
              </w:rPr>
              <w:t xml:space="preserve">4.11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Εκ νέου υποβολή αίτησης σύμφωνα με τους τυποποιημένους κανόνες του κώδικα θεωρήσεων</w:t>
            </w:r>
            <w:r w:rsidR="00C93BFC">
              <w:rPr>
                <w:noProof/>
                <w:webHidden/>
              </w:rPr>
              <w:tab/>
            </w:r>
            <w:r w:rsidR="00C93BFC">
              <w:rPr>
                <w:noProof/>
                <w:webHidden/>
              </w:rPr>
              <w:fldChar w:fldCharType="begin"/>
            </w:r>
            <w:r w:rsidR="00C93BFC">
              <w:rPr>
                <w:noProof/>
                <w:webHidden/>
              </w:rPr>
              <w:instrText xml:space="preserve"> PAGEREF _Toc169106177 \h </w:instrText>
            </w:r>
            <w:r w:rsidR="00C93BFC">
              <w:rPr>
                <w:noProof/>
                <w:webHidden/>
              </w:rPr>
            </w:r>
            <w:r w:rsidR="00C93BFC">
              <w:rPr>
                <w:noProof/>
                <w:webHidden/>
              </w:rPr>
              <w:fldChar w:fldCharType="separate"/>
            </w:r>
            <w:r w:rsidR="00C93BFC">
              <w:rPr>
                <w:noProof/>
                <w:webHidden/>
              </w:rPr>
              <w:t>152</w:t>
            </w:r>
            <w:r w:rsidR="00C93BFC">
              <w:rPr>
                <w:noProof/>
                <w:webHidden/>
              </w:rPr>
              <w:fldChar w:fldCharType="end"/>
            </w:r>
          </w:hyperlink>
        </w:p>
        <w:p w14:paraId="0783A2C3" w14:textId="2720199F"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78" w:history="1">
            <w:r w:rsidR="00C93BFC" w:rsidRPr="003327E3">
              <w:rPr>
                <w:rStyle w:val="Hyperlink"/>
                <w:noProof/>
              </w:rPr>
              <w:t xml:space="preserve">5.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Κατάχρηση και απάτη κατά την υποβολή αιτήσεων θεώρησης εισόδου</w:t>
            </w:r>
            <w:r w:rsidR="00C93BFC">
              <w:rPr>
                <w:noProof/>
                <w:webHidden/>
              </w:rPr>
              <w:tab/>
            </w:r>
            <w:r w:rsidR="00C93BFC">
              <w:rPr>
                <w:noProof/>
                <w:webHidden/>
              </w:rPr>
              <w:fldChar w:fldCharType="begin"/>
            </w:r>
            <w:r w:rsidR="00C93BFC">
              <w:rPr>
                <w:noProof/>
                <w:webHidden/>
              </w:rPr>
              <w:instrText xml:space="preserve"> PAGEREF _Toc169106178 \h </w:instrText>
            </w:r>
            <w:r w:rsidR="00C93BFC">
              <w:rPr>
                <w:noProof/>
                <w:webHidden/>
              </w:rPr>
            </w:r>
            <w:r w:rsidR="00C93BFC">
              <w:rPr>
                <w:noProof/>
                <w:webHidden/>
              </w:rPr>
              <w:fldChar w:fldCharType="separate"/>
            </w:r>
            <w:r w:rsidR="00C93BFC">
              <w:rPr>
                <w:noProof/>
                <w:webHidden/>
              </w:rPr>
              <w:t>152</w:t>
            </w:r>
            <w:r w:rsidR="00C93BFC">
              <w:rPr>
                <w:noProof/>
                <w:webHidden/>
              </w:rPr>
              <w:fldChar w:fldCharType="end"/>
            </w:r>
          </w:hyperlink>
        </w:p>
        <w:p w14:paraId="6007C9B0" w14:textId="614C1EC0"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79" w:history="1">
            <w:r w:rsidR="00C93BFC" w:rsidRPr="003327E3">
              <w:rPr>
                <w:rStyle w:val="Hyperlink"/>
                <w:noProof/>
              </w:rPr>
              <w:t>5.1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Γενικές παρατηρήσεις</w:t>
            </w:r>
            <w:r w:rsidR="00C93BFC">
              <w:rPr>
                <w:noProof/>
                <w:webHidden/>
              </w:rPr>
              <w:tab/>
            </w:r>
            <w:r w:rsidR="00C93BFC">
              <w:rPr>
                <w:noProof/>
                <w:webHidden/>
              </w:rPr>
              <w:fldChar w:fldCharType="begin"/>
            </w:r>
            <w:r w:rsidR="00C93BFC">
              <w:rPr>
                <w:noProof/>
                <w:webHidden/>
              </w:rPr>
              <w:instrText xml:space="preserve"> PAGEREF _Toc169106179 \h </w:instrText>
            </w:r>
            <w:r w:rsidR="00C93BFC">
              <w:rPr>
                <w:noProof/>
                <w:webHidden/>
              </w:rPr>
            </w:r>
            <w:r w:rsidR="00C93BFC">
              <w:rPr>
                <w:noProof/>
                <w:webHidden/>
              </w:rPr>
              <w:fldChar w:fldCharType="separate"/>
            </w:r>
            <w:r w:rsidR="00C93BFC">
              <w:rPr>
                <w:noProof/>
                <w:webHidden/>
              </w:rPr>
              <w:t>153</w:t>
            </w:r>
            <w:r w:rsidR="00C93BFC">
              <w:rPr>
                <w:noProof/>
                <w:webHidden/>
              </w:rPr>
              <w:fldChar w:fldCharType="end"/>
            </w:r>
          </w:hyperlink>
        </w:p>
        <w:p w14:paraId="25D13D48" w14:textId="27713124"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80" w:history="1">
            <w:r w:rsidR="00C93BFC" w:rsidRPr="003327E3">
              <w:rPr>
                <w:rStyle w:val="Hyperlink"/>
                <w:noProof/>
              </w:rPr>
              <w:t>5.2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Μορφές κατάχρησης του δικαίου της ΕΕ για την ελεύθερη κυκλοφορία</w:t>
            </w:r>
            <w:r w:rsidR="00C93BFC">
              <w:rPr>
                <w:noProof/>
                <w:webHidden/>
              </w:rPr>
              <w:tab/>
            </w:r>
            <w:r w:rsidR="00C93BFC">
              <w:rPr>
                <w:noProof/>
                <w:webHidden/>
              </w:rPr>
              <w:fldChar w:fldCharType="begin"/>
            </w:r>
            <w:r w:rsidR="00C93BFC">
              <w:rPr>
                <w:noProof/>
                <w:webHidden/>
              </w:rPr>
              <w:instrText xml:space="preserve"> PAGEREF _Toc169106180 \h </w:instrText>
            </w:r>
            <w:r w:rsidR="00C93BFC">
              <w:rPr>
                <w:noProof/>
                <w:webHidden/>
              </w:rPr>
            </w:r>
            <w:r w:rsidR="00C93BFC">
              <w:rPr>
                <w:noProof/>
                <w:webHidden/>
              </w:rPr>
              <w:fldChar w:fldCharType="separate"/>
            </w:r>
            <w:r w:rsidR="00C93BFC">
              <w:rPr>
                <w:noProof/>
                <w:webHidden/>
              </w:rPr>
              <w:t>154</w:t>
            </w:r>
            <w:r w:rsidR="00C93BFC">
              <w:rPr>
                <w:noProof/>
                <w:webHidden/>
              </w:rPr>
              <w:fldChar w:fldCharType="end"/>
            </w:r>
          </w:hyperlink>
        </w:p>
        <w:p w14:paraId="6728AC8D" w14:textId="6A48BEC2"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81" w:history="1">
            <w:r w:rsidR="00C93BFC" w:rsidRPr="003327E3">
              <w:rPr>
                <w:rStyle w:val="Hyperlink"/>
                <w:noProof/>
              </w:rPr>
              <w:t>5.3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Διαφορετικοί τύποι γνήσιων γάμων και εικονικών γάμων</w:t>
            </w:r>
            <w:r w:rsidR="00C93BFC">
              <w:rPr>
                <w:noProof/>
                <w:webHidden/>
              </w:rPr>
              <w:tab/>
            </w:r>
            <w:r w:rsidR="00C93BFC">
              <w:rPr>
                <w:noProof/>
                <w:webHidden/>
              </w:rPr>
              <w:fldChar w:fldCharType="begin"/>
            </w:r>
            <w:r w:rsidR="00C93BFC">
              <w:rPr>
                <w:noProof/>
                <w:webHidden/>
              </w:rPr>
              <w:instrText xml:space="preserve"> PAGEREF _Toc169106181 \h </w:instrText>
            </w:r>
            <w:r w:rsidR="00C93BFC">
              <w:rPr>
                <w:noProof/>
                <w:webHidden/>
              </w:rPr>
            </w:r>
            <w:r w:rsidR="00C93BFC">
              <w:rPr>
                <w:noProof/>
                <w:webHidden/>
              </w:rPr>
              <w:fldChar w:fldCharType="separate"/>
            </w:r>
            <w:r w:rsidR="00C93BFC">
              <w:rPr>
                <w:noProof/>
                <w:webHidden/>
              </w:rPr>
              <w:t>155</w:t>
            </w:r>
            <w:r w:rsidR="00C93BFC">
              <w:rPr>
                <w:noProof/>
                <w:webHidden/>
              </w:rPr>
              <w:fldChar w:fldCharType="end"/>
            </w:r>
          </w:hyperlink>
        </w:p>
        <w:p w14:paraId="1E707C4F" w14:textId="2B461B64"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82" w:history="1">
            <w:r w:rsidR="00C93BFC" w:rsidRPr="003327E3">
              <w:rPr>
                <w:rStyle w:val="Hyperlink"/>
                <w:noProof/>
              </w:rPr>
              <w:t>5.4</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Επιχειρησιακή καθοδήγηση, ιδίως για τα προξενεία</w:t>
            </w:r>
            <w:r w:rsidR="00C93BFC">
              <w:rPr>
                <w:noProof/>
                <w:webHidden/>
              </w:rPr>
              <w:tab/>
            </w:r>
            <w:r w:rsidR="00C93BFC">
              <w:rPr>
                <w:noProof/>
                <w:webHidden/>
              </w:rPr>
              <w:fldChar w:fldCharType="begin"/>
            </w:r>
            <w:r w:rsidR="00C93BFC">
              <w:rPr>
                <w:noProof/>
                <w:webHidden/>
              </w:rPr>
              <w:instrText xml:space="preserve"> PAGEREF _Toc169106182 \h </w:instrText>
            </w:r>
            <w:r w:rsidR="00C93BFC">
              <w:rPr>
                <w:noProof/>
                <w:webHidden/>
              </w:rPr>
            </w:r>
            <w:r w:rsidR="00C93BFC">
              <w:rPr>
                <w:noProof/>
                <w:webHidden/>
              </w:rPr>
              <w:fldChar w:fldCharType="separate"/>
            </w:r>
            <w:r w:rsidR="00C93BFC">
              <w:rPr>
                <w:noProof/>
                <w:webHidden/>
              </w:rPr>
              <w:t>156</w:t>
            </w:r>
            <w:r w:rsidR="00C93BFC">
              <w:rPr>
                <w:noProof/>
                <w:webHidden/>
              </w:rPr>
              <w:fldChar w:fldCharType="end"/>
            </w:r>
          </w:hyperlink>
        </w:p>
        <w:p w14:paraId="5C5DA96E" w14:textId="0212051F"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83" w:history="1">
            <w:r w:rsidR="00C93BFC" w:rsidRPr="003327E3">
              <w:rPr>
                <w:rStyle w:val="Hyperlink"/>
                <w:noProof/>
              </w:rPr>
              <w:t xml:space="preserve">6.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Μέλη της οικογένειας πολιτών της ΕΕ που υποβάλλουν αίτηση θεώρησης στα εξωτερικά σύνορα</w:t>
            </w:r>
            <w:r w:rsidR="00C93BFC">
              <w:rPr>
                <w:noProof/>
                <w:webHidden/>
              </w:rPr>
              <w:tab/>
            </w:r>
            <w:r w:rsidR="00C93BFC">
              <w:rPr>
                <w:noProof/>
                <w:webHidden/>
              </w:rPr>
              <w:fldChar w:fldCharType="begin"/>
            </w:r>
            <w:r w:rsidR="00C93BFC">
              <w:rPr>
                <w:noProof/>
                <w:webHidden/>
              </w:rPr>
              <w:instrText xml:space="preserve"> PAGEREF _Toc169106183 \h </w:instrText>
            </w:r>
            <w:r w:rsidR="00C93BFC">
              <w:rPr>
                <w:noProof/>
                <w:webHidden/>
              </w:rPr>
            </w:r>
            <w:r w:rsidR="00C93BFC">
              <w:rPr>
                <w:noProof/>
                <w:webHidden/>
              </w:rPr>
              <w:fldChar w:fldCharType="separate"/>
            </w:r>
            <w:r w:rsidR="00C93BFC">
              <w:rPr>
                <w:noProof/>
                <w:webHidden/>
              </w:rPr>
              <w:t>157</w:t>
            </w:r>
            <w:r w:rsidR="00C93BFC">
              <w:rPr>
                <w:noProof/>
                <w:webHidden/>
              </w:rPr>
              <w:fldChar w:fldCharType="end"/>
            </w:r>
          </w:hyperlink>
        </w:p>
        <w:p w14:paraId="1039CCC9" w14:textId="020AD1A6"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84" w:history="1">
            <w:r w:rsidR="00C93BFC" w:rsidRPr="003327E3">
              <w:rPr>
                <w:rStyle w:val="Hyperlink"/>
                <w:noProof/>
              </w:rPr>
              <w:t xml:space="preserve">7.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Επιχειρησιακές οδηγίες προς τα προξενεία της Ελβετίας</w:t>
            </w:r>
            <w:r w:rsidR="00C93BFC">
              <w:rPr>
                <w:noProof/>
                <w:webHidden/>
              </w:rPr>
              <w:tab/>
            </w:r>
            <w:r w:rsidR="00C93BFC">
              <w:rPr>
                <w:noProof/>
                <w:webHidden/>
              </w:rPr>
              <w:fldChar w:fldCharType="begin"/>
            </w:r>
            <w:r w:rsidR="00C93BFC">
              <w:rPr>
                <w:noProof/>
                <w:webHidden/>
              </w:rPr>
              <w:instrText xml:space="preserve"> PAGEREF _Toc169106184 \h </w:instrText>
            </w:r>
            <w:r w:rsidR="00C93BFC">
              <w:rPr>
                <w:noProof/>
                <w:webHidden/>
              </w:rPr>
            </w:r>
            <w:r w:rsidR="00C93BFC">
              <w:rPr>
                <w:noProof/>
                <w:webHidden/>
              </w:rPr>
              <w:fldChar w:fldCharType="separate"/>
            </w:r>
            <w:r w:rsidR="00C93BFC">
              <w:rPr>
                <w:noProof/>
                <w:webHidden/>
              </w:rPr>
              <w:t>157</w:t>
            </w:r>
            <w:r w:rsidR="00C93BFC">
              <w:rPr>
                <w:noProof/>
                <w:webHidden/>
              </w:rPr>
              <w:fldChar w:fldCharType="end"/>
            </w:r>
          </w:hyperlink>
        </w:p>
        <w:p w14:paraId="1471FD1C" w14:textId="1679A743"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85" w:history="1">
            <w:r w:rsidR="00C93BFC" w:rsidRPr="003327E3">
              <w:rPr>
                <w:rStyle w:val="Hyperlink"/>
                <w:noProof/>
              </w:rPr>
              <w:t>7.1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Ορισμός του «μέλους της οικογένειας» στη ΣΕΚΠ</w:t>
            </w:r>
            <w:r w:rsidR="00C93BFC">
              <w:rPr>
                <w:noProof/>
                <w:webHidden/>
              </w:rPr>
              <w:tab/>
            </w:r>
            <w:r w:rsidR="00C93BFC">
              <w:rPr>
                <w:noProof/>
                <w:webHidden/>
              </w:rPr>
              <w:fldChar w:fldCharType="begin"/>
            </w:r>
            <w:r w:rsidR="00C93BFC">
              <w:rPr>
                <w:noProof/>
                <w:webHidden/>
              </w:rPr>
              <w:instrText xml:space="preserve"> PAGEREF _Toc169106185 \h </w:instrText>
            </w:r>
            <w:r w:rsidR="00C93BFC">
              <w:rPr>
                <w:noProof/>
                <w:webHidden/>
              </w:rPr>
            </w:r>
            <w:r w:rsidR="00C93BFC">
              <w:rPr>
                <w:noProof/>
                <w:webHidden/>
              </w:rPr>
              <w:fldChar w:fldCharType="separate"/>
            </w:r>
            <w:r w:rsidR="00C93BFC">
              <w:rPr>
                <w:noProof/>
                <w:webHidden/>
              </w:rPr>
              <w:t>158</w:t>
            </w:r>
            <w:r w:rsidR="00C93BFC">
              <w:rPr>
                <w:noProof/>
                <w:webHidden/>
              </w:rPr>
              <w:fldChar w:fldCharType="end"/>
            </w:r>
          </w:hyperlink>
        </w:p>
        <w:p w14:paraId="7407D696" w14:textId="212BE3AC"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86" w:history="1">
            <w:r w:rsidR="00C93BFC" w:rsidRPr="003327E3">
              <w:rPr>
                <w:rStyle w:val="Hyperlink"/>
                <w:noProof/>
                <w:shd w:val="clear" w:color="auto" w:fill="FFFFFF" w:themeFill="background1"/>
              </w:rPr>
              <w:t>7.3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Ειδικές παρεκκλίσεις από τους γενικούς κανόνες του κώδικα θεωρήσεων</w:t>
            </w:r>
            <w:r w:rsidR="00C93BFC">
              <w:rPr>
                <w:noProof/>
                <w:webHidden/>
              </w:rPr>
              <w:tab/>
            </w:r>
            <w:r w:rsidR="00C93BFC">
              <w:rPr>
                <w:noProof/>
                <w:webHidden/>
              </w:rPr>
              <w:fldChar w:fldCharType="begin"/>
            </w:r>
            <w:r w:rsidR="00C93BFC">
              <w:rPr>
                <w:noProof/>
                <w:webHidden/>
              </w:rPr>
              <w:instrText xml:space="preserve"> PAGEREF _Toc169106186 \h </w:instrText>
            </w:r>
            <w:r w:rsidR="00C93BFC">
              <w:rPr>
                <w:noProof/>
                <w:webHidden/>
              </w:rPr>
            </w:r>
            <w:r w:rsidR="00C93BFC">
              <w:rPr>
                <w:noProof/>
                <w:webHidden/>
              </w:rPr>
              <w:fldChar w:fldCharType="separate"/>
            </w:r>
            <w:r w:rsidR="00C93BFC">
              <w:rPr>
                <w:noProof/>
                <w:webHidden/>
              </w:rPr>
              <w:t>159</w:t>
            </w:r>
            <w:r w:rsidR="00C93BFC">
              <w:rPr>
                <w:noProof/>
                <w:webHidden/>
              </w:rPr>
              <w:fldChar w:fldCharType="end"/>
            </w:r>
          </w:hyperlink>
        </w:p>
        <w:p w14:paraId="6BC03A44" w14:textId="43B08381" w:rsidR="00C93BFC" w:rsidRDefault="001F695D">
          <w:pPr>
            <w:pStyle w:val="TOC1"/>
            <w:tabs>
              <w:tab w:val="left" w:pos="1406"/>
            </w:tabs>
            <w:rPr>
              <w:rFonts w:asciiTheme="minorHAnsi" w:eastAsiaTheme="minorEastAsia" w:hAnsiTheme="minorHAnsi" w:cstheme="minorBidi"/>
              <w:noProof/>
              <w:kern w:val="2"/>
              <w:sz w:val="22"/>
              <w:szCs w:val="22"/>
              <w:lang w:val="en-IE" w:eastAsia="en-IE"/>
              <w14:ligatures w14:val="standardContextual"/>
            </w:rPr>
          </w:pPr>
          <w:hyperlink w:anchor="_Toc169106187" w:history="1">
            <w:r w:rsidR="00C93BFC" w:rsidRPr="003327E3">
              <w:rPr>
                <w:rStyle w:val="Hyperlink"/>
                <w:noProof/>
              </w:rPr>
              <w:t>ΜΕΡΟΣ IV:</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ΥΠΟΒΟΛΗ ΑΙΤΗΣΗΣ ΘΕΩΡΗΣΗΣ ΣΤΑ ΕΞΩΤΕΡΙΚΑ ΣΥΝΟΡΑ</w:t>
            </w:r>
            <w:r w:rsidR="00C93BFC">
              <w:rPr>
                <w:noProof/>
                <w:webHidden/>
              </w:rPr>
              <w:tab/>
            </w:r>
            <w:r w:rsidR="00C93BFC">
              <w:rPr>
                <w:noProof/>
                <w:webHidden/>
              </w:rPr>
              <w:fldChar w:fldCharType="begin"/>
            </w:r>
            <w:r w:rsidR="00C93BFC">
              <w:rPr>
                <w:noProof/>
                <w:webHidden/>
              </w:rPr>
              <w:instrText xml:space="preserve"> PAGEREF _Toc169106187 \h </w:instrText>
            </w:r>
            <w:r w:rsidR="00C93BFC">
              <w:rPr>
                <w:noProof/>
                <w:webHidden/>
              </w:rPr>
            </w:r>
            <w:r w:rsidR="00C93BFC">
              <w:rPr>
                <w:noProof/>
                <w:webHidden/>
              </w:rPr>
              <w:fldChar w:fldCharType="separate"/>
            </w:r>
            <w:r w:rsidR="00C93BFC">
              <w:rPr>
                <w:noProof/>
                <w:webHidden/>
              </w:rPr>
              <w:t>160</w:t>
            </w:r>
            <w:r w:rsidR="00C93BFC">
              <w:rPr>
                <w:noProof/>
                <w:webHidden/>
              </w:rPr>
              <w:fldChar w:fldCharType="end"/>
            </w:r>
          </w:hyperlink>
        </w:p>
        <w:p w14:paraId="4888339F" w14:textId="689BC7B6"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88" w:history="1">
            <w:r w:rsidR="00C93BFC" w:rsidRPr="003327E3">
              <w:rPr>
                <w:rStyle w:val="Hyperlink"/>
                <w:noProof/>
              </w:rPr>
              <w:t xml:space="preserve">1.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Υποβολή αίτησης θεώρησης στα εξωτερικά σύνορα</w:t>
            </w:r>
            <w:r w:rsidR="00C93BFC">
              <w:rPr>
                <w:noProof/>
                <w:webHidden/>
              </w:rPr>
              <w:tab/>
            </w:r>
            <w:r w:rsidR="00C93BFC">
              <w:rPr>
                <w:noProof/>
                <w:webHidden/>
              </w:rPr>
              <w:fldChar w:fldCharType="begin"/>
            </w:r>
            <w:r w:rsidR="00C93BFC">
              <w:rPr>
                <w:noProof/>
                <w:webHidden/>
              </w:rPr>
              <w:instrText xml:space="preserve"> PAGEREF _Toc169106188 \h </w:instrText>
            </w:r>
            <w:r w:rsidR="00C93BFC">
              <w:rPr>
                <w:noProof/>
                <w:webHidden/>
              </w:rPr>
            </w:r>
            <w:r w:rsidR="00C93BFC">
              <w:rPr>
                <w:noProof/>
                <w:webHidden/>
              </w:rPr>
              <w:fldChar w:fldCharType="separate"/>
            </w:r>
            <w:r w:rsidR="00C93BFC">
              <w:rPr>
                <w:noProof/>
                <w:webHidden/>
              </w:rPr>
              <w:t>160</w:t>
            </w:r>
            <w:r w:rsidR="00C93BFC">
              <w:rPr>
                <w:noProof/>
                <w:webHidden/>
              </w:rPr>
              <w:fldChar w:fldCharType="end"/>
            </w:r>
          </w:hyperlink>
        </w:p>
        <w:p w14:paraId="2C312A69" w14:textId="187BD0F6"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89" w:history="1">
            <w:r w:rsidR="00C93BFC" w:rsidRPr="003327E3">
              <w:rPr>
                <w:rStyle w:val="Hyperlink"/>
                <w:noProof/>
                <w:shd w:val="clear" w:color="auto" w:fill="FFFFFF" w:themeFill="background1"/>
              </w:rPr>
              <w:t>1.1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Μπορεί να υποβληθεί αίτηση θεώρησης στα σύνορα;</w:t>
            </w:r>
            <w:r w:rsidR="00C93BFC">
              <w:rPr>
                <w:noProof/>
                <w:webHidden/>
              </w:rPr>
              <w:tab/>
            </w:r>
            <w:r w:rsidR="00C93BFC">
              <w:rPr>
                <w:noProof/>
                <w:webHidden/>
              </w:rPr>
              <w:fldChar w:fldCharType="begin"/>
            </w:r>
            <w:r w:rsidR="00C93BFC">
              <w:rPr>
                <w:noProof/>
                <w:webHidden/>
              </w:rPr>
              <w:instrText xml:space="preserve"> PAGEREF _Toc169106189 \h </w:instrText>
            </w:r>
            <w:r w:rsidR="00C93BFC">
              <w:rPr>
                <w:noProof/>
                <w:webHidden/>
              </w:rPr>
            </w:r>
            <w:r w:rsidR="00C93BFC">
              <w:rPr>
                <w:noProof/>
                <w:webHidden/>
              </w:rPr>
              <w:fldChar w:fldCharType="separate"/>
            </w:r>
            <w:r w:rsidR="00C93BFC">
              <w:rPr>
                <w:noProof/>
                <w:webHidden/>
              </w:rPr>
              <w:t>160</w:t>
            </w:r>
            <w:r w:rsidR="00C93BFC">
              <w:rPr>
                <w:noProof/>
                <w:webHidden/>
              </w:rPr>
              <w:fldChar w:fldCharType="end"/>
            </w:r>
          </w:hyperlink>
        </w:p>
        <w:p w14:paraId="7534DB34" w14:textId="0E61BD05"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90" w:history="1">
            <w:r w:rsidR="00C93BFC" w:rsidRPr="003327E3">
              <w:rPr>
                <w:rStyle w:val="Hyperlink"/>
                <w:noProof/>
                <w:shd w:val="clear" w:color="auto" w:fill="FFFFFF" w:themeFill="background1"/>
              </w:rPr>
              <w:t>1.2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Εφαρμόζονται ειδικοί κανόνες για τη διεκπεραίωση της αίτησης θεώρησης στα σύνορα;</w:t>
            </w:r>
            <w:r w:rsidR="00C93BFC">
              <w:rPr>
                <w:noProof/>
                <w:webHidden/>
              </w:rPr>
              <w:tab/>
            </w:r>
            <w:r w:rsidR="00C93BFC">
              <w:rPr>
                <w:noProof/>
                <w:webHidden/>
              </w:rPr>
              <w:fldChar w:fldCharType="begin"/>
            </w:r>
            <w:r w:rsidR="00C93BFC">
              <w:rPr>
                <w:noProof/>
                <w:webHidden/>
              </w:rPr>
              <w:instrText xml:space="preserve"> PAGEREF _Toc169106190 \h </w:instrText>
            </w:r>
            <w:r w:rsidR="00C93BFC">
              <w:rPr>
                <w:noProof/>
                <w:webHidden/>
              </w:rPr>
            </w:r>
            <w:r w:rsidR="00C93BFC">
              <w:rPr>
                <w:noProof/>
                <w:webHidden/>
              </w:rPr>
              <w:fldChar w:fldCharType="separate"/>
            </w:r>
            <w:r w:rsidR="00C93BFC">
              <w:rPr>
                <w:noProof/>
                <w:webHidden/>
              </w:rPr>
              <w:t>161</w:t>
            </w:r>
            <w:r w:rsidR="00C93BFC">
              <w:rPr>
                <w:noProof/>
                <w:webHidden/>
              </w:rPr>
              <w:fldChar w:fldCharType="end"/>
            </w:r>
          </w:hyperlink>
        </w:p>
        <w:p w14:paraId="07CA4AA9" w14:textId="5E85AE71"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91" w:history="1">
            <w:r w:rsidR="00C93BFC" w:rsidRPr="003327E3">
              <w:rPr>
                <w:rStyle w:val="Hyperlink"/>
                <w:noProof/>
                <w:shd w:val="clear" w:color="auto" w:fill="FFFFFF" w:themeFill="background1"/>
              </w:rPr>
              <w:t>1.3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Τι είδους θεωρήσεις μπορούν να χορηγηθούν στα εξωτερικά σύνορα;</w:t>
            </w:r>
            <w:r w:rsidR="00C93BFC">
              <w:rPr>
                <w:noProof/>
                <w:webHidden/>
              </w:rPr>
              <w:tab/>
            </w:r>
            <w:r w:rsidR="00C93BFC">
              <w:rPr>
                <w:noProof/>
                <w:webHidden/>
              </w:rPr>
              <w:fldChar w:fldCharType="begin"/>
            </w:r>
            <w:r w:rsidR="00C93BFC">
              <w:rPr>
                <w:noProof/>
                <w:webHidden/>
              </w:rPr>
              <w:instrText xml:space="preserve"> PAGEREF _Toc169106191 \h </w:instrText>
            </w:r>
            <w:r w:rsidR="00C93BFC">
              <w:rPr>
                <w:noProof/>
                <w:webHidden/>
              </w:rPr>
            </w:r>
            <w:r w:rsidR="00C93BFC">
              <w:rPr>
                <w:noProof/>
                <w:webHidden/>
              </w:rPr>
              <w:fldChar w:fldCharType="separate"/>
            </w:r>
            <w:r w:rsidR="00C93BFC">
              <w:rPr>
                <w:noProof/>
                <w:webHidden/>
              </w:rPr>
              <w:t>163</w:t>
            </w:r>
            <w:r w:rsidR="00C93BFC">
              <w:rPr>
                <w:noProof/>
                <w:webHidden/>
              </w:rPr>
              <w:fldChar w:fldCharType="end"/>
            </w:r>
          </w:hyperlink>
        </w:p>
        <w:p w14:paraId="769EF71B" w14:textId="4BA92F47"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92" w:history="1">
            <w:r w:rsidR="00C93BFC" w:rsidRPr="003327E3">
              <w:rPr>
                <w:rStyle w:val="Hyperlink"/>
                <w:noProof/>
              </w:rPr>
              <w:t xml:space="preserve">2.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Θεωρήσεις που χορηγούνται σε διερχόμενους ναυτικούς στα σύνορα</w:t>
            </w:r>
            <w:r w:rsidR="00C93BFC">
              <w:rPr>
                <w:noProof/>
                <w:webHidden/>
              </w:rPr>
              <w:tab/>
            </w:r>
            <w:r w:rsidR="00C93BFC">
              <w:rPr>
                <w:noProof/>
                <w:webHidden/>
              </w:rPr>
              <w:fldChar w:fldCharType="begin"/>
            </w:r>
            <w:r w:rsidR="00C93BFC">
              <w:rPr>
                <w:noProof/>
                <w:webHidden/>
              </w:rPr>
              <w:instrText xml:space="preserve"> PAGEREF _Toc169106192 \h </w:instrText>
            </w:r>
            <w:r w:rsidR="00C93BFC">
              <w:rPr>
                <w:noProof/>
                <w:webHidden/>
              </w:rPr>
            </w:r>
            <w:r w:rsidR="00C93BFC">
              <w:rPr>
                <w:noProof/>
                <w:webHidden/>
              </w:rPr>
              <w:fldChar w:fldCharType="separate"/>
            </w:r>
            <w:r w:rsidR="00C93BFC">
              <w:rPr>
                <w:noProof/>
                <w:webHidden/>
              </w:rPr>
              <w:t>165</w:t>
            </w:r>
            <w:r w:rsidR="00C93BFC">
              <w:rPr>
                <w:noProof/>
                <w:webHidden/>
              </w:rPr>
              <w:fldChar w:fldCharType="end"/>
            </w:r>
          </w:hyperlink>
        </w:p>
        <w:p w14:paraId="4B7AAC1C" w14:textId="407A43FC" w:rsidR="00C93BFC" w:rsidRDefault="001F695D">
          <w:pPr>
            <w:pStyle w:val="TOC1"/>
            <w:tabs>
              <w:tab w:val="left" w:pos="1326"/>
            </w:tabs>
            <w:rPr>
              <w:rFonts w:asciiTheme="minorHAnsi" w:eastAsiaTheme="minorEastAsia" w:hAnsiTheme="minorHAnsi" w:cstheme="minorBidi"/>
              <w:noProof/>
              <w:kern w:val="2"/>
              <w:sz w:val="22"/>
              <w:szCs w:val="22"/>
              <w:lang w:val="en-IE" w:eastAsia="en-IE"/>
              <w14:ligatures w14:val="standardContextual"/>
            </w:rPr>
          </w:pPr>
          <w:hyperlink w:anchor="_Toc169106193" w:history="1">
            <w:r w:rsidR="00C93BFC" w:rsidRPr="003327E3">
              <w:rPr>
                <w:rStyle w:val="Hyperlink"/>
                <w:noProof/>
              </w:rPr>
              <w:t>ΜΕΡΟΣ V:</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ΤΡΟΠΟΠΟΙΗΣΗ ΧΟΡΗΓΗΘΕΙΣΩΝ ΘΕΩΡΗΣΕΩΝ</w:t>
            </w:r>
            <w:r w:rsidR="00C93BFC">
              <w:rPr>
                <w:noProof/>
                <w:webHidden/>
              </w:rPr>
              <w:tab/>
            </w:r>
            <w:r w:rsidR="00C93BFC">
              <w:rPr>
                <w:noProof/>
                <w:webHidden/>
              </w:rPr>
              <w:fldChar w:fldCharType="begin"/>
            </w:r>
            <w:r w:rsidR="00C93BFC">
              <w:rPr>
                <w:noProof/>
                <w:webHidden/>
              </w:rPr>
              <w:instrText xml:space="preserve"> PAGEREF _Toc169106193 \h </w:instrText>
            </w:r>
            <w:r w:rsidR="00C93BFC">
              <w:rPr>
                <w:noProof/>
                <w:webHidden/>
              </w:rPr>
            </w:r>
            <w:r w:rsidR="00C93BFC">
              <w:rPr>
                <w:noProof/>
                <w:webHidden/>
              </w:rPr>
              <w:fldChar w:fldCharType="separate"/>
            </w:r>
            <w:r w:rsidR="00C93BFC">
              <w:rPr>
                <w:noProof/>
                <w:webHidden/>
              </w:rPr>
              <w:t>168</w:t>
            </w:r>
            <w:r w:rsidR="00C93BFC">
              <w:rPr>
                <w:noProof/>
                <w:webHidden/>
              </w:rPr>
              <w:fldChar w:fldCharType="end"/>
            </w:r>
          </w:hyperlink>
        </w:p>
        <w:p w14:paraId="3C299E31" w14:textId="1DE09E16"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194" w:history="1">
            <w:r w:rsidR="00C93BFC" w:rsidRPr="003327E3">
              <w:rPr>
                <w:rStyle w:val="Hyperlink"/>
                <w:noProof/>
              </w:rPr>
              <w:t xml:space="preserve">1.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Παράταση χορηγηθείσας θεώρησης</w:t>
            </w:r>
            <w:r w:rsidR="00C93BFC">
              <w:rPr>
                <w:noProof/>
                <w:webHidden/>
              </w:rPr>
              <w:tab/>
            </w:r>
            <w:r w:rsidR="00C93BFC">
              <w:rPr>
                <w:noProof/>
                <w:webHidden/>
              </w:rPr>
              <w:fldChar w:fldCharType="begin"/>
            </w:r>
            <w:r w:rsidR="00C93BFC">
              <w:rPr>
                <w:noProof/>
                <w:webHidden/>
              </w:rPr>
              <w:instrText xml:space="preserve"> PAGEREF _Toc169106194 \h </w:instrText>
            </w:r>
            <w:r w:rsidR="00C93BFC">
              <w:rPr>
                <w:noProof/>
                <w:webHidden/>
              </w:rPr>
            </w:r>
            <w:r w:rsidR="00C93BFC">
              <w:rPr>
                <w:noProof/>
                <w:webHidden/>
              </w:rPr>
              <w:fldChar w:fldCharType="separate"/>
            </w:r>
            <w:r w:rsidR="00C93BFC">
              <w:rPr>
                <w:noProof/>
                <w:webHidden/>
              </w:rPr>
              <w:t>168</w:t>
            </w:r>
            <w:r w:rsidR="00C93BFC">
              <w:rPr>
                <w:noProof/>
                <w:webHidden/>
              </w:rPr>
              <w:fldChar w:fldCharType="end"/>
            </w:r>
          </w:hyperlink>
        </w:p>
        <w:p w14:paraId="23A6867C" w14:textId="78F4BD77"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95" w:history="1">
            <w:r w:rsidR="00C93BFC" w:rsidRPr="003327E3">
              <w:rPr>
                <w:rStyle w:val="Hyperlink"/>
                <w:noProof/>
                <w:shd w:val="clear" w:color="auto" w:fill="FFFFFF" w:themeFill="background1"/>
              </w:rPr>
              <w:t>1.1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Σε ποιες περιπτώσεις είναι υποχρεωτική η παράταση της χορηγηθείσας θεώρησης;</w:t>
            </w:r>
            <w:r w:rsidR="00C93BFC">
              <w:rPr>
                <w:noProof/>
                <w:webHidden/>
              </w:rPr>
              <w:tab/>
            </w:r>
            <w:r w:rsidR="00C93BFC">
              <w:rPr>
                <w:noProof/>
                <w:webHidden/>
              </w:rPr>
              <w:fldChar w:fldCharType="begin"/>
            </w:r>
            <w:r w:rsidR="00C93BFC">
              <w:rPr>
                <w:noProof/>
                <w:webHidden/>
              </w:rPr>
              <w:instrText xml:space="preserve"> PAGEREF _Toc169106195 \h </w:instrText>
            </w:r>
            <w:r w:rsidR="00C93BFC">
              <w:rPr>
                <w:noProof/>
                <w:webHidden/>
              </w:rPr>
            </w:r>
            <w:r w:rsidR="00C93BFC">
              <w:rPr>
                <w:noProof/>
                <w:webHidden/>
              </w:rPr>
              <w:fldChar w:fldCharType="separate"/>
            </w:r>
            <w:r w:rsidR="00C93BFC">
              <w:rPr>
                <w:noProof/>
                <w:webHidden/>
              </w:rPr>
              <w:t>168</w:t>
            </w:r>
            <w:r w:rsidR="00C93BFC">
              <w:rPr>
                <w:noProof/>
                <w:webHidden/>
              </w:rPr>
              <w:fldChar w:fldCharType="end"/>
            </w:r>
          </w:hyperlink>
        </w:p>
        <w:p w14:paraId="4681FDDE" w14:textId="7F86949C"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96" w:history="1">
            <w:r w:rsidR="00C93BFC" w:rsidRPr="003327E3">
              <w:rPr>
                <w:rStyle w:val="Hyperlink"/>
                <w:noProof/>
                <w:shd w:val="clear" w:color="auto" w:fill="FFFFFF" w:themeFill="background1"/>
              </w:rPr>
              <w:t>1.2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Μπορεί να χρεωθεί τέλος για την παράταση θεώρησης για λόγους ανωτέρας βίας ή για ανθρωπιστικούς λόγους;</w:t>
            </w:r>
            <w:r w:rsidR="00C93BFC">
              <w:rPr>
                <w:noProof/>
                <w:webHidden/>
              </w:rPr>
              <w:tab/>
            </w:r>
            <w:r w:rsidR="00C93BFC">
              <w:rPr>
                <w:noProof/>
                <w:webHidden/>
              </w:rPr>
              <w:fldChar w:fldCharType="begin"/>
            </w:r>
            <w:r w:rsidR="00C93BFC">
              <w:rPr>
                <w:noProof/>
                <w:webHidden/>
              </w:rPr>
              <w:instrText xml:space="preserve"> PAGEREF _Toc169106196 \h </w:instrText>
            </w:r>
            <w:r w:rsidR="00C93BFC">
              <w:rPr>
                <w:noProof/>
                <w:webHidden/>
              </w:rPr>
            </w:r>
            <w:r w:rsidR="00C93BFC">
              <w:rPr>
                <w:noProof/>
                <w:webHidden/>
              </w:rPr>
              <w:fldChar w:fldCharType="separate"/>
            </w:r>
            <w:r w:rsidR="00C93BFC">
              <w:rPr>
                <w:noProof/>
                <w:webHidden/>
              </w:rPr>
              <w:t>168</w:t>
            </w:r>
            <w:r w:rsidR="00C93BFC">
              <w:rPr>
                <w:noProof/>
                <w:webHidden/>
              </w:rPr>
              <w:fldChar w:fldCharType="end"/>
            </w:r>
          </w:hyperlink>
        </w:p>
        <w:p w14:paraId="03F4F7AE" w14:textId="219C5A30"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97" w:history="1">
            <w:r w:rsidR="00C93BFC" w:rsidRPr="003327E3">
              <w:rPr>
                <w:rStyle w:val="Hyperlink"/>
                <w:noProof/>
                <w:shd w:val="clear" w:color="auto" w:fill="FFFFFF" w:themeFill="background1"/>
              </w:rPr>
              <w:t>1.3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Σε ποιες περιπτώσεις δεν είναι υποχρεωτική η παράταση της χορηγηθείσας θεώρησης;</w:t>
            </w:r>
            <w:r w:rsidR="00C93BFC">
              <w:rPr>
                <w:noProof/>
                <w:webHidden/>
              </w:rPr>
              <w:tab/>
            </w:r>
            <w:r w:rsidR="00C93BFC">
              <w:rPr>
                <w:noProof/>
                <w:webHidden/>
              </w:rPr>
              <w:fldChar w:fldCharType="begin"/>
            </w:r>
            <w:r w:rsidR="00C93BFC">
              <w:rPr>
                <w:noProof/>
                <w:webHidden/>
              </w:rPr>
              <w:instrText xml:space="preserve"> PAGEREF _Toc169106197 \h </w:instrText>
            </w:r>
            <w:r w:rsidR="00C93BFC">
              <w:rPr>
                <w:noProof/>
                <w:webHidden/>
              </w:rPr>
            </w:r>
            <w:r w:rsidR="00C93BFC">
              <w:rPr>
                <w:noProof/>
                <w:webHidden/>
              </w:rPr>
              <w:fldChar w:fldCharType="separate"/>
            </w:r>
            <w:r w:rsidR="00C93BFC">
              <w:rPr>
                <w:noProof/>
                <w:webHidden/>
              </w:rPr>
              <w:t>169</w:t>
            </w:r>
            <w:r w:rsidR="00C93BFC">
              <w:rPr>
                <w:noProof/>
                <w:webHidden/>
              </w:rPr>
              <w:fldChar w:fldCharType="end"/>
            </w:r>
          </w:hyperlink>
        </w:p>
        <w:p w14:paraId="67CE935E" w14:textId="792DEF65"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98" w:history="1">
            <w:r w:rsidR="00C93BFC" w:rsidRPr="003327E3">
              <w:rPr>
                <w:rStyle w:val="Hyperlink"/>
                <w:noProof/>
                <w:shd w:val="clear" w:color="auto" w:fill="FFFFFF" w:themeFill="background1"/>
              </w:rPr>
              <w:t>1.4</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Πρέπει να πραγματοποιηθεί «προηγούμενη διαβούλευση» πριν από τη λήψη απόφασης περί παράτασης της θεώρησης;</w:t>
            </w:r>
            <w:r w:rsidR="00C93BFC">
              <w:rPr>
                <w:noProof/>
                <w:webHidden/>
              </w:rPr>
              <w:tab/>
            </w:r>
            <w:r w:rsidR="00C93BFC">
              <w:rPr>
                <w:noProof/>
                <w:webHidden/>
              </w:rPr>
              <w:fldChar w:fldCharType="begin"/>
            </w:r>
            <w:r w:rsidR="00C93BFC">
              <w:rPr>
                <w:noProof/>
                <w:webHidden/>
              </w:rPr>
              <w:instrText xml:space="preserve"> PAGEREF _Toc169106198 \h </w:instrText>
            </w:r>
            <w:r w:rsidR="00C93BFC">
              <w:rPr>
                <w:noProof/>
                <w:webHidden/>
              </w:rPr>
            </w:r>
            <w:r w:rsidR="00C93BFC">
              <w:rPr>
                <w:noProof/>
                <w:webHidden/>
              </w:rPr>
              <w:fldChar w:fldCharType="separate"/>
            </w:r>
            <w:r w:rsidR="00C93BFC">
              <w:rPr>
                <w:noProof/>
                <w:webHidden/>
              </w:rPr>
              <w:t>169</w:t>
            </w:r>
            <w:r w:rsidR="00C93BFC">
              <w:rPr>
                <w:noProof/>
                <w:webHidden/>
              </w:rPr>
              <w:fldChar w:fldCharType="end"/>
            </w:r>
          </w:hyperlink>
        </w:p>
        <w:p w14:paraId="7AF87016" w14:textId="631ADF5A"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199" w:history="1">
            <w:r w:rsidR="00C93BFC" w:rsidRPr="003327E3">
              <w:rPr>
                <w:rStyle w:val="Hyperlink"/>
                <w:noProof/>
                <w:shd w:val="clear" w:color="auto" w:fill="FFFFFF" w:themeFill="background1"/>
              </w:rPr>
              <w:t>1.5</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Ποια πρέπει να είναι η εδαφική ισχύς της παραταθείσας θεώρησης;</w:t>
            </w:r>
            <w:r w:rsidR="00C93BFC">
              <w:rPr>
                <w:noProof/>
                <w:webHidden/>
              </w:rPr>
              <w:tab/>
            </w:r>
            <w:r w:rsidR="00C93BFC">
              <w:rPr>
                <w:noProof/>
                <w:webHidden/>
              </w:rPr>
              <w:fldChar w:fldCharType="begin"/>
            </w:r>
            <w:r w:rsidR="00C93BFC">
              <w:rPr>
                <w:noProof/>
                <w:webHidden/>
              </w:rPr>
              <w:instrText xml:space="preserve"> PAGEREF _Toc169106199 \h </w:instrText>
            </w:r>
            <w:r w:rsidR="00C93BFC">
              <w:rPr>
                <w:noProof/>
                <w:webHidden/>
              </w:rPr>
            </w:r>
            <w:r w:rsidR="00C93BFC">
              <w:rPr>
                <w:noProof/>
                <w:webHidden/>
              </w:rPr>
              <w:fldChar w:fldCharType="separate"/>
            </w:r>
            <w:r w:rsidR="00C93BFC">
              <w:rPr>
                <w:noProof/>
                <w:webHidden/>
              </w:rPr>
              <w:t>169</w:t>
            </w:r>
            <w:r w:rsidR="00C93BFC">
              <w:rPr>
                <w:noProof/>
                <w:webHidden/>
              </w:rPr>
              <w:fldChar w:fldCharType="end"/>
            </w:r>
          </w:hyperlink>
        </w:p>
        <w:p w14:paraId="27F0EE42" w14:textId="2C66D9C4"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200" w:history="1">
            <w:r w:rsidR="00C93BFC" w:rsidRPr="003327E3">
              <w:rPr>
                <w:rStyle w:val="Hyperlink"/>
                <w:noProof/>
                <w:shd w:val="clear" w:color="auto" w:fill="FFFFFF" w:themeFill="background1"/>
              </w:rPr>
              <w:t>1.6</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Ποια πρέπει να είναι η επιτρεπόμενη περίοδος παραμονής βάσει της παραταθείσας θεώρησης;</w:t>
            </w:r>
            <w:r w:rsidR="00C93BFC">
              <w:rPr>
                <w:noProof/>
                <w:webHidden/>
              </w:rPr>
              <w:tab/>
            </w:r>
            <w:r w:rsidR="00C93BFC">
              <w:rPr>
                <w:noProof/>
                <w:webHidden/>
              </w:rPr>
              <w:fldChar w:fldCharType="begin"/>
            </w:r>
            <w:r w:rsidR="00C93BFC">
              <w:rPr>
                <w:noProof/>
                <w:webHidden/>
              </w:rPr>
              <w:instrText xml:space="preserve"> PAGEREF _Toc169106200 \h </w:instrText>
            </w:r>
            <w:r w:rsidR="00C93BFC">
              <w:rPr>
                <w:noProof/>
                <w:webHidden/>
              </w:rPr>
            </w:r>
            <w:r w:rsidR="00C93BFC">
              <w:rPr>
                <w:noProof/>
                <w:webHidden/>
              </w:rPr>
              <w:fldChar w:fldCharType="separate"/>
            </w:r>
            <w:r w:rsidR="00C93BFC">
              <w:rPr>
                <w:noProof/>
                <w:webHidden/>
              </w:rPr>
              <w:t>170</w:t>
            </w:r>
            <w:r w:rsidR="00C93BFC">
              <w:rPr>
                <w:noProof/>
                <w:webHidden/>
              </w:rPr>
              <w:fldChar w:fldCharType="end"/>
            </w:r>
          </w:hyperlink>
        </w:p>
        <w:p w14:paraId="60F133F7" w14:textId="0B83A367"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201" w:history="1">
            <w:r w:rsidR="00C93BFC" w:rsidRPr="003327E3">
              <w:rPr>
                <w:rStyle w:val="Hyperlink"/>
                <w:noProof/>
                <w:shd w:val="clear" w:color="auto" w:fill="FFFFFF" w:themeFill="background1"/>
              </w:rPr>
              <w:t>1.7</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Ποια μορφή πρέπει να λάβει η παράταση;</w:t>
            </w:r>
            <w:r w:rsidR="00C93BFC">
              <w:rPr>
                <w:noProof/>
                <w:webHidden/>
              </w:rPr>
              <w:tab/>
            </w:r>
            <w:r w:rsidR="00C93BFC">
              <w:rPr>
                <w:noProof/>
                <w:webHidden/>
              </w:rPr>
              <w:fldChar w:fldCharType="begin"/>
            </w:r>
            <w:r w:rsidR="00C93BFC">
              <w:rPr>
                <w:noProof/>
                <w:webHidden/>
              </w:rPr>
              <w:instrText xml:space="preserve"> PAGEREF _Toc169106201 \h </w:instrText>
            </w:r>
            <w:r w:rsidR="00C93BFC">
              <w:rPr>
                <w:noProof/>
                <w:webHidden/>
              </w:rPr>
            </w:r>
            <w:r w:rsidR="00C93BFC">
              <w:rPr>
                <w:noProof/>
                <w:webHidden/>
              </w:rPr>
              <w:fldChar w:fldCharType="separate"/>
            </w:r>
            <w:r w:rsidR="00C93BFC">
              <w:rPr>
                <w:noProof/>
                <w:webHidden/>
              </w:rPr>
              <w:t>170</w:t>
            </w:r>
            <w:r w:rsidR="00C93BFC">
              <w:rPr>
                <w:noProof/>
                <w:webHidden/>
              </w:rPr>
              <w:fldChar w:fldCharType="end"/>
            </w:r>
          </w:hyperlink>
        </w:p>
        <w:p w14:paraId="20636A57" w14:textId="3E5D453F"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202" w:history="1">
            <w:r w:rsidR="00C93BFC" w:rsidRPr="003327E3">
              <w:rPr>
                <w:rStyle w:val="Hyperlink"/>
                <w:noProof/>
                <w:shd w:val="clear" w:color="auto" w:fill="FFFFFF" w:themeFill="background1"/>
              </w:rPr>
              <w:t>1.8</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Τι πρέπει να ελέγχεται όταν αξιολογείται αίτημα για παράταση θεώρησης;</w:t>
            </w:r>
            <w:r w:rsidR="00C93BFC">
              <w:rPr>
                <w:noProof/>
                <w:webHidden/>
              </w:rPr>
              <w:tab/>
            </w:r>
            <w:r w:rsidR="00C93BFC">
              <w:rPr>
                <w:noProof/>
                <w:webHidden/>
              </w:rPr>
              <w:fldChar w:fldCharType="begin"/>
            </w:r>
            <w:r w:rsidR="00C93BFC">
              <w:rPr>
                <w:noProof/>
                <w:webHidden/>
              </w:rPr>
              <w:instrText xml:space="preserve"> PAGEREF _Toc169106202 \h </w:instrText>
            </w:r>
            <w:r w:rsidR="00C93BFC">
              <w:rPr>
                <w:noProof/>
                <w:webHidden/>
              </w:rPr>
            </w:r>
            <w:r w:rsidR="00C93BFC">
              <w:rPr>
                <w:noProof/>
                <w:webHidden/>
              </w:rPr>
              <w:fldChar w:fldCharType="separate"/>
            </w:r>
            <w:r w:rsidR="00C93BFC">
              <w:rPr>
                <w:noProof/>
                <w:webHidden/>
              </w:rPr>
              <w:t>170</w:t>
            </w:r>
            <w:r w:rsidR="00C93BFC">
              <w:rPr>
                <w:noProof/>
                <w:webHidden/>
              </w:rPr>
              <w:fldChar w:fldCharType="end"/>
            </w:r>
          </w:hyperlink>
        </w:p>
        <w:p w14:paraId="20F35CC1" w14:textId="1C8AFD90"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203" w:history="1">
            <w:r w:rsidR="00C93BFC" w:rsidRPr="003327E3">
              <w:rPr>
                <w:rStyle w:val="Hyperlink"/>
                <w:noProof/>
              </w:rPr>
              <w:t xml:space="preserve">2.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Κατάργηση χορηγηθείσας θεώρησης</w:t>
            </w:r>
            <w:r w:rsidR="00C93BFC">
              <w:rPr>
                <w:noProof/>
                <w:webHidden/>
              </w:rPr>
              <w:tab/>
            </w:r>
            <w:r w:rsidR="00C93BFC">
              <w:rPr>
                <w:noProof/>
                <w:webHidden/>
              </w:rPr>
              <w:fldChar w:fldCharType="begin"/>
            </w:r>
            <w:r w:rsidR="00C93BFC">
              <w:rPr>
                <w:noProof/>
                <w:webHidden/>
              </w:rPr>
              <w:instrText xml:space="preserve"> PAGEREF _Toc169106203 \h </w:instrText>
            </w:r>
            <w:r w:rsidR="00C93BFC">
              <w:rPr>
                <w:noProof/>
                <w:webHidden/>
              </w:rPr>
            </w:r>
            <w:r w:rsidR="00C93BFC">
              <w:rPr>
                <w:noProof/>
                <w:webHidden/>
              </w:rPr>
              <w:fldChar w:fldCharType="separate"/>
            </w:r>
            <w:r w:rsidR="00C93BFC">
              <w:rPr>
                <w:noProof/>
                <w:webHidden/>
              </w:rPr>
              <w:t>170</w:t>
            </w:r>
            <w:r w:rsidR="00C93BFC">
              <w:rPr>
                <w:noProof/>
                <w:webHidden/>
              </w:rPr>
              <w:fldChar w:fldCharType="end"/>
            </w:r>
          </w:hyperlink>
        </w:p>
        <w:p w14:paraId="333A2717" w14:textId="0D5FB8BA"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204" w:history="1">
            <w:r w:rsidR="00C93BFC" w:rsidRPr="003327E3">
              <w:rPr>
                <w:rStyle w:val="Hyperlink"/>
                <w:noProof/>
                <w:shd w:val="clear" w:color="auto" w:fill="FFFFFF" w:themeFill="background1"/>
              </w:rPr>
              <w:t>2.1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Λόγοι κατάργησης</w:t>
            </w:r>
            <w:r w:rsidR="00C93BFC">
              <w:rPr>
                <w:noProof/>
                <w:webHidden/>
              </w:rPr>
              <w:tab/>
            </w:r>
            <w:r w:rsidR="00C93BFC">
              <w:rPr>
                <w:noProof/>
                <w:webHidden/>
              </w:rPr>
              <w:fldChar w:fldCharType="begin"/>
            </w:r>
            <w:r w:rsidR="00C93BFC">
              <w:rPr>
                <w:noProof/>
                <w:webHidden/>
              </w:rPr>
              <w:instrText xml:space="preserve"> PAGEREF _Toc169106204 \h </w:instrText>
            </w:r>
            <w:r w:rsidR="00C93BFC">
              <w:rPr>
                <w:noProof/>
                <w:webHidden/>
              </w:rPr>
            </w:r>
            <w:r w:rsidR="00C93BFC">
              <w:rPr>
                <w:noProof/>
                <w:webHidden/>
              </w:rPr>
              <w:fldChar w:fldCharType="separate"/>
            </w:r>
            <w:r w:rsidR="00C93BFC">
              <w:rPr>
                <w:noProof/>
                <w:webHidden/>
              </w:rPr>
              <w:t>171</w:t>
            </w:r>
            <w:r w:rsidR="00C93BFC">
              <w:rPr>
                <w:noProof/>
                <w:webHidden/>
              </w:rPr>
              <w:fldChar w:fldCharType="end"/>
            </w:r>
          </w:hyperlink>
        </w:p>
        <w:p w14:paraId="58FA6210" w14:textId="7A6FA86D"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205" w:history="1">
            <w:r w:rsidR="00C93BFC" w:rsidRPr="003327E3">
              <w:rPr>
                <w:rStyle w:val="Hyperlink"/>
                <w:noProof/>
                <w:shd w:val="clear" w:color="auto" w:fill="FFFFFF" w:themeFill="background1"/>
              </w:rPr>
              <w:t>2.2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Πώς επισημαίνεται η κατάργηση;</w:t>
            </w:r>
            <w:r w:rsidR="00C93BFC">
              <w:rPr>
                <w:noProof/>
                <w:webHidden/>
              </w:rPr>
              <w:tab/>
            </w:r>
            <w:r w:rsidR="00C93BFC">
              <w:rPr>
                <w:noProof/>
                <w:webHidden/>
              </w:rPr>
              <w:fldChar w:fldCharType="begin"/>
            </w:r>
            <w:r w:rsidR="00C93BFC">
              <w:rPr>
                <w:noProof/>
                <w:webHidden/>
              </w:rPr>
              <w:instrText xml:space="preserve"> PAGEREF _Toc169106205 \h </w:instrText>
            </w:r>
            <w:r w:rsidR="00C93BFC">
              <w:rPr>
                <w:noProof/>
                <w:webHidden/>
              </w:rPr>
            </w:r>
            <w:r w:rsidR="00C93BFC">
              <w:rPr>
                <w:noProof/>
                <w:webHidden/>
              </w:rPr>
              <w:fldChar w:fldCharType="separate"/>
            </w:r>
            <w:r w:rsidR="00C93BFC">
              <w:rPr>
                <w:noProof/>
                <w:webHidden/>
              </w:rPr>
              <w:t>171</w:t>
            </w:r>
            <w:r w:rsidR="00C93BFC">
              <w:rPr>
                <w:noProof/>
                <w:webHidden/>
              </w:rPr>
              <w:fldChar w:fldCharType="end"/>
            </w:r>
          </w:hyperlink>
        </w:p>
        <w:p w14:paraId="1890EF4F" w14:textId="0FA8282E"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206" w:history="1">
            <w:r w:rsidR="00C93BFC" w:rsidRPr="003327E3">
              <w:rPr>
                <w:rStyle w:val="Hyperlink"/>
                <w:noProof/>
                <w:shd w:val="clear" w:color="auto" w:fill="FFFFFF" w:themeFill="background1"/>
              </w:rPr>
              <w:t>2.3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Πρέπει να καταχωρισθούν στο VIS τα δεδομένα σχετικά με την καταργηθείσα θεώρηση;</w:t>
            </w:r>
            <w:r w:rsidR="00C93BFC">
              <w:rPr>
                <w:noProof/>
                <w:webHidden/>
              </w:rPr>
              <w:tab/>
            </w:r>
            <w:r w:rsidR="00C93BFC">
              <w:rPr>
                <w:noProof/>
                <w:webHidden/>
              </w:rPr>
              <w:fldChar w:fldCharType="begin"/>
            </w:r>
            <w:r w:rsidR="00C93BFC">
              <w:rPr>
                <w:noProof/>
                <w:webHidden/>
              </w:rPr>
              <w:instrText xml:space="preserve"> PAGEREF _Toc169106206 \h </w:instrText>
            </w:r>
            <w:r w:rsidR="00C93BFC">
              <w:rPr>
                <w:noProof/>
                <w:webHidden/>
              </w:rPr>
            </w:r>
            <w:r w:rsidR="00C93BFC">
              <w:rPr>
                <w:noProof/>
                <w:webHidden/>
              </w:rPr>
              <w:fldChar w:fldCharType="separate"/>
            </w:r>
            <w:r w:rsidR="00C93BFC">
              <w:rPr>
                <w:noProof/>
                <w:webHidden/>
              </w:rPr>
              <w:t>172</w:t>
            </w:r>
            <w:r w:rsidR="00C93BFC">
              <w:rPr>
                <w:noProof/>
                <w:webHidden/>
              </w:rPr>
              <w:fldChar w:fldCharType="end"/>
            </w:r>
          </w:hyperlink>
        </w:p>
        <w:p w14:paraId="0B3967F8" w14:textId="059E4BE1"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207" w:history="1">
            <w:r w:rsidR="00C93BFC" w:rsidRPr="003327E3">
              <w:rPr>
                <w:rStyle w:val="Hyperlink"/>
                <w:noProof/>
                <w:shd w:val="clear" w:color="auto" w:fill="FFFFFF" w:themeFill="background1"/>
              </w:rPr>
              <w:t>2.4</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Κοινοποιείται η κατάργηση στον ενδιαφερόμενο και παρέχονται οι λόγοι της κατάργησης;</w:t>
            </w:r>
            <w:r w:rsidR="00C93BFC">
              <w:rPr>
                <w:noProof/>
                <w:webHidden/>
              </w:rPr>
              <w:tab/>
            </w:r>
            <w:r w:rsidR="00C93BFC">
              <w:rPr>
                <w:noProof/>
                <w:webHidden/>
              </w:rPr>
              <w:fldChar w:fldCharType="begin"/>
            </w:r>
            <w:r w:rsidR="00C93BFC">
              <w:rPr>
                <w:noProof/>
                <w:webHidden/>
              </w:rPr>
              <w:instrText xml:space="preserve"> PAGEREF _Toc169106207 \h </w:instrText>
            </w:r>
            <w:r w:rsidR="00C93BFC">
              <w:rPr>
                <w:noProof/>
                <w:webHidden/>
              </w:rPr>
            </w:r>
            <w:r w:rsidR="00C93BFC">
              <w:rPr>
                <w:noProof/>
                <w:webHidden/>
              </w:rPr>
              <w:fldChar w:fldCharType="separate"/>
            </w:r>
            <w:r w:rsidR="00C93BFC">
              <w:rPr>
                <w:noProof/>
                <w:webHidden/>
              </w:rPr>
              <w:t>172</w:t>
            </w:r>
            <w:r w:rsidR="00C93BFC">
              <w:rPr>
                <w:noProof/>
                <w:webHidden/>
              </w:rPr>
              <w:fldChar w:fldCharType="end"/>
            </w:r>
          </w:hyperlink>
        </w:p>
        <w:p w14:paraId="34564666" w14:textId="7E03DE90"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208" w:history="1">
            <w:r w:rsidR="00C93BFC" w:rsidRPr="003327E3">
              <w:rPr>
                <w:rStyle w:val="Hyperlink"/>
                <w:noProof/>
                <w:shd w:val="clear" w:color="auto" w:fill="FFFFFF" w:themeFill="background1"/>
              </w:rPr>
              <w:t>2.5</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Δικαιούται ο ενδιαφερόμενος να προσφύγει κατά της απόφασης κατάργησης;</w:t>
            </w:r>
            <w:r w:rsidR="00C93BFC">
              <w:rPr>
                <w:noProof/>
                <w:webHidden/>
              </w:rPr>
              <w:tab/>
            </w:r>
            <w:r w:rsidR="00C93BFC">
              <w:rPr>
                <w:noProof/>
                <w:webHidden/>
              </w:rPr>
              <w:fldChar w:fldCharType="begin"/>
            </w:r>
            <w:r w:rsidR="00C93BFC">
              <w:rPr>
                <w:noProof/>
                <w:webHidden/>
              </w:rPr>
              <w:instrText xml:space="preserve"> PAGEREF _Toc169106208 \h </w:instrText>
            </w:r>
            <w:r w:rsidR="00C93BFC">
              <w:rPr>
                <w:noProof/>
                <w:webHidden/>
              </w:rPr>
            </w:r>
            <w:r w:rsidR="00C93BFC">
              <w:rPr>
                <w:noProof/>
                <w:webHidden/>
              </w:rPr>
              <w:fldChar w:fldCharType="separate"/>
            </w:r>
            <w:r w:rsidR="00C93BFC">
              <w:rPr>
                <w:noProof/>
                <w:webHidden/>
              </w:rPr>
              <w:t>172</w:t>
            </w:r>
            <w:r w:rsidR="00C93BFC">
              <w:rPr>
                <w:noProof/>
                <w:webHidden/>
              </w:rPr>
              <w:fldChar w:fldCharType="end"/>
            </w:r>
          </w:hyperlink>
        </w:p>
        <w:p w14:paraId="6CD77E75" w14:textId="46F99CFC"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209" w:history="1">
            <w:r w:rsidR="00C93BFC" w:rsidRPr="003327E3">
              <w:rPr>
                <w:rStyle w:val="Hyperlink"/>
                <w:noProof/>
              </w:rPr>
              <w:t xml:space="preserve">3.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Ανάκληση χορηγηθείσας θεώρησης</w:t>
            </w:r>
            <w:r w:rsidR="00C93BFC">
              <w:rPr>
                <w:noProof/>
                <w:webHidden/>
              </w:rPr>
              <w:tab/>
            </w:r>
            <w:r w:rsidR="00C93BFC">
              <w:rPr>
                <w:noProof/>
                <w:webHidden/>
              </w:rPr>
              <w:fldChar w:fldCharType="begin"/>
            </w:r>
            <w:r w:rsidR="00C93BFC">
              <w:rPr>
                <w:noProof/>
                <w:webHidden/>
              </w:rPr>
              <w:instrText xml:space="preserve"> PAGEREF _Toc169106209 \h </w:instrText>
            </w:r>
            <w:r w:rsidR="00C93BFC">
              <w:rPr>
                <w:noProof/>
                <w:webHidden/>
              </w:rPr>
            </w:r>
            <w:r w:rsidR="00C93BFC">
              <w:rPr>
                <w:noProof/>
                <w:webHidden/>
              </w:rPr>
              <w:fldChar w:fldCharType="separate"/>
            </w:r>
            <w:r w:rsidR="00C93BFC">
              <w:rPr>
                <w:noProof/>
                <w:webHidden/>
              </w:rPr>
              <w:t>172</w:t>
            </w:r>
            <w:r w:rsidR="00C93BFC">
              <w:rPr>
                <w:noProof/>
                <w:webHidden/>
              </w:rPr>
              <w:fldChar w:fldCharType="end"/>
            </w:r>
          </w:hyperlink>
        </w:p>
        <w:p w14:paraId="221B52AE" w14:textId="678C6220"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210" w:history="1">
            <w:r w:rsidR="00C93BFC" w:rsidRPr="003327E3">
              <w:rPr>
                <w:rStyle w:val="Hyperlink"/>
                <w:noProof/>
                <w:shd w:val="clear" w:color="auto" w:fill="FFFFFF" w:themeFill="background1"/>
              </w:rPr>
              <w:t>3.1</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Λόγοι ανάκλησης</w:t>
            </w:r>
            <w:r w:rsidR="00C93BFC">
              <w:rPr>
                <w:noProof/>
                <w:webHidden/>
              </w:rPr>
              <w:tab/>
            </w:r>
            <w:r w:rsidR="00C93BFC">
              <w:rPr>
                <w:noProof/>
                <w:webHidden/>
              </w:rPr>
              <w:fldChar w:fldCharType="begin"/>
            </w:r>
            <w:r w:rsidR="00C93BFC">
              <w:rPr>
                <w:noProof/>
                <w:webHidden/>
              </w:rPr>
              <w:instrText xml:space="preserve"> PAGEREF _Toc169106210 \h </w:instrText>
            </w:r>
            <w:r w:rsidR="00C93BFC">
              <w:rPr>
                <w:noProof/>
                <w:webHidden/>
              </w:rPr>
            </w:r>
            <w:r w:rsidR="00C93BFC">
              <w:rPr>
                <w:noProof/>
                <w:webHidden/>
              </w:rPr>
              <w:fldChar w:fldCharType="separate"/>
            </w:r>
            <w:r w:rsidR="00C93BFC">
              <w:rPr>
                <w:noProof/>
                <w:webHidden/>
              </w:rPr>
              <w:t>173</w:t>
            </w:r>
            <w:r w:rsidR="00C93BFC">
              <w:rPr>
                <w:noProof/>
                <w:webHidden/>
              </w:rPr>
              <w:fldChar w:fldCharType="end"/>
            </w:r>
          </w:hyperlink>
        </w:p>
        <w:p w14:paraId="0D3FA093" w14:textId="5660C45E"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211" w:history="1">
            <w:r w:rsidR="00C93BFC" w:rsidRPr="003327E3">
              <w:rPr>
                <w:rStyle w:val="Hyperlink"/>
                <w:noProof/>
                <w:shd w:val="clear" w:color="auto" w:fill="FFFFFF" w:themeFill="background1"/>
              </w:rPr>
              <w:t>3.2</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Πώς επισημαίνεται η ανάκληση;</w:t>
            </w:r>
            <w:r w:rsidR="00C93BFC">
              <w:rPr>
                <w:noProof/>
                <w:webHidden/>
              </w:rPr>
              <w:tab/>
            </w:r>
            <w:r w:rsidR="00C93BFC">
              <w:rPr>
                <w:noProof/>
                <w:webHidden/>
              </w:rPr>
              <w:fldChar w:fldCharType="begin"/>
            </w:r>
            <w:r w:rsidR="00C93BFC">
              <w:rPr>
                <w:noProof/>
                <w:webHidden/>
              </w:rPr>
              <w:instrText xml:space="preserve"> PAGEREF _Toc169106211 \h </w:instrText>
            </w:r>
            <w:r w:rsidR="00C93BFC">
              <w:rPr>
                <w:noProof/>
                <w:webHidden/>
              </w:rPr>
            </w:r>
            <w:r w:rsidR="00C93BFC">
              <w:rPr>
                <w:noProof/>
                <w:webHidden/>
              </w:rPr>
              <w:fldChar w:fldCharType="separate"/>
            </w:r>
            <w:r w:rsidR="00C93BFC">
              <w:rPr>
                <w:noProof/>
                <w:webHidden/>
              </w:rPr>
              <w:t>173</w:t>
            </w:r>
            <w:r w:rsidR="00C93BFC">
              <w:rPr>
                <w:noProof/>
                <w:webHidden/>
              </w:rPr>
              <w:fldChar w:fldCharType="end"/>
            </w:r>
          </w:hyperlink>
        </w:p>
        <w:p w14:paraId="5CFFE631" w14:textId="4909CAB5"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212" w:history="1">
            <w:r w:rsidR="00C93BFC" w:rsidRPr="003327E3">
              <w:rPr>
                <w:rStyle w:val="Hyperlink"/>
                <w:noProof/>
                <w:shd w:val="clear" w:color="auto" w:fill="FFFFFF" w:themeFill="background1"/>
              </w:rPr>
              <w:t>3.3</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Πρέπει να καταχωρισθούν στο VIS τα δεδομένα σχετικά με την ανακληθείσα θεώρηση;</w:t>
            </w:r>
            <w:r w:rsidR="00C93BFC">
              <w:rPr>
                <w:noProof/>
                <w:webHidden/>
              </w:rPr>
              <w:tab/>
            </w:r>
            <w:r w:rsidR="00C93BFC">
              <w:rPr>
                <w:noProof/>
                <w:webHidden/>
              </w:rPr>
              <w:fldChar w:fldCharType="begin"/>
            </w:r>
            <w:r w:rsidR="00C93BFC">
              <w:rPr>
                <w:noProof/>
                <w:webHidden/>
              </w:rPr>
              <w:instrText xml:space="preserve"> PAGEREF _Toc169106212 \h </w:instrText>
            </w:r>
            <w:r w:rsidR="00C93BFC">
              <w:rPr>
                <w:noProof/>
                <w:webHidden/>
              </w:rPr>
            </w:r>
            <w:r w:rsidR="00C93BFC">
              <w:rPr>
                <w:noProof/>
                <w:webHidden/>
              </w:rPr>
              <w:fldChar w:fldCharType="separate"/>
            </w:r>
            <w:r w:rsidR="00C93BFC">
              <w:rPr>
                <w:noProof/>
                <w:webHidden/>
              </w:rPr>
              <w:t>174</w:t>
            </w:r>
            <w:r w:rsidR="00C93BFC">
              <w:rPr>
                <w:noProof/>
                <w:webHidden/>
              </w:rPr>
              <w:fldChar w:fldCharType="end"/>
            </w:r>
          </w:hyperlink>
        </w:p>
        <w:p w14:paraId="602EC7E1" w14:textId="5B0CFC00"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213" w:history="1">
            <w:r w:rsidR="00C93BFC" w:rsidRPr="003327E3">
              <w:rPr>
                <w:rStyle w:val="Hyperlink"/>
                <w:noProof/>
                <w:shd w:val="clear" w:color="auto" w:fill="FFFFFF" w:themeFill="background1"/>
              </w:rPr>
              <w:t>3.4</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Κοινοποιείται η ανάκληση στον ενδιαφερόμενο και παρέχονται οι λόγοι της ανάκλησης;</w:t>
            </w:r>
            <w:r w:rsidR="00C93BFC">
              <w:rPr>
                <w:noProof/>
                <w:webHidden/>
              </w:rPr>
              <w:tab/>
            </w:r>
            <w:r w:rsidR="00C93BFC">
              <w:rPr>
                <w:noProof/>
                <w:webHidden/>
              </w:rPr>
              <w:fldChar w:fldCharType="begin"/>
            </w:r>
            <w:r w:rsidR="00C93BFC">
              <w:rPr>
                <w:noProof/>
                <w:webHidden/>
              </w:rPr>
              <w:instrText xml:space="preserve"> PAGEREF _Toc169106213 \h </w:instrText>
            </w:r>
            <w:r w:rsidR="00C93BFC">
              <w:rPr>
                <w:noProof/>
                <w:webHidden/>
              </w:rPr>
            </w:r>
            <w:r w:rsidR="00C93BFC">
              <w:rPr>
                <w:noProof/>
                <w:webHidden/>
              </w:rPr>
              <w:fldChar w:fldCharType="separate"/>
            </w:r>
            <w:r w:rsidR="00C93BFC">
              <w:rPr>
                <w:noProof/>
                <w:webHidden/>
              </w:rPr>
              <w:t>174</w:t>
            </w:r>
            <w:r w:rsidR="00C93BFC">
              <w:rPr>
                <w:noProof/>
                <w:webHidden/>
              </w:rPr>
              <w:fldChar w:fldCharType="end"/>
            </w:r>
          </w:hyperlink>
        </w:p>
        <w:p w14:paraId="7DB6FA05" w14:textId="4C6BA08C" w:rsidR="00C93BFC" w:rsidRDefault="001F695D">
          <w:pPr>
            <w:pStyle w:val="TOC2"/>
            <w:rPr>
              <w:rFonts w:asciiTheme="minorHAnsi" w:eastAsiaTheme="minorEastAsia" w:hAnsiTheme="minorHAnsi" w:cstheme="minorBidi"/>
              <w:noProof/>
              <w:kern w:val="2"/>
              <w:sz w:val="22"/>
              <w:szCs w:val="22"/>
              <w:lang w:val="en-IE" w:eastAsia="en-IE"/>
              <w14:ligatures w14:val="standardContextual"/>
            </w:rPr>
          </w:pPr>
          <w:hyperlink w:anchor="_Toc169106214" w:history="1">
            <w:r w:rsidR="00C93BFC" w:rsidRPr="003327E3">
              <w:rPr>
                <w:rStyle w:val="Hyperlink"/>
                <w:noProof/>
                <w:shd w:val="clear" w:color="auto" w:fill="FFFFFF" w:themeFill="background1"/>
              </w:rPr>
              <w:t>3.5</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shd w:val="clear" w:color="auto" w:fill="FFFFFF" w:themeFill="background1"/>
              </w:rPr>
              <w:t>Δικαιούται ο ενδιαφερόμενος να προσφύγει κατά της ανάκλησης;</w:t>
            </w:r>
            <w:r w:rsidR="00C93BFC">
              <w:rPr>
                <w:noProof/>
                <w:webHidden/>
              </w:rPr>
              <w:tab/>
            </w:r>
            <w:r w:rsidR="00C93BFC">
              <w:rPr>
                <w:noProof/>
                <w:webHidden/>
              </w:rPr>
              <w:fldChar w:fldCharType="begin"/>
            </w:r>
            <w:r w:rsidR="00C93BFC">
              <w:rPr>
                <w:noProof/>
                <w:webHidden/>
              </w:rPr>
              <w:instrText xml:space="preserve"> PAGEREF _Toc169106214 \h </w:instrText>
            </w:r>
            <w:r w:rsidR="00C93BFC">
              <w:rPr>
                <w:noProof/>
                <w:webHidden/>
              </w:rPr>
            </w:r>
            <w:r w:rsidR="00C93BFC">
              <w:rPr>
                <w:noProof/>
                <w:webHidden/>
              </w:rPr>
              <w:fldChar w:fldCharType="separate"/>
            </w:r>
            <w:r w:rsidR="00C93BFC">
              <w:rPr>
                <w:noProof/>
                <w:webHidden/>
              </w:rPr>
              <w:t>174</w:t>
            </w:r>
            <w:r w:rsidR="00C93BFC">
              <w:rPr>
                <w:noProof/>
                <w:webHidden/>
              </w:rPr>
              <w:fldChar w:fldCharType="end"/>
            </w:r>
          </w:hyperlink>
        </w:p>
        <w:p w14:paraId="6FA2989C" w14:textId="5A49DDAC"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215" w:history="1">
            <w:r w:rsidR="00C93BFC" w:rsidRPr="003327E3">
              <w:rPr>
                <w:rStyle w:val="Hyperlink"/>
                <w:noProof/>
              </w:rPr>
              <w:t xml:space="preserve">4. </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Μεταφράσεις των λέξεων «Καταργείται» και «Ανακαλείται»</w:t>
            </w:r>
            <w:r w:rsidR="00C93BFC">
              <w:rPr>
                <w:noProof/>
                <w:webHidden/>
              </w:rPr>
              <w:tab/>
            </w:r>
            <w:r w:rsidR="00C93BFC">
              <w:rPr>
                <w:noProof/>
                <w:webHidden/>
              </w:rPr>
              <w:fldChar w:fldCharType="begin"/>
            </w:r>
            <w:r w:rsidR="00C93BFC">
              <w:rPr>
                <w:noProof/>
                <w:webHidden/>
              </w:rPr>
              <w:instrText xml:space="preserve"> PAGEREF _Toc169106215 \h </w:instrText>
            </w:r>
            <w:r w:rsidR="00C93BFC">
              <w:rPr>
                <w:noProof/>
                <w:webHidden/>
              </w:rPr>
            </w:r>
            <w:r w:rsidR="00C93BFC">
              <w:rPr>
                <w:noProof/>
                <w:webHidden/>
              </w:rPr>
              <w:fldChar w:fldCharType="separate"/>
            </w:r>
            <w:r w:rsidR="00C93BFC">
              <w:rPr>
                <w:noProof/>
                <w:webHidden/>
              </w:rPr>
              <w:t>174</w:t>
            </w:r>
            <w:r w:rsidR="00C93BFC">
              <w:rPr>
                <w:noProof/>
                <w:webHidden/>
              </w:rPr>
              <w:fldChar w:fldCharType="end"/>
            </w:r>
          </w:hyperlink>
        </w:p>
        <w:p w14:paraId="4BC5902F" w14:textId="34244F43" w:rsidR="00C93BFC" w:rsidRDefault="001F695D">
          <w:pPr>
            <w:pStyle w:val="TOC1"/>
            <w:tabs>
              <w:tab w:val="left" w:pos="1406"/>
            </w:tabs>
            <w:rPr>
              <w:rFonts w:asciiTheme="minorHAnsi" w:eastAsiaTheme="minorEastAsia" w:hAnsiTheme="minorHAnsi" w:cstheme="minorBidi"/>
              <w:noProof/>
              <w:kern w:val="2"/>
              <w:sz w:val="22"/>
              <w:szCs w:val="22"/>
              <w:lang w:val="en-IE" w:eastAsia="en-IE"/>
              <w14:ligatures w14:val="standardContextual"/>
            </w:rPr>
          </w:pPr>
          <w:hyperlink w:anchor="_Toc169106216" w:history="1">
            <w:r w:rsidR="00C93BFC" w:rsidRPr="003327E3">
              <w:rPr>
                <w:rStyle w:val="Hyperlink"/>
                <w:noProof/>
              </w:rPr>
              <w:t>ΜΕΡΟΣ VI:</w:t>
            </w:r>
            <w:r w:rsidR="00C93BFC">
              <w:rPr>
                <w:rFonts w:asciiTheme="minorHAnsi" w:eastAsiaTheme="minorEastAsia" w:hAnsiTheme="minorHAnsi" w:cstheme="minorBidi"/>
                <w:noProof/>
                <w:kern w:val="2"/>
                <w:sz w:val="22"/>
                <w:szCs w:val="22"/>
                <w:lang w:val="en-IE" w:eastAsia="en-IE"/>
                <w14:ligatures w14:val="standardContextual"/>
              </w:rPr>
              <w:tab/>
            </w:r>
            <w:r w:rsidR="00C93BFC" w:rsidRPr="003327E3">
              <w:rPr>
                <w:rStyle w:val="Hyperlink"/>
                <w:noProof/>
              </w:rPr>
              <w:t>ΚΑΤΑΛΟΓΟΣ ΣΧΕΤΙΚΗΣ ΝΟΜΟΘΕΣΙΑΣ</w:t>
            </w:r>
            <w:r w:rsidR="00C93BFC">
              <w:rPr>
                <w:noProof/>
                <w:webHidden/>
              </w:rPr>
              <w:tab/>
            </w:r>
            <w:r w:rsidR="00C93BFC">
              <w:rPr>
                <w:noProof/>
                <w:webHidden/>
              </w:rPr>
              <w:fldChar w:fldCharType="begin"/>
            </w:r>
            <w:r w:rsidR="00C93BFC">
              <w:rPr>
                <w:noProof/>
                <w:webHidden/>
              </w:rPr>
              <w:instrText xml:space="preserve"> PAGEREF _Toc169106216 \h </w:instrText>
            </w:r>
            <w:r w:rsidR="00C93BFC">
              <w:rPr>
                <w:noProof/>
                <w:webHidden/>
              </w:rPr>
            </w:r>
            <w:r w:rsidR="00C93BFC">
              <w:rPr>
                <w:noProof/>
                <w:webHidden/>
              </w:rPr>
              <w:fldChar w:fldCharType="separate"/>
            </w:r>
            <w:r w:rsidR="00C93BFC">
              <w:rPr>
                <w:noProof/>
                <w:webHidden/>
              </w:rPr>
              <w:t>176</w:t>
            </w:r>
            <w:r w:rsidR="00C93BFC">
              <w:rPr>
                <w:noProof/>
                <w:webHidden/>
              </w:rPr>
              <w:fldChar w:fldCharType="end"/>
            </w:r>
          </w:hyperlink>
        </w:p>
        <w:p w14:paraId="75392A1F" w14:textId="0C0B66F3" w:rsidR="00C93BFC" w:rsidRDefault="001F695D">
          <w:pPr>
            <w:pStyle w:val="TOC1"/>
            <w:rPr>
              <w:rFonts w:asciiTheme="minorHAnsi" w:eastAsiaTheme="minorEastAsia" w:hAnsiTheme="minorHAnsi" w:cstheme="minorBidi"/>
              <w:noProof/>
              <w:kern w:val="2"/>
              <w:sz w:val="22"/>
              <w:szCs w:val="22"/>
              <w:lang w:val="en-IE" w:eastAsia="en-IE"/>
              <w14:ligatures w14:val="standardContextual"/>
            </w:rPr>
          </w:pPr>
          <w:hyperlink w:anchor="_Toc169106217" w:history="1">
            <w:r w:rsidR="00C93BFC" w:rsidRPr="003327E3">
              <w:rPr>
                <w:rStyle w:val="Hyperlink"/>
                <w:noProof/>
              </w:rPr>
              <w:t>Το δίκαιο της Ένωσης</w:t>
            </w:r>
            <w:r w:rsidR="00C93BFC">
              <w:rPr>
                <w:noProof/>
                <w:webHidden/>
              </w:rPr>
              <w:tab/>
            </w:r>
            <w:r w:rsidR="00C93BFC">
              <w:rPr>
                <w:noProof/>
                <w:webHidden/>
              </w:rPr>
              <w:fldChar w:fldCharType="begin"/>
            </w:r>
            <w:r w:rsidR="00C93BFC">
              <w:rPr>
                <w:noProof/>
                <w:webHidden/>
              </w:rPr>
              <w:instrText xml:space="preserve"> PAGEREF _Toc169106217 \h </w:instrText>
            </w:r>
            <w:r w:rsidR="00C93BFC">
              <w:rPr>
                <w:noProof/>
                <w:webHidden/>
              </w:rPr>
            </w:r>
            <w:r w:rsidR="00C93BFC">
              <w:rPr>
                <w:noProof/>
                <w:webHidden/>
              </w:rPr>
              <w:fldChar w:fldCharType="separate"/>
            </w:r>
            <w:r w:rsidR="00C93BFC">
              <w:rPr>
                <w:noProof/>
                <w:webHidden/>
              </w:rPr>
              <w:t>176</w:t>
            </w:r>
            <w:r w:rsidR="00C93BFC">
              <w:rPr>
                <w:noProof/>
                <w:webHidden/>
              </w:rPr>
              <w:fldChar w:fldCharType="end"/>
            </w:r>
          </w:hyperlink>
        </w:p>
        <w:p w14:paraId="6860BC33" w14:textId="2D11D94E" w:rsidR="00D06541" w:rsidRPr="005D1063" w:rsidRDefault="00E21635">
          <w:pPr>
            <w:rPr>
              <w:noProof/>
            </w:rPr>
          </w:pPr>
          <w:r w:rsidRPr="005D1063">
            <w:rPr>
              <w:noProof/>
            </w:rPr>
            <w:fldChar w:fldCharType="end"/>
          </w:r>
        </w:p>
      </w:sdtContent>
    </w:sdt>
    <w:p w14:paraId="6220ED5B" w14:textId="36D8EC9B" w:rsidR="00D06541" w:rsidRPr="005D1063" w:rsidRDefault="00E21635">
      <w:pPr>
        <w:spacing w:after="0" w:line="240" w:lineRule="auto"/>
        <w:rPr>
          <w:rFonts w:ascii="Times New Roman" w:eastAsia="Times New Roman" w:hAnsi="Times New Roman"/>
          <w:b/>
          <w:smallCaps/>
          <w:noProof/>
          <w:sz w:val="24"/>
          <w:szCs w:val="24"/>
        </w:rPr>
      </w:pPr>
      <w:r>
        <w:rPr>
          <w:noProof/>
        </w:rPr>
        <w:br w:type="page"/>
      </w:r>
    </w:p>
    <w:p w14:paraId="243EAD6D" w14:textId="5F39ED15" w:rsidR="00D06541" w:rsidRPr="005D1063" w:rsidRDefault="00E21635" w:rsidP="00A030F8">
      <w:pPr>
        <w:pStyle w:val="Heading1"/>
        <w:rPr>
          <w:noProof/>
        </w:rPr>
      </w:pPr>
      <w:bookmarkStart w:id="5" w:name="_Toc169106065"/>
      <w:r>
        <w:rPr>
          <w:noProof/>
        </w:rPr>
        <w:t>ΜΕΡΟΣ Ι: ΓΕΝΙΚΑ ΘΕΜΑΤΑ</w:t>
      </w:r>
      <w:bookmarkEnd w:id="0"/>
      <w:bookmarkEnd w:id="1"/>
      <w:bookmarkEnd w:id="5"/>
    </w:p>
    <w:p w14:paraId="55DA0E43" w14:textId="77777777" w:rsidR="00D06541" w:rsidRPr="005D1063" w:rsidRDefault="00E21635">
      <w:pPr>
        <w:pStyle w:val="Heading1"/>
        <w:ind w:left="567" w:hanging="567"/>
        <w:rPr>
          <w:noProof/>
        </w:rPr>
      </w:pPr>
      <w:bookmarkStart w:id="6" w:name="_Toc248836593"/>
      <w:bookmarkStart w:id="7" w:name="_Toc520478253"/>
      <w:bookmarkStart w:id="8" w:name="_Toc169106066"/>
      <w:r>
        <w:rPr>
          <w:noProof/>
        </w:rPr>
        <w:t xml:space="preserve">1. </w:t>
      </w:r>
      <w:r>
        <w:rPr>
          <w:noProof/>
        </w:rPr>
        <w:tab/>
      </w:r>
      <w:bookmarkStart w:id="9" w:name="_Hlk161828557"/>
      <w:r>
        <w:rPr>
          <w:noProof/>
        </w:rPr>
        <w:t>Κράτη μέλη της ΕΕ</w:t>
      </w:r>
      <w:bookmarkEnd w:id="6"/>
      <w:r>
        <w:rPr>
          <w:noProof/>
        </w:rPr>
        <w:t xml:space="preserve"> και συνδεδεμένα κράτη, τα οποία έχουν καταργήσει τους ελέγχους στα εσωτερικά τους σύνορα και εφαρμόζουν πλήρως το </w:t>
      </w:r>
      <w:r>
        <w:rPr>
          <w:i/>
          <w:noProof/>
        </w:rPr>
        <w:t>κεκτημένο</w:t>
      </w:r>
      <w:r>
        <w:rPr>
          <w:noProof/>
        </w:rPr>
        <w:t xml:space="preserve"> του Σένγκεν σε σχέση με την έκδοση θεωρήσεων για διαμονή που δεν υπερβαίνει τις 90 ημέρες</w:t>
      </w:r>
      <w:bookmarkEnd w:id="7"/>
      <w:bookmarkEnd w:id="8"/>
      <w:r>
        <w:rPr>
          <w:noProof/>
        </w:rPr>
        <w:tab/>
      </w:r>
      <w:bookmarkEnd w:id="9"/>
    </w:p>
    <w:p w14:paraId="3173A99B" w14:textId="77777777" w:rsidR="004C216E" w:rsidRPr="005D1063" w:rsidRDefault="004C216E" w:rsidP="004C216E">
      <w:pPr>
        <w:pStyle w:val="Text1"/>
        <w:rPr>
          <w:noProof/>
        </w:rPr>
      </w:pPr>
    </w:p>
    <w:p w14:paraId="1390019F" w14:textId="77777777" w:rsidR="004C216E" w:rsidRPr="005D1063" w:rsidRDefault="004C216E" w:rsidP="004C216E">
      <w:pPr>
        <w:pStyle w:val="Text1"/>
        <w:rPr>
          <w:noProof/>
        </w:rPr>
        <w:sectPr w:rsidR="004C216E" w:rsidRPr="005D1063">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20"/>
          <w:docGrid w:linePitch="360"/>
        </w:sectPr>
      </w:pPr>
    </w:p>
    <w:p w14:paraId="169AEE21" w14:textId="670B64B7" w:rsidR="00D06541" w:rsidRPr="007C6C12" w:rsidRDefault="00E21635">
      <w:pPr>
        <w:pStyle w:val="Heading2"/>
        <w:shd w:val="clear" w:color="auto" w:fill="auto"/>
        <w:spacing w:line="276" w:lineRule="auto"/>
        <w:ind w:left="567" w:hanging="567"/>
        <w:rPr>
          <w:noProof/>
        </w:rPr>
      </w:pPr>
      <w:bookmarkStart w:id="10" w:name="_1.1__EU"/>
      <w:bookmarkStart w:id="11" w:name="_Toc520478254"/>
      <w:bookmarkStart w:id="12" w:name="_Toc169106067"/>
      <w:bookmarkEnd w:id="10"/>
      <w:r>
        <w:rPr>
          <w:noProof/>
        </w:rPr>
        <w:t>1.1</w:t>
      </w:r>
      <w:r>
        <w:rPr>
          <w:noProof/>
        </w:rPr>
        <w:tab/>
        <w:t>Κράτη μέλη της ΕΕ</w:t>
      </w:r>
      <w:bookmarkEnd w:id="11"/>
      <w:bookmarkEnd w:id="12"/>
    </w:p>
    <w:p w14:paraId="50AE38C3" w14:textId="77777777" w:rsidR="00D06541" w:rsidRPr="007C6C12" w:rsidRDefault="00E21635">
      <w:pPr>
        <w:spacing w:before="120" w:after="120" w:line="360" w:lineRule="auto"/>
        <w:jc w:val="both"/>
        <w:rPr>
          <w:rFonts w:ascii="Times New Roman" w:hAnsi="Times New Roman"/>
          <w:noProof/>
          <w:sz w:val="24"/>
          <w:szCs w:val="24"/>
        </w:rPr>
      </w:pPr>
      <w:bookmarkStart w:id="13" w:name="_Hlk161828611"/>
      <w:r>
        <w:rPr>
          <w:rFonts w:ascii="Times New Roman" w:hAnsi="Times New Roman"/>
          <w:noProof/>
          <w:sz w:val="24"/>
        </w:rPr>
        <w:t>Αυστρία</w:t>
      </w:r>
    </w:p>
    <w:p w14:paraId="46C46356" w14:textId="6DB32298" w:rsidR="00D06541" w:rsidRPr="007C6C12" w:rsidRDefault="00E21635">
      <w:pPr>
        <w:spacing w:before="120" w:after="120" w:line="360" w:lineRule="auto"/>
        <w:jc w:val="both"/>
        <w:rPr>
          <w:rFonts w:ascii="Times New Roman" w:hAnsi="Times New Roman"/>
          <w:noProof/>
          <w:sz w:val="24"/>
          <w:szCs w:val="24"/>
        </w:rPr>
      </w:pPr>
      <w:r>
        <w:rPr>
          <w:rFonts w:ascii="Times New Roman" w:hAnsi="Times New Roman"/>
          <w:noProof/>
          <w:sz w:val="24"/>
        </w:rPr>
        <w:t>Βέλγιο</w:t>
      </w:r>
    </w:p>
    <w:p w14:paraId="7706C3D7" w14:textId="47453064" w:rsidR="00E70918" w:rsidRPr="007C6C12" w:rsidRDefault="00E70918">
      <w:pPr>
        <w:spacing w:before="120" w:after="120" w:line="360" w:lineRule="auto"/>
        <w:jc w:val="both"/>
        <w:rPr>
          <w:rFonts w:ascii="Times New Roman" w:hAnsi="Times New Roman"/>
          <w:noProof/>
          <w:sz w:val="24"/>
          <w:szCs w:val="24"/>
        </w:rPr>
      </w:pPr>
      <w:r>
        <w:rPr>
          <w:rFonts w:ascii="Times New Roman" w:hAnsi="Times New Roman"/>
          <w:noProof/>
          <w:sz w:val="24"/>
        </w:rPr>
        <w:t>Βουλγαρία*</w:t>
      </w:r>
    </w:p>
    <w:p w14:paraId="0C430EB1" w14:textId="14FD9D36" w:rsidR="000D2DAC" w:rsidRPr="007C6C12" w:rsidRDefault="000D2DAC">
      <w:pPr>
        <w:spacing w:before="120" w:after="120" w:line="360" w:lineRule="auto"/>
        <w:jc w:val="both"/>
        <w:rPr>
          <w:rFonts w:ascii="Times New Roman" w:hAnsi="Times New Roman"/>
          <w:noProof/>
          <w:sz w:val="24"/>
          <w:szCs w:val="24"/>
        </w:rPr>
      </w:pPr>
      <w:r>
        <w:rPr>
          <w:rFonts w:ascii="Times New Roman" w:hAnsi="Times New Roman"/>
          <w:noProof/>
          <w:sz w:val="24"/>
        </w:rPr>
        <w:t>Κροατία</w:t>
      </w:r>
    </w:p>
    <w:p w14:paraId="7723B38E" w14:textId="77777777" w:rsidR="00D06541" w:rsidRPr="007C6C12" w:rsidRDefault="00E21635">
      <w:pPr>
        <w:spacing w:before="120" w:after="120" w:line="360" w:lineRule="auto"/>
        <w:jc w:val="both"/>
        <w:rPr>
          <w:rFonts w:ascii="Times New Roman" w:hAnsi="Times New Roman"/>
          <w:noProof/>
          <w:sz w:val="24"/>
          <w:szCs w:val="24"/>
        </w:rPr>
      </w:pPr>
      <w:r>
        <w:rPr>
          <w:rFonts w:ascii="Times New Roman" w:hAnsi="Times New Roman"/>
          <w:noProof/>
          <w:sz w:val="24"/>
        </w:rPr>
        <w:t>Τσεχία</w:t>
      </w:r>
    </w:p>
    <w:p w14:paraId="2FAC3C35" w14:textId="77777777" w:rsidR="00D06541" w:rsidRPr="007C6C12" w:rsidRDefault="00E21635">
      <w:pPr>
        <w:spacing w:before="120" w:after="120" w:line="360" w:lineRule="auto"/>
        <w:jc w:val="both"/>
        <w:rPr>
          <w:rFonts w:ascii="Times New Roman" w:hAnsi="Times New Roman"/>
          <w:noProof/>
          <w:sz w:val="24"/>
          <w:szCs w:val="24"/>
        </w:rPr>
      </w:pPr>
      <w:r>
        <w:rPr>
          <w:rFonts w:ascii="Times New Roman" w:hAnsi="Times New Roman"/>
          <w:noProof/>
          <w:sz w:val="24"/>
        </w:rPr>
        <w:t>Δανία</w:t>
      </w:r>
    </w:p>
    <w:p w14:paraId="7D8E8D33" w14:textId="77777777" w:rsidR="00D06541" w:rsidRPr="007C6C12" w:rsidRDefault="00E21635">
      <w:pPr>
        <w:spacing w:before="120" w:after="120" w:line="360" w:lineRule="auto"/>
        <w:jc w:val="both"/>
        <w:rPr>
          <w:rFonts w:ascii="Times New Roman" w:hAnsi="Times New Roman"/>
          <w:noProof/>
          <w:sz w:val="24"/>
          <w:szCs w:val="24"/>
        </w:rPr>
      </w:pPr>
      <w:r>
        <w:rPr>
          <w:rFonts w:ascii="Times New Roman" w:hAnsi="Times New Roman"/>
          <w:noProof/>
          <w:sz w:val="24"/>
        </w:rPr>
        <w:t>Εσθονία</w:t>
      </w:r>
    </w:p>
    <w:p w14:paraId="60CBD676" w14:textId="77777777" w:rsidR="00D06541" w:rsidRPr="007C6C12" w:rsidRDefault="00E21635">
      <w:pPr>
        <w:spacing w:before="120" w:after="120" w:line="360" w:lineRule="auto"/>
        <w:jc w:val="both"/>
        <w:rPr>
          <w:rFonts w:ascii="Times New Roman" w:hAnsi="Times New Roman"/>
          <w:noProof/>
          <w:sz w:val="24"/>
          <w:szCs w:val="24"/>
        </w:rPr>
      </w:pPr>
      <w:r>
        <w:rPr>
          <w:rFonts w:ascii="Times New Roman" w:hAnsi="Times New Roman"/>
          <w:noProof/>
          <w:sz w:val="24"/>
        </w:rPr>
        <w:t>Φινλανδία</w:t>
      </w:r>
    </w:p>
    <w:p w14:paraId="06EF4D4E" w14:textId="77777777" w:rsidR="00D06541" w:rsidRPr="005D1063" w:rsidRDefault="00E21635">
      <w:pPr>
        <w:pStyle w:val="Text1"/>
        <w:spacing w:line="360" w:lineRule="auto"/>
        <w:ind w:left="0"/>
        <w:rPr>
          <w:noProof/>
        </w:rPr>
      </w:pPr>
      <w:r>
        <w:rPr>
          <w:noProof/>
        </w:rPr>
        <w:t>Γαλλία</w:t>
      </w:r>
    </w:p>
    <w:p w14:paraId="2575540C" w14:textId="77777777" w:rsidR="00D06541" w:rsidRPr="005D1063" w:rsidRDefault="00E21635">
      <w:pPr>
        <w:pStyle w:val="Text1"/>
        <w:spacing w:line="360" w:lineRule="auto"/>
        <w:ind w:left="0"/>
        <w:rPr>
          <w:noProof/>
        </w:rPr>
      </w:pPr>
      <w:r>
        <w:rPr>
          <w:noProof/>
        </w:rPr>
        <w:t>Γερμανία</w:t>
      </w:r>
    </w:p>
    <w:p w14:paraId="2126185E" w14:textId="77777777" w:rsidR="00D06541" w:rsidRPr="005D1063" w:rsidRDefault="00E21635">
      <w:pPr>
        <w:pStyle w:val="Text1"/>
        <w:spacing w:line="360" w:lineRule="auto"/>
        <w:ind w:left="0"/>
        <w:rPr>
          <w:noProof/>
        </w:rPr>
      </w:pPr>
      <w:r>
        <w:rPr>
          <w:noProof/>
        </w:rPr>
        <w:t>Ελλάδα</w:t>
      </w:r>
    </w:p>
    <w:p w14:paraId="4D8196FA" w14:textId="77777777" w:rsidR="00D06541" w:rsidRPr="005D1063" w:rsidRDefault="00E21635">
      <w:pPr>
        <w:pStyle w:val="Text1"/>
        <w:spacing w:line="360" w:lineRule="auto"/>
        <w:ind w:left="0"/>
        <w:rPr>
          <w:noProof/>
        </w:rPr>
      </w:pPr>
      <w:r>
        <w:rPr>
          <w:noProof/>
        </w:rPr>
        <w:t>Ουγγαρία</w:t>
      </w:r>
    </w:p>
    <w:p w14:paraId="7F89E3EF" w14:textId="77777777" w:rsidR="00D06541" w:rsidRPr="005D1063" w:rsidRDefault="00E21635">
      <w:pPr>
        <w:pStyle w:val="Text1"/>
        <w:spacing w:line="360" w:lineRule="auto"/>
        <w:ind w:left="0"/>
        <w:rPr>
          <w:noProof/>
        </w:rPr>
      </w:pPr>
      <w:r>
        <w:rPr>
          <w:noProof/>
        </w:rPr>
        <w:t>Ιταλία</w:t>
      </w:r>
    </w:p>
    <w:p w14:paraId="67FA5656" w14:textId="77777777" w:rsidR="00D06541" w:rsidRPr="005D1063" w:rsidRDefault="00D06541">
      <w:pPr>
        <w:pStyle w:val="Text1"/>
        <w:spacing w:line="360" w:lineRule="auto"/>
        <w:ind w:left="0"/>
        <w:rPr>
          <w:noProof/>
        </w:rPr>
      </w:pPr>
    </w:p>
    <w:p w14:paraId="09CF0DAB" w14:textId="77777777" w:rsidR="00D06541" w:rsidRPr="005D1063" w:rsidRDefault="00E21635">
      <w:pPr>
        <w:pStyle w:val="Text1"/>
        <w:spacing w:line="360" w:lineRule="auto"/>
        <w:ind w:left="0"/>
        <w:rPr>
          <w:noProof/>
        </w:rPr>
      </w:pPr>
      <w:r>
        <w:rPr>
          <w:noProof/>
        </w:rPr>
        <w:t>Λετονία</w:t>
      </w:r>
    </w:p>
    <w:p w14:paraId="674C063A" w14:textId="77777777" w:rsidR="00D06541" w:rsidRPr="005D1063" w:rsidRDefault="00E21635">
      <w:pPr>
        <w:pStyle w:val="Text1"/>
        <w:spacing w:line="360" w:lineRule="auto"/>
        <w:ind w:left="0"/>
        <w:rPr>
          <w:noProof/>
        </w:rPr>
      </w:pPr>
      <w:r>
        <w:rPr>
          <w:noProof/>
        </w:rPr>
        <w:t>Λιθουανία</w:t>
      </w:r>
    </w:p>
    <w:p w14:paraId="6A97C63F" w14:textId="77777777" w:rsidR="00D06541" w:rsidRPr="005D1063" w:rsidRDefault="00E21635">
      <w:pPr>
        <w:pStyle w:val="Text1"/>
        <w:spacing w:line="360" w:lineRule="auto"/>
        <w:ind w:left="0"/>
        <w:rPr>
          <w:noProof/>
        </w:rPr>
      </w:pPr>
      <w:r>
        <w:rPr>
          <w:noProof/>
        </w:rPr>
        <w:t>Λουξεμβούργο</w:t>
      </w:r>
    </w:p>
    <w:p w14:paraId="5B9D3D4C" w14:textId="77777777" w:rsidR="00D06541" w:rsidRPr="005D1063" w:rsidRDefault="00E21635">
      <w:pPr>
        <w:pStyle w:val="Text1"/>
        <w:spacing w:line="360" w:lineRule="auto"/>
        <w:ind w:left="0"/>
        <w:rPr>
          <w:noProof/>
        </w:rPr>
      </w:pPr>
      <w:r>
        <w:rPr>
          <w:noProof/>
        </w:rPr>
        <w:t>Μάλτα</w:t>
      </w:r>
    </w:p>
    <w:p w14:paraId="3A45615B" w14:textId="77777777" w:rsidR="00D06541" w:rsidRPr="005D1063" w:rsidRDefault="00E21635">
      <w:pPr>
        <w:spacing w:before="120" w:after="120" w:line="360" w:lineRule="auto"/>
        <w:jc w:val="both"/>
        <w:rPr>
          <w:rFonts w:ascii="Times New Roman" w:hAnsi="Times New Roman"/>
          <w:noProof/>
          <w:sz w:val="24"/>
          <w:szCs w:val="24"/>
        </w:rPr>
      </w:pPr>
      <w:r>
        <w:rPr>
          <w:rFonts w:ascii="Times New Roman" w:hAnsi="Times New Roman"/>
          <w:noProof/>
          <w:sz w:val="24"/>
        </w:rPr>
        <w:t>Κάτω Χώρες</w:t>
      </w:r>
    </w:p>
    <w:p w14:paraId="12B4A43F" w14:textId="77777777" w:rsidR="00D06541" w:rsidRPr="005D1063" w:rsidRDefault="00E21635">
      <w:pPr>
        <w:spacing w:before="120" w:after="120" w:line="360" w:lineRule="auto"/>
        <w:jc w:val="both"/>
        <w:rPr>
          <w:rFonts w:ascii="Times New Roman" w:hAnsi="Times New Roman"/>
          <w:noProof/>
          <w:sz w:val="24"/>
          <w:szCs w:val="24"/>
        </w:rPr>
      </w:pPr>
      <w:r>
        <w:rPr>
          <w:rFonts w:ascii="Times New Roman" w:hAnsi="Times New Roman"/>
          <w:noProof/>
          <w:sz w:val="24"/>
        </w:rPr>
        <w:t>Πολωνία</w:t>
      </w:r>
    </w:p>
    <w:p w14:paraId="370DC39A" w14:textId="77777777" w:rsidR="00D06541" w:rsidRPr="007C6C12" w:rsidRDefault="00E21635">
      <w:pPr>
        <w:spacing w:before="120" w:after="120" w:line="360" w:lineRule="auto"/>
        <w:jc w:val="both"/>
        <w:rPr>
          <w:rFonts w:ascii="Times New Roman" w:hAnsi="Times New Roman"/>
          <w:noProof/>
          <w:sz w:val="24"/>
          <w:szCs w:val="24"/>
        </w:rPr>
      </w:pPr>
      <w:r>
        <w:rPr>
          <w:rFonts w:ascii="Times New Roman" w:hAnsi="Times New Roman"/>
          <w:noProof/>
          <w:sz w:val="24"/>
        </w:rPr>
        <w:t>Πορτογαλία</w:t>
      </w:r>
    </w:p>
    <w:p w14:paraId="6BE1CCCD" w14:textId="3E99C7D0" w:rsidR="00E70918" w:rsidRPr="007C6C12" w:rsidRDefault="00E70918">
      <w:pPr>
        <w:spacing w:before="120" w:after="120" w:line="360" w:lineRule="auto"/>
        <w:jc w:val="both"/>
        <w:rPr>
          <w:rFonts w:ascii="Times New Roman" w:hAnsi="Times New Roman"/>
          <w:noProof/>
          <w:sz w:val="24"/>
          <w:szCs w:val="24"/>
        </w:rPr>
      </w:pPr>
      <w:r>
        <w:rPr>
          <w:rFonts w:ascii="Times New Roman" w:hAnsi="Times New Roman"/>
          <w:noProof/>
          <w:sz w:val="24"/>
        </w:rPr>
        <w:t>Ρουμανία*</w:t>
      </w:r>
    </w:p>
    <w:p w14:paraId="2615C60F" w14:textId="77777777" w:rsidR="00D06541" w:rsidRPr="007C6C12" w:rsidRDefault="00E21635">
      <w:pPr>
        <w:spacing w:before="120" w:after="120" w:line="360" w:lineRule="auto"/>
        <w:jc w:val="both"/>
        <w:rPr>
          <w:rFonts w:ascii="Times New Roman" w:hAnsi="Times New Roman"/>
          <w:noProof/>
          <w:sz w:val="24"/>
          <w:szCs w:val="24"/>
        </w:rPr>
      </w:pPr>
      <w:r>
        <w:rPr>
          <w:rFonts w:ascii="Times New Roman" w:hAnsi="Times New Roman"/>
          <w:noProof/>
          <w:sz w:val="24"/>
        </w:rPr>
        <w:t>Σλοβακία</w:t>
      </w:r>
    </w:p>
    <w:p w14:paraId="2C5C027F" w14:textId="77777777" w:rsidR="00D06541" w:rsidRPr="007C6C12" w:rsidRDefault="00E21635">
      <w:pPr>
        <w:spacing w:before="120" w:after="120" w:line="360" w:lineRule="auto"/>
        <w:jc w:val="both"/>
        <w:rPr>
          <w:rFonts w:ascii="Times New Roman" w:hAnsi="Times New Roman"/>
          <w:noProof/>
          <w:sz w:val="24"/>
          <w:szCs w:val="24"/>
        </w:rPr>
      </w:pPr>
      <w:r>
        <w:rPr>
          <w:rFonts w:ascii="Times New Roman" w:hAnsi="Times New Roman"/>
          <w:noProof/>
          <w:sz w:val="24"/>
        </w:rPr>
        <w:t>Σλοβενία</w:t>
      </w:r>
    </w:p>
    <w:p w14:paraId="60D87BD4" w14:textId="77777777" w:rsidR="00D06541" w:rsidRPr="007C6C12" w:rsidRDefault="00E21635">
      <w:pPr>
        <w:spacing w:before="120" w:after="120" w:line="360" w:lineRule="auto"/>
        <w:jc w:val="both"/>
        <w:rPr>
          <w:rFonts w:ascii="Times New Roman" w:hAnsi="Times New Roman"/>
          <w:noProof/>
          <w:sz w:val="24"/>
          <w:szCs w:val="24"/>
        </w:rPr>
      </w:pPr>
      <w:r>
        <w:rPr>
          <w:rFonts w:ascii="Times New Roman" w:hAnsi="Times New Roman"/>
          <w:noProof/>
          <w:sz w:val="24"/>
        </w:rPr>
        <w:t>Ισπανία</w:t>
      </w:r>
    </w:p>
    <w:p w14:paraId="6C136EF8" w14:textId="77777777" w:rsidR="00D06541" w:rsidRPr="007C6C12" w:rsidRDefault="00E21635">
      <w:pPr>
        <w:pStyle w:val="Text1"/>
        <w:spacing w:line="360" w:lineRule="auto"/>
        <w:ind w:left="0"/>
        <w:rPr>
          <w:noProof/>
        </w:rPr>
        <w:sectPr w:rsidR="00D06541" w:rsidRPr="007C6C12">
          <w:headerReference w:type="even" r:id="rId31"/>
          <w:headerReference w:type="default" r:id="rId32"/>
          <w:footerReference w:type="even" r:id="rId33"/>
          <w:footerReference w:type="default" r:id="rId34"/>
          <w:headerReference w:type="first" r:id="rId35"/>
          <w:footerReference w:type="first" r:id="rId36"/>
          <w:type w:val="continuous"/>
          <w:pgSz w:w="11906" w:h="16838"/>
          <w:pgMar w:top="1417" w:right="1417" w:bottom="1417" w:left="1417" w:header="708" w:footer="708" w:gutter="0"/>
          <w:cols w:num="2" w:space="708"/>
          <w:docGrid w:linePitch="360"/>
        </w:sectPr>
      </w:pPr>
      <w:r>
        <w:rPr>
          <w:noProof/>
        </w:rPr>
        <w:t>Σουηδία</w:t>
      </w:r>
    </w:p>
    <w:p w14:paraId="25129A72" w14:textId="1568D0DD" w:rsidR="001366E3" w:rsidRPr="005D1063" w:rsidRDefault="001366E3" w:rsidP="001366E3">
      <w:pPr>
        <w:jc w:val="both"/>
        <w:rPr>
          <w:rFonts w:ascii="Times New Roman" w:hAnsi="Times New Roman"/>
          <w:bCs/>
          <w:iCs/>
          <w:noProof/>
          <w:sz w:val="24"/>
          <w:szCs w:val="24"/>
        </w:rPr>
      </w:pPr>
      <w:bookmarkStart w:id="14" w:name="_Toc248836594"/>
      <w:r>
        <w:rPr>
          <w:rFonts w:ascii="Times New Roman" w:hAnsi="Times New Roman"/>
          <w:noProof/>
          <w:sz w:val="24"/>
        </w:rPr>
        <w:t>* Οι έλεγχοι στα χερσαία σύνορα δεν έχουν ακόμη αρθεί. Ωστόσο, το κεκτημένο του Σένγκεν όσον αφορά τις θεωρήσεις εφαρμόζεται πλήρως από τη Βουλγαρία και τη Ρουμανία από τις 31 Μαρτίου 2024.</w:t>
      </w:r>
    </w:p>
    <w:p w14:paraId="346F307F" w14:textId="70F5E9AE" w:rsidR="00D06541" w:rsidRPr="005D1063" w:rsidRDefault="00E21635">
      <w:pPr>
        <w:jc w:val="both"/>
        <w:rPr>
          <w:rFonts w:ascii="Times New Roman" w:hAnsi="Times New Roman"/>
          <w:noProof/>
          <w:sz w:val="24"/>
          <w:szCs w:val="24"/>
        </w:rPr>
      </w:pPr>
      <w:r>
        <w:rPr>
          <w:rFonts w:ascii="Times New Roman" w:hAnsi="Times New Roman"/>
          <w:noProof/>
          <w:sz w:val="24"/>
        </w:rPr>
        <w:t>Όσον αφορά τη Γαλλία και τις Κάτω Χώρες, η κοινή πολιτική θεωρήσεων εφαρμόζεται μόνον στα ευρωπαϊκά εδάφη των συγκεκριμένων κρατών μελών. Όσον αφορά τη Δανία, δεν ισχύει για τη Γροιλανδία και τις Νήσους Φερόε.</w:t>
      </w:r>
    </w:p>
    <w:p w14:paraId="2AFAAD21" w14:textId="5D393FED" w:rsidR="0082702F" w:rsidRPr="005D1063" w:rsidRDefault="0082702F">
      <w:pPr>
        <w:jc w:val="both"/>
        <w:rPr>
          <w:rFonts w:ascii="Times New Roman" w:hAnsi="Times New Roman"/>
          <w:noProof/>
          <w:sz w:val="24"/>
          <w:szCs w:val="24"/>
        </w:rPr>
      </w:pPr>
      <w:r>
        <w:rPr>
          <w:rFonts w:ascii="Times New Roman" w:hAnsi="Times New Roman"/>
          <w:noProof/>
          <w:sz w:val="24"/>
        </w:rPr>
        <w:t>Η Ιρλανδία δεν συμμετέχει στην κοινή πολιτική θεωρήσεων.</w:t>
      </w:r>
    </w:p>
    <w:p w14:paraId="28A45281" w14:textId="02FE3A8C" w:rsidR="00D06541" w:rsidRPr="005D1063" w:rsidRDefault="00E21635">
      <w:pPr>
        <w:pStyle w:val="Heading2"/>
        <w:shd w:val="clear" w:color="auto" w:fill="auto"/>
        <w:ind w:left="567" w:hanging="567"/>
        <w:rPr>
          <w:noProof/>
        </w:rPr>
      </w:pPr>
      <w:bookmarkStart w:id="15" w:name="_1.2__Associated"/>
      <w:bookmarkStart w:id="16" w:name="_Toc520478255"/>
      <w:bookmarkStart w:id="17" w:name="_Toc169106068"/>
      <w:bookmarkEnd w:id="13"/>
      <w:bookmarkEnd w:id="15"/>
      <w:r>
        <w:rPr>
          <w:noProof/>
        </w:rPr>
        <w:t>1.</w:t>
      </w:r>
      <w:bookmarkEnd w:id="14"/>
      <w:r>
        <w:rPr>
          <w:noProof/>
        </w:rPr>
        <w:t>2</w:t>
      </w:r>
      <w:r>
        <w:rPr>
          <w:noProof/>
        </w:rPr>
        <w:tab/>
        <w:t>Συνδεδεμένες χώρες</w:t>
      </w:r>
      <w:bookmarkEnd w:id="16"/>
      <w:bookmarkEnd w:id="17"/>
    </w:p>
    <w:p w14:paraId="42FDD496" w14:textId="77777777" w:rsidR="00D06541" w:rsidRPr="005D1063" w:rsidRDefault="00E21635">
      <w:pPr>
        <w:rPr>
          <w:rFonts w:ascii="Times New Roman" w:hAnsi="Times New Roman"/>
          <w:noProof/>
          <w:sz w:val="24"/>
          <w:szCs w:val="24"/>
        </w:rPr>
      </w:pPr>
      <w:r>
        <w:rPr>
          <w:rFonts w:ascii="Times New Roman" w:hAnsi="Times New Roman"/>
          <w:noProof/>
          <w:sz w:val="24"/>
        </w:rPr>
        <w:t>Χώρες ΕΟΧ</w:t>
      </w:r>
      <w:r w:rsidRPr="005D1063">
        <w:rPr>
          <w:rStyle w:val="FootnoteReference"/>
          <w:rFonts w:ascii="Times New Roman" w:hAnsi="Times New Roman"/>
          <w:noProof/>
          <w:sz w:val="24"/>
          <w:szCs w:val="24"/>
        </w:rPr>
        <w:footnoteReference w:id="3"/>
      </w:r>
      <w:r>
        <w:rPr>
          <w:rFonts w:ascii="Times New Roman" w:hAnsi="Times New Roman"/>
          <w:noProof/>
          <w:sz w:val="24"/>
        </w:rPr>
        <w:t xml:space="preserve"> (Νορβηγία, Ισλανδία, Λιχτενστάιν) και Ελβετία. Όσον αφορά τη Νορβηγία, η κοινή πολιτική θεωρήσεων δεν ισχύει για το Svalbard (Spitzbergen).</w:t>
      </w:r>
    </w:p>
    <w:p w14:paraId="1ED16166" w14:textId="15B416C0" w:rsidR="00D06541" w:rsidRPr="005D1063" w:rsidRDefault="00E21635">
      <w:pPr>
        <w:pStyle w:val="Heading2"/>
        <w:shd w:val="clear" w:color="auto" w:fill="auto"/>
        <w:ind w:left="567" w:hanging="567"/>
        <w:rPr>
          <w:noProof/>
        </w:rPr>
      </w:pPr>
      <w:bookmarkStart w:id="18" w:name="_1.3__EU"/>
      <w:bookmarkStart w:id="19" w:name="_Toc520478256"/>
      <w:bookmarkStart w:id="20" w:name="_Toc169106069"/>
      <w:bookmarkEnd w:id="18"/>
      <w:r>
        <w:rPr>
          <w:noProof/>
        </w:rPr>
        <w:t>1.3</w:t>
      </w:r>
      <w:r>
        <w:rPr>
          <w:noProof/>
        </w:rPr>
        <w:tab/>
        <w:t xml:space="preserve">Κράτος μέλος της ΕΕ που δεν εφαρμόζει ακόμη πλήρως το </w:t>
      </w:r>
      <w:r>
        <w:rPr>
          <w:i/>
          <w:noProof/>
        </w:rPr>
        <w:t>κεκτημένο</w:t>
      </w:r>
      <w:r>
        <w:rPr>
          <w:noProof/>
        </w:rPr>
        <w:t xml:space="preserve"> του Σένγκεν</w:t>
      </w:r>
      <w:bookmarkEnd w:id="19"/>
      <w:bookmarkEnd w:id="20"/>
      <w:r>
        <w:rPr>
          <w:noProof/>
        </w:rPr>
        <w:t xml:space="preserve"> </w:t>
      </w:r>
    </w:p>
    <w:p w14:paraId="461CB562" w14:textId="16C089BE" w:rsidR="00D06541" w:rsidRPr="005D1063" w:rsidRDefault="0BC6B494" w:rsidP="008902A1">
      <w:pPr>
        <w:jc w:val="both"/>
        <w:rPr>
          <w:rFonts w:ascii="Times New Roman" w:hAnsi="Times New Roman"/>
          <w:noProof/>
          <w:sz w:val="24"/>
          <w:szCs w:val="24"/>
        </w:rPr>
      </w:pPr>
      <w:r>
        <w:rPr>
          <w:rFonts w:ascii="Times New Roman" w:hAnsi="Times New Roman"/>
          <w:noProof/>
          <w:sz w:val="24"/>
        </w:rPr>
        <w:t xml:space="preserve">Η Κύπρος δεν έχει εφαρμόσει ακόμη πλήρως το </w:t>
      </w:r>
      <w:r>
        <w:rPr>
          <w:rFonts w:ascii="Times New Roman" w:hAnsi="Times New Roman"/>
          <w:i/>
          <w:noProof/>
          <w:sz w:val="24"/>
        </w:rPr>
        <w:t>κεκτημένο</w:t>
      </w:r>
      <w:r>
        <w:rPr>
          <w:rFonts w:ascii="Times New Roman" w:hAnsi="Times New Roman"/>
          <w:noProof/>
          <w:sz w:val="24"/>
        </w:rPr>
        <w:t xml:space="preserve"> του Σένγκεν. Αυτό σημαίνει ότι ο κώδικας θεωρήσεων είναι δεσμευτικός για την Κύπρο, αλλά έως την πλήρη εφαρμογή του κεκτημένου του Σένγκεν, η Κύπρος εξακολουθεί να εκδίδει εθνικές θεωρήσεις βραχείας διαμονής οι οποίες ισχύουν μόνον στο έδαφός της.  Επιπλέον, τα έγγραφα διαμονής που εκδίδονται από την Κύπρο για υπηκόους τρίτων χωρών δεν παρέχουν ακόμη απαλλαγή από την υποχρέωση θεώρησης για ταξίδια στον χώρο Σένγκεν (βλ. </w:t>
      </w:r>
      <w:hyperlink w:anchor="_1.3__EU" w:history="1">
        <w:r>
          <w:rPr>
            <w:rStyle w:val="Hyperlink"/>
            <w:rFonts w:ascii="Times New Roman" w:hAnsi="Times New Roman"/>
            <w:noProof/>
            <w:sz w:val="24"/>
          </w:rPr>
          <w:t>σημείο 3.1.1</w:t>
        </w:r>
      </w:hyperlink>
      <w:r>
        <w:rPr>
          <w:rFonts w:ascii="Times New Roman" w:hAnsi="Times New Roman"/>
          <w:noProof/>
          <w:sz w:val="24"/>
        </w:rPr>
        <w:t>). Ωστόσο, η Κύπρος εφαρμόζει πλήρως τον κανονισμό (ΕΕ) 2018/1806 περί του καταλόγου τρίτων χωρών οι υπήκοοι των οποίων υπόκεινται στην υποχρέωση θεώρησης για τη διέλευση των εξωτερικών συνόρων των κρατών μελών και του καταλόγου των τρίτων χωρών οι υπήκοοι των οποίων απαλλάσσονται από την υποχρέωση αυτή.</w:t>
      </w:r>
    </w:p>
    <w:p w14:paraId="2FB5023E" w14:textId="3DD8ADCC" w:rsidR="0061670B" w:rsidRPr="005D1063" w:rsidRDefault="00E21635" w:rsidP="007D40CC">
      <w:pPr>
        <w:pStyle w:val="Heading1"/>
        <w:ind w:left="567" w:hanging="567"/>
        <w:rPr>
          <w:noProof/>
        </w:rPr>
      </w:pPr>
      <w:bookmarkStart w:id="21" w:name="_Toc520478257"/>
      <w:bookmarkStart w:id="22" w:name="_Toc169106070"/>
      <w:r>
        <w:rPr>
          <w:noProof/>
        </w:rPr>
        <w:t xml:space="preserve">2. </w:t>
      </w:r>
      <w:r>
        <w:rPr>
          <w:noProof/>
        </w:rPr>
        <w:tab/>
        <w:t>Ο</w:t>
      </w:r>
      <w:bookmarkEnd w:id="21"/>
      <w:r>
        <w:rPr>
          <w:noProof/>
        </w:rPr>
        <w:t>ρολογία</w:t>
      </w:r>
      <w:bookmarkEnd w:id="22"/>
    </w:p>
    <w:p w14:paraId="52ED6ABD" w14:textId="4A81312D" w:rsidR="00D06541" w:rsidRPr="005D1063" w:rsidRDefault="0BC6B494">
      <w:pPr>
        <w:jc w:val="both"/>
        <w:rPr>
          <w:rFonts w:ascii="Times New Roman" w:hAnsi="Times New Roman"/>
          <w:noProof/>
          <w:sz w:val="24"/>
          <w:szCs w:val="24"/>
        </w:rPr>
      </w:pPr>
      <w:r>
        <w:rPr>
          <w:rFonts w:ascii="Times New Roman" w:hAnsi="Times New Roman"/>
          <w:noProof/>
          <w:sz w:val="24"/>
        </w:rPr>
        <w:t xml:space="preserve">Για τους σκοπούς του κώδικα θεωρήσεων και του παρόντος εγχειριδίου, ο όρος «κράτος μέλος» αναφέρεται στα κράτη μέλη της ΕΕ που εφαρμόζουν πλήρως το κεκτημένο του Σένγκεν και στις συνδεδεμένες χώρες. Ως «έδαφος των κρατών μελών» νοείται το έδαφος των «κρατών μελών» στα οποία εφαρμόζεται η πολιτική θεωρήσεων (βλ. σημεία </w:t>
      </w:r>
      <w:hyperlink w:anchor="_1.1__EU" w:history="1">
        <w:r>
          <w:rPr>
            <w:rStyle w:val="Hyperlink"/>
            <w:rFonts w:ascii="Times New Roman" w:hAnsi="Times New Roman"/>
            <w:noProof/>
            <w:sz w:val="24"/>
          </w:rPr>
          <w:t>1.1</w:t>
        </w:r>
      </w:hyperlink>
      <w:r>
        <w:rPr>
          <w:rFonts w:ascii="Times New Roman" w:hAnsi="Times New Roman"/>
          <w:noProof/>
          <w:sz w:val="24"/>
        </w:rPr>
        <w:t xml:space="preserve"> και </w:t>
      </w:r>
      <w:hyperlink w:anchor="_1.2__Associated" w:history="1">
        <w:r>
          <w:rPr>
            <w:rStyle w:val="Hyperlink"/>
            <w:rFonts w:ascii="Times New Roman" w:hAnsi="Times New Roman"/>
            <w:noProof/>
            <w:sz w:val="24"/>
          </w:rPr>
          <w:t>1.2</w:t>
        </w:r>
      </w:hyperlink>
      <w:r>
        <w:rPr>
          <w:rFonts w:ascii="Times New Roman" w:hAnsi="Times New Roman"/>
          <w:noProof/>
          <w:sz w:val="24"/>
        </w:rPr>
        <w:t>).</w:t>
      </w:r>
    </w:p>
    <w:p w14:paraId="7924C75F" w14:textId="1417B538" w:rsidR="00D06541" w:rsidRPr="005D1063" w:rsidRDefault="00E21635">
      <w:pPr>
        <w:jc w:val="both"/>
        <w:rPr>
          <w:rFonts w:ascii="Times New Roman" w:hAnsi="Times New Roman"/>
          <w:noProof/>
          <w:sz w:val="24"/>
          <w:szCs w:val="24"/>
        </w:rPr>
      </w:pPr>
      <w:r>
        <w:rPr>
          <w:rFonts w:ascii="Times New Roman" w:hAnsi="Times New Roman"/>
          <w:noProof/>
          <w:sz w:val="24"/>
        </w:rPr>
        <w:t>Για τους σκοπούς του παρόντος εγχειριδίου και ανάλογα με το πλαίσιο, οι όροι «προξενείο» και «προξενικό προσωπικό» καλύπτουν επίσης την περίπτωση κατά την οποία, κατά παρέκκλιση από το άρθρο 4 παράγραφος 1 του κώδικα θεωρήσεων, οι κεντρικές αρχές και οι αρχές θεώρησης κράτους μέλους είναι αρμόδιες για την εξέταση και τη λήψη απόφασης επί αιτήσεων θεώρησης.</w:t>
      </w:r>
    </w:p>
    <w:p w14:paraId="13018B3D" w14:textId="77777777" w:rsidR="00D06541" w:rsidRPr="005D1063" w:rsidRDefault="00E21635">
      <w:pPr>
        <w:pStyle w:val="Heading1"/>
        <w:ind w:left="567" w:hanging="567"/>
        <w:rPr>
          <w:noProof/>
        </w:rPr>
      </w:pPr>
      <w:bookmarkStart w:id="23" w:name="_Toc520478258"/>
      <w:bookmarkStart w:id="24" w:name="_Toc169106071"/>
      <w:bookmarkStart w:id="25" w:name="_Toc248836596"/>
      <w:r>
        <w:rPr>
          <w:noProof/>
        </w:rPr>
        <w:t xml:space="preserve">3. </w:t>
      </w:r>
      <w:r>
        <w:rPr>
          <w:noProof/>
        </w:rPr>
        <w:tab/>
        <w:t>Απαιτήσεις θεώρησης</w:t>
      </w:r>
      <w:bookmarkEnd w:id="23"/>
      <w:bookmarkEnd w:id="24"/>
    </w:p>
    <w:p w14:paraId="3D476339" w14:textId="77777777" w:rsidR="00D06541" w:rsidRPr="005D1063" w:rsidRDefault="00E21635">
      <w:pPr>
        <w:tabs>
          <w:tab w:val="left" w:pos="1995"/>
        </w:tabs>
        <w:rPr>
          <w:rFonts w:ascii="Times New Roman" w:hAnsi="Times New Roman"/>
          <w:b/>
          <w:noProof/>
          <w:sz w:val="24"/>
          <w:szCs w:val="24"/>
        </w:rPr>
      </w:pPr>
      <w:r>
        <w:rPr>
          <w:rFonts w:ascii="Times New Roman" w:hAnsi="Times New Roman"/>
          <w:b/>
          <w:smallCaps/>
          <w:noProof/>
          <w:sz w:val="24"/>
        </w:rPr>
        <w:t>Ομοιόμορφη θεώρηση</w:t>
      </w:r>
      <w:r>
        <w:rPr>
          <w:rFonts w:ascii="Times New Roman" w:hAnsi="Times New Roman"/>
          <w:b/>
          <w:noProof/>
          <w:sz w:val="24"/>
        </w:rPr>
        <w:tab/>
      </w:r>
    </w:p>
    <w:p w14:paraId="76B66728" w14:textId="77777777" w:rsidR="00D06541" w:rsidRPr="005D1063" w:rsidRDefault="00E21635">
      <w:pPr>
        <w:pStyle w:val="Heading2"/>
        <w:shd w:val="clear" w:color="auto" w:fill="auto"/>
        <w:ind w:left="567" w:hanging="567"/>
        <w:rPr>
          <w:noProof/>
        </w:rPr>
      </w:pPr>
      <w:bookmarkStart w:id="26" w:name="_Toc520478259"/>
      <w:bookmarkStart w:id="27" w:name="_Toc169106072"/>
      <w:r>
        <w:rPr>
          <w:noProof/>
        </w:rPr>
        <w:t>3.1</w:t>
      </w:r>
      <w:r>
        <w:rPr>
          <w:noProof/>
        </w:rPr>
        <w:tab/>
        <w:t>Ποιες ιθαγένειες υπόκεινται σε υποχρέωση θεώρησης;</w:t>
      </w:r>
      <w:bookmarkEnd w:id="26"/>
      <w:bookmarkEnd w:id="27"/>
    </w:p>
    <w:p w14:paraId="4EA0677C"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Κανονισμός (ΕΕ) 2018/1806</w:t>
      </w:r>
    </w:p>
    <w:p w14:paraId="7AAEE6EC" w14:textId="2A66A409" w:rsidR="00D06541" w:rsidRPr="005D1063" w:rsidRDefault="00E21635">
      <w:pPr>
        <w:jc w:val="both"/>
        <w:rPr>
          <w:rFonts w:ascii="Times New Roman" w:eastAsia="Times New Roman" w:hAnsi="Times New Roman"/>
          <w:noProof/>
          <w:sz w:val="24"/>
          <w:szCs w:val="24"/>
        </w:rPr>
      </w:pPr>
      <w:r>
        <w:rPr>
          <w:rFonts w:ascii="Times New Roman" w:hAnsi="Times New Roman"/>
          <w:noProof/>
          <w:sz w:val="24"/>
        </w:rPr>
        <w:t>Ο κατάλογος των τρίτων χωρών των οποίων οι υπήκοοι πρέπει να διαθέτουν θεώρηση για να εισέλθουν στο έδαφος των κρατών μελών για παραμονή της οποίας η διάρκεια δεν υπερβαίνει τις 90 ημέρες εντός οιασδήποτε περιόδου 180 ημερών καθορίζεται με τον κανονισμό (ΕΕ) 2018/1806 του Ευρωπαϊκού Κοινοβουλίου και του Συμβουλίου</w:t>
      </w:r>
      <w:r w:rsidR="00B34F00" w:rsidRPr="005D1063">
        <w:rPr>
          <w:rStyle w:val="FootnoteReference"/>
          <w:rFonts w:ascii="Times New Roman" w:hAnsi="Times New Roman"/>
          <w:noProof/>
          <w:sz w:val="24"/>
          <w:szCs w:val="24"/>
        </w:rPr>
        <w:footnoteReference w:id="4"/>
      </w:r>
      <w:r>
        <w:rPr>
          <w:rFonts w:ascii="Times New Roman" w:hAnsi="Times New Roman"/>
          <w:noProof/>
          <w:sz w:val="24"/>
        </w:rPr>
        <w:t xml:space="preserve"> (βλ.</w:t>
      </w:r>
      <w:r>
        <w:rPr>
          <w:noProof/>
        </w:rPr>
        <w:t xml:space="preserve"> </w:t>
      </w:r>
      <w:hyperlink r:id="rId37" w:history="1">
        <w:r>
          <w:rPr>
            <w:rStyle w:val="Hyperlink"/>
            <w:rFonts w:ascii="Times New Roman" w:hAnsi="Times New Roman"/>
            <w:noProof/>
            <w:sz w:val="24"/>
          </w:rPr>
          <w:t>παράρτημα 5</w:t>
        </w:r>
      </w:hyperlink>
      <w:r>
        <w:rPr>
          <w:rFonts w:ascii="Times New Roman" w:hAnsi="Times New Roman"/>
          <w:noProof/>
          <w:sz w:val="24"/>
        </w:rPr>
        <w:t>)</w:t>
      </w:r>
      <w:r w:rsidRPr="005D1063">
        <w:rPr>
          <w:rStyle w:val="FootnoteReference"/>
          <w:rFonts w:ascii="Times New Roman" w:eastAsia="Times New Roman" w:hAnsi="Times New Roman"/>
          <w:noProof/>
          <w:color w:val="000000" w:themeColor="text1"/>
          <w:sz w:val="24"/>
          <w:szCs w:val="24"/>
          <w:lang w:eastAsia="de-DE"/>
        </w:rPr>
        <w:footnoteReference w:id="5"/>
      </w:r>
      <w:r>
        <w:rPr>
          <w:rFonts w:ascii="Times New Roman" w:hAnsi="Times New Roman"/>
          <w:noProof/>
          <w:sz w:val="24"/>
        </w:rPr>
        <w:t xml:space="preserve">. </w:t>
      </w:r>
    </w:p>
    <w:p w14:paraId="22DDD4A3" w14:textId="75E3DC0D" w:rsidR="00D06541" w:rsidRPr="005D1063" w:rsidRDefault="00E21635">
      <w:pPr>
        <w:pStyle w:val="ListBullet"/>
        <w:spacing w:line="276" w:lineRule="auto"/>
        <w:rPr>
          <w:noProof/>
          <w:color w:val="000000" w:themeColor="text1"/>
        </w:rPr>
      </w:pPr>
      <w:r>
        <w:rPr>
          <w:noProof/>
        </w:rPr>
        <w:t xml:space="preserve">Οι κανόνες για τις θεωρήσεις βραχείας διαμονής βασίζονται </w:t>
      </w:r>
      <w:r>
        <w:rPr>
          <w:noProof/>
          <w:color w:val="000000" w:themeColor="text1"/>
        </w:rPr>
        <w:t>στην ιθαγένεια, η οποία αποτελεί το βασικό κριτήριο για τον καθορισμό του κατά πόσον ένα πρόσωπο υπόκειται σε υποχρέωση θεώρησης. Με εξαίρεση τις ειδικές περιπτώσεις κατόχων διαβατηρίων πρόσφυγα ή ανιθαγενούς, στις περισσότερες περιπτώσεις ούτε ο τύπος του ταξιδιωτικού εγγράφου που κατέχει ούτε η χώρα που το εξέδωσε καθορίζουν το κατά πόσον ένα άτομο υπόκειται σε υποχρέωση θεώρησης. Εάν η ιθαγένεια του κατόχου δεν υποδεικνύεται στο ταξιδιωτικό έγγραφο, εναπόκειται στα κράτη μέλη να εκτιμήσουν το κατά πόσο η ιθαγένεια μπορεί να διαπιστωθεί με βάση άλλα έγγραφα. Εάν δεν είναι δυνατόν να διαπιστωθεί η ιθαγένεια του αιτούντος, το ταξιδιωτικό έγγραφο καθορίζει εάν υπόκειται σε υποχρέωση θεώρησης.</w:t>
      </w:r>
    </w:p>
    <w:p w14:paraId="58B51A1B" w14:textId="77777777" w:rsidR="004C502E" w:rsidRPr="005D1063" w:rsidRDefault="004C502E">
      <w:pPr>
        <w:pStyle w:val="ListBullet"/>
        <w:spacing w:line="276" w:lineRule="auto"/>
        <w:rPr>
          <w:noProof/>
          <w:color w:val="000000" w:themeColor="text1"/>
        </w:rPr>
      </w:pPr>
    </w:p>
    <w:tbl>
      <w:tblPr>
        <w:tblStyle w:val="TableGrid"/>
        <w:tblW w:w="0" w:type="auto"/>
        <w:tblLook w:val="04A0" w:firstRow="1" w:lastRow="0" w:firstColumn="1" w:lastColumn="0" w:noHBand="0" w:noVBand="1"/>
      </w:tblPr>
      <w:tblGrid>
        <w:gridCol w:w="9212"/>
      </w:tblGrid>
      <w:tr w:rsidR="00D06541" w:rsidRPr="005D1063" w14:paraId="4DC85851" w14:textId="77777777">
        <w:tc>
          <w:tcPr>
            <w:tcW w:w="9212" w:type="dxa"/>
          </w:tcPr>
          <w:p w14:paraId="33333015" w14:textId="4ED285B9" w:rsidR="00D06541" w:rsidRPr="005D1063" w:rsidRDefault="00E21635">
            <w:pPr>
              <w:rPr>
                <w:b/>
                <w:noProof/>
                <w:color w:val="000000" w:themeColor="text1"/>
                <w:sz w:val="24"/>
                <w:szCs w:val="24"/>
              </w:rPr>
            </w:pPr>
            <w:r>
              <w:rPr>
                <w:b/>
                <w:i/>
                <w:noProof/>
                <w:color w:val="000000" w:themeColor="text1"/>
                <w:sz w:val="24"/>
              </w:rPr>
              <w:t>Παράδειγμα:</w:t>
            </w:r>
            <w:r>
              <w:rPr>
                <w:i/>
                <w:noProof/>
                <w:color w:val="000000" w:themeColor="text1"/>
                <w:sz w:val="24"/>
              </w:rPr>
              <w:t xml:space="preserve"> Κολομβιανός υπήκοος, κάτοχος διαβατηρίου πρόσφυγα το οποίο έχει εκδοθεί από τις Ηνωμένες Πολιτείες, ο οποίος διαμένει στις ΗΠΑ επιθυμεί να ταξιδέψει στη Σουηδία. Η ιθαγένειά του υποδεικνύεται στο ταξιδιωτικό έγγραφο. Η Σουηδία δεν απαλλάσσει από την υποχρέωση θεώρησης τους κατόχους του συγκεκριμένου εγγράφου, αλλά εφόσον οι Κολομβιανοί υπήκοοι απαλλάσσονται από την υποχρέωση θεώρησης, θα πρέπει να επιτραπεί στο άτομο να ταξιδέψει χωρίς θεώρηση στη Σουηδία.</w:t>
            </w:r>
          </w:p>
        </w:tc>
      </w:tr>
    </w:tbl>
    <w:p w14:paraId="19F0E83B" w14:textId="19EFA6B4" w:rsidR="00D06541" w:rsidRPr="005D1063" w:rsidRDefault="00D06541">
      <w:pPr>
        <w:rPr>
          <w:rFonts w:ascii="Times New Roman" w:hAnsi="Times New Roman"/>
          <w:b/>
          <w:noProof/>
          <w:sz w:val="24"/>
          <w:szCs w:val="24"/>
        </w:rPr>
      </w:pPr>
    </w:p>
    <w:tbl>
      <w:tblPr>
        <w:tblStyle w:val="TableGrid"/>
        <w:tblW w:w="0" w:type="auto"/>
        <w:tblLook w:val="04A0" w:firstRow="1" w:lastRow="0" w:firstColumn="1" w:lastColumn="0" w:noHBand="0" w:noVBand="1"/>
      </w:tblPr>
      <w:tblGrid>
        <w:gridCol w:w="9212"/>
      </w:tblGrid>
      <w:tr w:rsidR="00D06541" w:rsidRPr="005D1063" w14:paraId="76F85A49" w14:textId="77777777">
        <w:tc>
          <w:tcPr>
            <w:tcW w:w="9212" w:type="dxa"/>
          </w:tcPr>
          <w:p w14:paraId="4A09D9E1" w14:textId="7370F492" w:rsidR="00D06541" w:rsidRPr="005D1063" w:rsidRDefault="00E21635">
            <w:pPr>
              <w:rPr>
                <w:b/>
                <w:noProof/>
                <w:sz w:val="24"/>
                <w:szCs w:val="24"/>
              </w:rPr>
            </w:pPr>
            <w:r>
              <w:rPr>
                <w:b/>
                <w:i/>
                <w:noProof/>
                <w:sz w:val="24"/>
              </w:rPr>
              <w:t xml:space="preserve">Παράδειγμα: </w:t>
            </w:r>
            <w:r>
              <w:rPr>
                <w:i/>
                <w:noProof/>
                <w:sz w:val="24"/>
              </w:rPr>
              <w:t>Οι αλλοδαποί οι οποίοι δεν έχουν γεννηθεί ως πολίτες της Ουρουγουάης κατέχουν διαβατήριο όπου αναφέρεται ότι είναι «νόμιμοι πολίτες» και υποδεικνύεται η «προηγούμενη» ιθαγένεια. Οι Ουρουγουανοί υπήκοοι απαλλάσσονται από την υποχρέωση θεώρησης, αλλά η απαίτηση θεώρησης βραχείας διαμονής εξαρτάται από την ιθαγένεια του κατόχου. Για παράδειγμα, Κουβανός υπήκοος που κατέχει αντίστοιχο ταξιδιωτικό έγγραφο της Ουρουγουάης θα πρέπει να υποβάλει αίτηση θεώρησης για να ταξιδέψει στο έδαφος των κρατών μελών, επειδή για τους Κουβανούς υπηκόους υπάρχει υποχρέωση θεώρησης.</w:t>
            </w:r>
          </w:p>
        </w:tc>
      </w:tr>
    </w:tbl>
    <w:p w14:paraId="69E88528" w14:textId="77777777" w:rsidR="00D06541" w:rsidRPr="005D1063" w:rsidRDefault="00E21635" w:rsidP="006067A6">
      <w:pPr>
        <w:pStyle w:val="Heading6"/>
        <w:rPr>
          <w:noProof/>
          <w:sz w:val="24"/>
          <w:szCs w:val="24"/>
        </w:rPr>
      </w:pPr>
      <w:r>
        <w:rPr>
          <w:noProof/>
          <w:sz w:val="24"/>
        </w:rPr>
        <w:t>3.1.1</w:t>
      </w:r>
      <w:r>
        <w:rPr>
          <w:noProof/>
          <w:sz w:val="24"/>
        </w:rPr>
        <w:tab/>
        <w:t>Για ποιες κατηγορίες προσώπων προβλέπονται σύμφωνα με το δίκαιο της ΕΕ παρεκκλίσεις από την υποχρέωση θεώρησης για το έδαφος όλων των κρατών μελών;</w:t>
      </w:r>
    </w:p>
    <w:p w14:paraId="18493AFB" w14:textId="4F6367DE" w:rsidR="00D06541" w:rsidRPr="005D1063" w:rsidRDefault="0BC6B494" w:rsidP="00313CC4">
      <w:pPr>
        <w:pStyle w:val="ListBullet"/>
        <w:numPr>
          <w:ilvl w:val="0"/>
          <w:numId w:val="59"/>
        </w:numPr>
        <w:rPr>
          <w:noProof/>
        </w:rPr>
      </w:pPr>
      <w:r>
        <w:rPr>
          <w:noProof/>
        </w:rPr>
        <w:t xml:space="preserve">Οι υπήκοοι τρίτων χωρών οι οποίοι διαθέτουν άδεια διαμονής που εκδόθηκε από ένα κράτος μέλος δεν απαλλάσσονται για τον λόγο αυτόν από την υποχρέωση θεώρησης. Ωστόσο, άδεια διαμονής η οποία εκδίδεται από κράτος μέλος που εφαρμόζει πλήρως το κεκτημένο του Σένγκεν θεωρείται ισοδύναμη με ομοιόμορφη θεώρηση και, ως εκ τούτου, επιτρέπει στον κάτοχό της να ταξιδεύει χωρίς θεώρηση. Οι άδειες διαμονής που εκδίδονται από την Κύπρο για υπηκόους τρίτων χωρών δεν τους απαλλάσσουν από την υποχρέωση θεώρησης στον χώρο Σένγκεν, ενώ επίσης δεν εκδίδονται άδειες διαμονής από την Ιρλανδία. Βλ. </w:t>
      </w:r>
      <w:hyperlink r:id="rId38" w:history="1">
        <w:r>
          <w:rPr>
            <w:rStyle w:val="Hyperlink"/>
            <w:noProof/>
          </w:rPr>
          <w:t>Κατάλογο τίτλων διαμονής που εκδίδονται από τα κράτη μέλη (παράρτημα 2)</w:t>
        </w:r>
      </w:hyperlink>
      <w:r>
        <w:rPr>
          <w:noProof/>
        </w:rPr>
        <w:t>·</w:t>
      </w:r>
    </w:p>
    <w:p w14:paraId="4C6874CB" w14:textId="1744C55C" w:rsidR="00D06541" w:rsidRPr="005D1063" w:rsidRDefault="005D4B74" w:rsidP="00313CC4">
      <w:pPr>
        <w:pStyle w:val="ListBullet"/>
        <w:numPr>
          <w:ilvl w:val="0"/>
          <w:numId w:val="59"/>
        </w:numPr>
        <w:rPr>
          <w:noProof/>
        </w:rPr>
      </w:pPr>
      <w:r>
        <w:rPr>
          <w:noProof/>
        </w:rPr>
        <w:t>οι κάτοχοι διπλωματικών (και, περιστασιακά, υπηρεσιακών) διαβατηρίων οι οποίοι, βάσει συμφωνιών για την απλούστευση της έκδοσης θεωρήσεων σε ενωσιακό επίπεδο ή ειδικών συμφωνιών απαλλαγής από την υποχρέωση θεώρησης που έχουν συναφθεί με ορισμένες τρίτες χώρες, απαλλάσσονται από την υποχρέωση θεώρησης·</w:t>
      </w:r>
    </w:p>
    <w:p w14:paraId="5E555FC5" w14:textId="605AD592" w:rsidR="00D06541" w:rsidRPr="005D1063" w:rsidRDefault="005D4B74" w:rsidP="00313CC4">
      <w:pPr>
        <w:pStyle w:val="ListBullet"/>
        <w:numPr>
          <w:ilvl w:val="0"/>
          <w:numId w:val="59"/>
        </w:numPr>
        <w:rPr>
          <w:noProof/>
        </w:rPr>
      </w:pPr>
      <w:r>
        <w:rPr>
          <w:noProof/>
        </w:rPr>
        <w:t>οι υπήκοοι τρίτων χωρών οι οποίοι διαθέτουν «άδεια τοπικής διασυνοριακής κυκλοφορίας», όταν ασκούν τα δικαιώματά τους στο πλαίσιο του καθεστώτος τοπικής διασυνοριακής κυκλοφορίας</w:t>
      </w:r>
      <w:r w:rsidR="00E21635" w:rsidRPr="005D1063">
        <w:rPr>
          <w:rStyle w:val="FootnoteReference"/>
          <w:noProof/>
        </w:rPr>
        <w:footnoteReference w:id="6"/>
      </w:r>
      <w:r>
        <w:rPr>
          <w:noProof/>
        </w:rPr>
        <w:t xml:space="preserve"> (</w:t>
      </w:r>
      <w:r>
        <w:rPr>
          <w:rStyle w:val="Hyperlink"/>
          <w:noProof/>
        </w:rPr>
        <w:t>παράρτημα 3</w:t>
      </w:r>
      <w:r>
        <w:rPr>
          <w:noProof/>
          <w:color w:val="0000FF"/>
          <w:u w:val="single"/>
        </w:rPr>
        <w:t>)</w:t>
      </w:r>
      <w:r>
        <w:rPr>
          <w:noProof/>
        </w:rPr>
        <w:t>·</w:t>
      </w:r>
    </w:p>
    <w:p w14:paraId="0C47E21C" w14:textId="23D1BF21" w:rsidR="00D06541" w:rsidRPr="005D1063" w:rsidRDefault="005D4B74" w:rsidP="00313CC4">
      <w:pPr>
        <w:pStyle w:val="ListBullet"/>
        <w:numPr>
          <w:ilvl w:val="0"/>
          <w:numId w:val="59"/>
        </w:numPr>
        <w:rPr>
          <w:noProof/>
        </w:rPr>
      </w:pPr>
      <w:r>
        <w:rPr>
          <w:noProof/>
        </w:rPr>
        <w:t xml:space="preserve">οι μαθητές υπήκοοι τρίτης χώρας της οποίας οι υπήκοοι υπόκεινται σε υποχρέωση θεώρησης και οι οποίοι διαμένουν σε κράτος μέλος της ΕΕ και ταξιδεύουν στο πλαίσιο σχολικής εκδρομής ως μέλη ομάδας μαθητών συνοδευόμενοι από εκπαιδευτικό του σχολείου τους· Βλ. </w:t>
      </w:r>
      <w:r>
        <w:rPr>
          <w:noProof/>
          <w:color w:val="0000FF"/>
          <w:u w:val="single"/>
        </w:rPr>
        <w:t>Κατάλογο μαθητών που ταξιδεύουν στο πλαίσιο σχολικής εκδρομής εντός της Ευρωπαϊκής Ένωσης</w:t>
      </w:r>
      <w:r>
        <w:rPr>
          <w:noProof/>
        </w:rPr>
        <w:t xml:space="preserve"> (</w:t>
      </w:r>
      <w:r>
        <w:rPr>
          <w:rStyle w:val="Hyperlink"/>
          <w:noProof/>
        </w:rPr>
        <w:t>Παράρτημα 4</w:t>
      </w:r>
      <w:r>
        <w:rPr>
          <w:noProof/>
          <w:color w:val="0000FF"/>
          <w:u w:val="single"/>
        </w:rPr>
        <w:t>)</w:t>
      </w:r>
      <w:r>
        <w:rPr>
          <w:noProof/>
        </w:rPr>
        <w:t>·</w:t>
      </w:r>
    </w:p>
    <w:p w14:paraId="3CBA01F9" w14:textId="4B4E8482" w:rsidR="00D06541" w:rsidRPr="005D1063" w:rsidRDefault="005D4B74" w:rsidP="00313CC4">
      <w:pPr>
        <w:pStyle w:val="ListBullet"/>
        <w:numPr>
          <w:ilvl w:val="0"/>
          <w:numId w:val="59"/>
        </w:numPr>
        <w:rPr>
          <w:noProof/>
        </w:rPr>
      </w:pPr>
      <w:r>
        <w:rPr>
          <w:noProof/>
        </w:rPr>
        <w:t>αναγνωρισμένοι πρόσφυγες και ανιθαγενείς και άλλα πρόσωπα που δεν έχουν την ιθαγένεια καμίας χώρας, τα οποία διαμένουν σε κράτος μέλος και είναι κάτοχοι ταξιδιωτικού εγγράφου το οποίο εκδόθηκε από το εν λόγω κράτος μέλος·</w:t>
      </w:r>
    </w:p>
    <w:p w14:paraId="46EA70F8" w14:textId="7EF35E6D" w:rsidR="00D06541" w:rsidRPr="005D1063" w:rsidRDefault="005D4B74" w:rsidP="00313CC4">
      <w:pPr>
        <w:pStyle w:val="ListBullet"/>
        <w:numPr>
          <w:ilvl w:val="0"/>
          <w:numId w:val="59"/>
        </w:numPr>
        <w:rPr>
          <w:noProof/>
          <w:u w:val="single"/>
        </w:rPr>
      </w:pPr>
      <w:r>
        <w:rPr>
          <w:noProof/>
        </w:rPr>
        <w:t xml:space="preserve">ορισμένες κατηγορίες υπηκόων τρίτων χωρών που είναι μέλη της οικογένειας πολιτών της ΕΕ και Ελβετών πολιτών απαλλάσσονται από την απαίτηση θεώρησης (βλέπε </w:t>
      </w:r>
      <w:hyperlink w:anchor="_PART_III:_SPECIFIC" w:history="1">
        <w:r>
          <w:rPr>
            <w:rStyle w:val="Hyperlink"/>
            <w:noProof/>
          </w:rPr>
          <w:t>Μέρος III</w:t>
        </w:r>
      </w:hyperlink>
      <w:r>
        <w:rPr>
          <w:noProof/>
        </w:rPr>
        <w:t>)·</w:t>
      </w:r>
    </w:p>
    <w:p w14:paraId="5CABC253" w14:textId="7F1C9CFC" w:rsidR="00BD71CD" w:rsidRPr="005D1063" w:rsidRDefault="005D4B74" w:rsidP="00313CC4">
      <w:pPr>
        <w:pStyle w:val="ListParagraph"/>
        <w:numPr>
          <w:ilvl w:val="0"/>
          <w:numId w:val="59"/>
        </w:numPr>
        <w:jc w:val="both"/>
        <w:rPr>
          <w:rFonts w:ascii="Times New Roman" w:eastAsia="Times New Roman" w:hAnsi="Times New Roman"/>
          <w:noProof/>
          <w:sz w:val="24"/>
          <w:szCs w:val="24"/>
        </w:rPr>
      </w:pPr>
      <w:r>
        <w:rPr>
          <w:rFonts w:ascii="Times New Roman" w:hAnsi="Times New Roman"/>
          <w:noProof/>
          <w:sz w:val="24"/>
        </w:rPr>
        <w:t>οι δικαιούχοι του δεύτερου μέρους της συμφωνίας αποχώρησης ΕΕ-Ηνωμένου Βασιλείου</w:t>
      </w:r>
      <w:r w:rsidR="00A37C2E" w:rsidRPr="005D1063">
        <w:rPr>
          <w:rStyle w:val="FootnoteReference"/>
          <w:rFonts w:ascii="Times New Roman" w:eastAsia="Times New Roman" w:hAnsi="Times New Roman"/>
          <w:noProof/>
          <w:sz w:val="24"/>
          <w:szCs w:val="24"/>
          <w:lang w:eastAsia="de-DE"/>
        </w:rPr>
        <w:footnoteReference w:id="7"/>
      </w:r>
      <w:r>
        <w:rPr>
          <w:rFonts w:ascii="Times New Roman" w:hAnsi="Times New Roman"/>
          <w:noProof/>
          <w:sz w:val="24"/>
        </w:rPr>
        <w:t xml:space="preserve"> οι οποίοι είναι κάτοχοι εγγράφου διαμονής που έχει εκδοθεί σύμφωνα με το άρθρο 18 της συμφωνίας αποχώρησης ή εγγράφου μεθοριακού εργαζομένου που έχει εκδοθεί σύμφωνα με το άρθρο 26 της συμφωνίας αποχώρησης</w:t>
      </w:r>
      <w:r w:rsidR="00577064" w:rsidRPr="005D1063">
        <w:rPr>
          <w:rStyle w:val="FootnoteReference"/>
          <w:rFonts w:ascii="Times New Roman" w:eastAsia="Times New Roman" w:hAnsi="Times New Roman"/>
          <w:noProof/>
          <w:sz w:val="24"/>
          <w:szCs w:val="24"/>
          <w:lang w:eastAsia="de-DE"/>
        </w:rPr>
        <w:footnoteReference w:id="8"/>
      </w:r>
      <w:r>
        <w:rPr>
          <w:rFonts w:ascii="Times New Roman" w:hAnsi="Times New Roman"/>
          <w:noProof/>
          <w:sz w:val="24"/>
        </w:rPr>
        <w:t xml:space="preserve">. </w:t>
      </w:r>
    </w:p>
    <w:p w14:paraId="0C9D85C7" w14:textId="77777777" w:rsidR="005D4B74" w:rsidRPr="005D1063" w:rsidRDefault="005D4B74" w:rsidP="005D4B74">
      <w:pPr>
        <w:pStyle w:val="ListParagraph"/>
        <w:jc w:val="both"/>
        <w:rPr>
          <w:rFonts w:ascii="Times New Roman" w:eastAsia="Times New Roman" w:hAnsi="Times New Roman"/>
          <w:noProof/>
          <w:sz w:val="24"/>
          <w:szCs w:val="24"/>
          <w:lang w:eastAsia="de-DE"/>
        </w:rPr>
      </w:pPr>
    </w:p>
    <w:p w14:paraId="2AFCA6D2" w14:textId="77777777" w:rsidR="00D06541" w:rsidRPr="005D1063" w:rsidRDefault="00E21635" w:rsidP="006067A6">
      <w:pPr>
        <w:pStyle w:val="Heading6"/>
        <w:rPr>
          <w:noProof/>
          <w:sz w:val="24"/>
          <w:szCs w:val="24"/>
        </w:rPr>
      </w:pPr>
      <w:r>
        <w:rPr>
          <w:noProof/>
          <w:sz w:val="24"/>
        </w:rPr>
        <w:t>3.1.2</w:t>
      </w:r>
      <w:r>
        <w:rPr>
          <w:noProof/>
          <w:sz w:val="24"/>
        </w:rPr>
        <w:tab/>
        <w:t>Για ποιες κατηγορίες προσώπων υπάρχουν εθνικές παρεκκλίσεις από την υποχρέωση θεώρησης;</w:t>
      </w:r>
    </w:p>
    <w:p w14:paraId="3998A021" w14:textId="65F526C5" w:rsidR="00D06541" w:rsidRPr="005D1063" w:rsidRDefault="00E21635">
      <w:pPr>
        <w:jc w:val="both"/>
        <w:rPr>
          <w:rFonts w:ascii="Times New Roman" w:hAnsi="Times New Roman"/>
          <w:noProof/>
          <w:sz w:val="24"/>
          <w:szCs w:val="24"/>
        </w:rPr>
      </w:pPr>
      <w:r>
        <w:rPr>
          <w:rFonts w:ascii="Times New Roman" w:hAnsi="Times New Roman"/>
          <w:noProof/>
          <w:sz w:val="24"/>
        </w:rPr>
        <w:t>Σύμφωνα με τον κανονισμό (ΕΕ) 2018/1806, τα κράτη μέλη μπορούν να απαλλάξουν σε μεμονωμένη βάση ορισμένες κατηγορίες υπηκόων τρίτων χωρών που κανονικά υπόκεινται στην υποχρέωση θεώρησης, όπως:</w:t>
      </w:r>
    </w:p>
    <w:p w14:paraId="2F43E3A9" w14:textId="77777777" w:rsidR="00D06541" w:rsidRPr="005D1063" w:rsidRDefault="00E21635" w:rsidP="00A600A5">
      <w:pPr>
        <w:pStyle w:val="ListBullet"/>
        <w:numPr>
          <w:ilvl w:val="0"/>
          <w:numId w:val="40"/>
        </w:numPr>
        <w:rPr>
          <w:noProof/>
        </w:rPr>
      </w:pPr>
      <w:r>
        <w:rPr>
          <w:noProof/>
        </w:rPr>
        <w:t>τους κατόχους διπλωματικών, υπηρεσιακών/επίσημων και ειδικών διαβατηρίων·</w:t>
      </w:r>
    </w:p>
    <w:p w14:paraId="5A81A3C8" w14:textId="77777777" w:rsidR="00D06541" w:rsidRPr="005D1063" w:rsidRDefault="00E21635" w:rsidP="00A600A5">
      <w:pPr>
        <w:pStyle w:val="ListBullet"/>
        <w:numPr>
          <w:ilvl w:val="0"/>
          <w:numId w:val="40"/>
        </w:numPr>
        <w:rPr>
          <w:noProof/>
        </w:rPr>
      </w:pPr>
      <w:r>
        <w:rPr>
          <w:noProof/>
        </w:rPr>
        <w:t>τα μέλη πληρωμάτων της πολιτικής αεροπορίας και του εμπορικού ναυτικού, κατά την εκπλήρωση των καθηκόντων τους·</w:t>
      </w:r>
    </w:p>
    <w:p w14:paraId="3A75243F" w14:textId="77777777" w:rsidR="00D06541" w:rsidRPr="005D1063" w:rsidRDefault="00E21635" w:rsidP="00A600A5">
      <w:pPr>
        <w:pStyle w:val="ListBullet"/>
        <w:numPr>
          <w:ilvl w:val="0"/>
          <w:numId w:val="40"/>
        </w:numPr>
        <w:rPr>
          <w:noProof/>
        </w:rPr>
      </w:pPr>
      <w:r>
        <w:rPr>
          <w:noProof/>
        </w:rPr>
        <w:t>τα μέλη πληρωμάτων του εμπορικού ναυτικού, όταν βγαίνουν στην ξηρά, εφόσον είναι κάτοχοι ναυτικού φυλλαδίου που έχει εκδοθεί σύμφωνα με τις συμβάσεις της Διεθνούς Οργάνωσης Εργασίας αριθ. 108 της 13ης Μαΐου 1958 ή αριθ. 185 της 16ης Ιουνίου 2003 ή τη σύμβαση του Διεθνούς Ναυτιλιακού Οργανισμού για τη διευκόλυνση της διεθνούς ναυσιπλοΐας της 9ης Απριλίου 1965·</w:t>
      </w:r>
    </w:p>
    <w:p w14:paraId="3AFC50A4" w14:textId="77777777" w:rsidR="00D06541" w:rsidRPr="005D1063" w:rsidRDefault="00E21635" w:rsidP="00A600A5">
      <w:pPr>
        <w:pStyle w:val="ListBullet"/>
        <w:numPr>
          <w:ilvl w:val="0"/>
          <w:numId w:val="40"/>
        </w:numPr>
        <w:rPr>
          <w:noProof/>
        </w:rPr>
      </w:pPr>
      <w:r>
        <w:rPr>
          <w:noProof/>
        </w:rPr>
        <w:t>το πλήρωμα και τα μέλη των αποστολών έκτακτης ανάγκης ή διάσωσης σε περίπτωση καταστροφής ή ατυχήματος, καθώς και μέλη του πληρώματος των μη στρατιωτικών θαλάσσιων σκαφών που πλέουν σε διεθνή εσωτερικά ύδατα·</w:t>
      </w:r>
    </w:p>
    <w:p w14:paraId="7CAE6F8D" w14:textId="33949FF8" w:rsidR="00D06541" w:rsidRPr="005D1063" w:rsidRDefault="00E21635" w:rsidP="00A600A5">
      <w:pPr>
        <w:pStyle w:val="ListBullet"/>
        <w:numPr>
          <w:ilvl w:val="0"/>
          <w:numId w:val="40"/>
        </w:numPr>
        <w:jc w:val="left"/>
        <w:rPr>
          <w:noProof/>
        </w:rPr>
      </w:pPr>
      <w:r>
        <w:rPr>
          <w:noProof/>
        </w:rPr>
        <w:t>τους κατόχους ταξιδιωτικών εγγράφων που έχουν εκδοθεί από διακυβερνητικούς διεθνείς οργανισμούς μέλη των οποίων είναι τουλάχιστον ένα κράτος μέλος, ή από άλλες οντότητες αναγνωρισμένες από τα οικεία κράτη μέλη ως υποκείμενα διεθνούς δικαίου, σε υπαλλήλους των οργανισμών ή οντοτήτων αυτών·</w:t>
      </w:r>
    </w:p>
    <w:p w14:paraId="4AFA7B78" w14:textId="77777777" w:rsidR="00D06541" w:rsidRPr="005D1063" w:rsidRDefault="00E21635" w:rsidP="00A600A5">
      <w:pPr>
        <w:pStyle w:val="ListBullet"/>
        <w:numPr>
          <w:ilvl w:val="0"/>
          <w:numId w:val="40"/>
        </w:numPr>
        <w:jc w:val="left"/>
        <w:rPr>
          <w:noProof/>
        </w:rPr>
      </w:pPr>
      <w:r>
        <w:rPr>
          <w:noProof/>
        </w:rPr>
        <w:t>τα μέλη των ενόπλων δυνάμεων που μετακινούνται στο πλαίσιο του NATO ή της Σύμπραξης για την Ειρήνη·</w:t>
      </w:r>
    </w:p>
    <w:p w14:paraId="065F7F31" w14:textId="56184218" w:rsidR="00D06541" w:rsidRPr="005D1063" w:rsidRDefault="00E21635" w:rsidP="00A600A5">
      <w:pPr>
        <w:pStyle w:val="ListBullet"/>
        <w:numPr>
          <w:ilvl w:val="0"/>
          <w:numId w:val="40"/>
        </w:numPr>
        <w:rPr>
          <w:noProof/>
        </w:rPr>
      </w:pPr>
      <w:r>
        <w:rPr>
          <w:noProof/>
        </w:rPr>
        <w:t>τους κατόχους εγγράφων αναγνώρισης και εντολών αποστολής που προβλέπονται από τη συμφωνία μεταξύ των κρατών που είναι συμβαλλόμενα μέρη του ΝΑΤΟ επί του νομικού καθεστώτος των δυνάμεων αυτών, της 19ης Ιουνίου·1951·</w:t>
      </w:r>
    </w:p>
    <w:p w14:paraId="189F310D" w14:textId="5D145105" w:rsidR="00D06541" w:rsidRPr="005D1063" w:rsidRDefault="00E21635" w:rsidP="00A600A5">
      <w:pPr>
        <w:pStyle w:val="ListBullet"/>
        <w:numPr>
          <w:ilvl w:val="0"/>
          <w:numId w:val="40"/>
        </w:numPr>
        <w:rPr>
          <w:noProof/>
        </w:rPr>
      </w:pPr>
      <w:r>
        <w:rPr>
          <w:noProof/>
        </w:rPr>
        <w:t>μαθητές που ταξιδεύουν στο πλαίσιο σχολικής εκδρομής ως μέλη ομάδας μαθητών συνοδευόμενοι από εκπαιδευτικό του σχολείου τους</w:t>
      </w:r>
      <w:r>
        <w:rPr>
          <w:noProof/>
          <w:color w:val="0000FF"/>
        </w:rPr>
        <w:t>·</w:t>
      </w:r>
    </w:p>
    <w:p w14:paraId="2E2986AE" w14:textId="77777777" w:rsidR="00D06541" w:rsidRPr="005D1063" w:rsidRDefault="00E21635" w:rsidP="00A600A5">
      <w:pPr>
        <w:pStyle w:val="ListBullet"/>
        <w:numPr>
          <w:ilvl w:val="0"/>
          <w:numId w:val="40"/>
        </w:numPr>
        <w:rPr>
          <w:noProof/>
        </w:rPr>
      </w:pPr>
      <w:r>
        <w:rPr>
          <w:noProof/>
        </w:rPr>
        <w:t>αναγνωρισμένους πρόσφυγες που είναι υπήκοοι τρίτης χώρας της οποίας οι υπήκοοι υπόκεινται σε υποχρέωση θεώρησης και οι οποίοι διαμένουν σε τρίτη χώρα της οποίας οι υπήκοοι δεν υπόκεινται σε υποχρέωση θεώρησης, ή που είναι ανιθαγενείς οι οποίοι διαμένουν σε τρίτη χώρα και είναι κάτοχοι ταξιδιωτικού εγγράφου που έχει εκδοθεί από αυτή τη χώρα της οποίας οι υπήκοοι δεν υπόκεινται σε υποχρέωση θεώρησης·</w:t>
      </w:r>
    </w:p>
    <w:p w14:paraId="0A209B94" w14:textId="29713174" w:rsidR="00D06541" w:rsidRPr="005D1063" w:rsidRDefault="00E21635" w:rsidP="00A600A5">
      <w:pPr>
        <w:pStyle w:val="ListBullet"/>
        <w:numPr>
          <w:ilvl w:val="0"/>
          <w:numId w:val="40"/>
        </w:numPr>
        <w:rPr>
          <w:noProof/>
        </w:rPr>
      </w:pPr>
      <w:r>
        <w:rPr>
          <w:noProof/>
        </w:rPr>
        <w:t>με την επιφύλαξη των υποχρεώσεων που απορρέουν από την Ευρωπαϊκή Συμφωνία για την κατάργηση των θεωρήσεων για τους πρόσφυγες, που υπεγράφη στο Στρασβούργο την 20ή Απριλίου 1959, οι έχοντες νομικό καθεστώς πρόσφυγα και οι ανιθαγενείς και άλλα πρόσωπα που δεν είναι υπήκοοι καμίας χώρας, διαμένουν στην Ιρλανδία και είναι κάτοχοι ταξιδιωτικού εγγράφου που έχει εκδοθεί από την Ιρλανδία, το οποίο αναγνωρίζεται από το οικείο κράτος μέλος.</w:t>
      </w:r>
    </w:p>
    <w:p w14:paraId="1FFD327E" w14:textId="00E247A0" w:rsidR="00D06541" w:rsidRPr="005D1063" w:rsidRDefault="00E21635">
      <w:pPr>
        <w:jc w:val="both"/>
        <w:rPr>
          <w:rFonts w:ascii="Times New Roman" w:hAnsi="Times New Roman"/>
          <w:noProof/>
          <w:sz w:val="24"/>
          <w:szCs w:val="24"/>
        </w:rPr>
      </w:pPr>
      <w:r>
        <w:rPr>
          <w:rFonts w:ascii="Times New Roman" w:hAnsi="Times New Roman"/>
          <w:noProof/>
          <w:sz w:val="24"/>
        </w:rPr>
        <w:t>Πληροφορίες σχετικά με όλες αυτές τις απαλλαγές περιλαμβάνονται στις</w:t>
      </w:r>
      <w:r>
        <w:rPr>
          <w:noProof/>
        </w:rPr>
        <w:t xml:space="preserve"> </w:t>
      </w:r>
      <w:hyperlink r:id="rId39" w:history="1">
        <w:r>
          <w:rPr>
            <w:rStyle w:val="Hyperlink"/>
            <w:rFonts w:ascii="Times New Roman" w:hAnsi="Times New Roman"/>
            <w:noProof/>
            <w:sz w:val="24"/>
          </w:rPr>
          <w:t>Πληροφορίες βάσει του κανονισμού (ΕΕ) 2018/1806</w:t>
        </w:r>
      </w:hyperlink>
      <w:r>
        <w:rPr>
          <w:rFonts w:ascii="Times New Roman" w:hAnsi="Times New Roman"/>
          <w:noProof/>
          <w:color w:val="0000FF"/>
          <w:sz w:val="24"/>
          <w:u w:val="single"/>
        </w:rPr>
        <w:t xml:space="preserve"> </w:t>
      </w:r>
      <w:r>
        <w:rPr>
          <w:rFonts w:ascii="Times New Roman" w:hAnsi="Times New Roman"/>
          <w:noProof/>
          <w:sz w:val="24"/>
        </w:rPr>
        <w:t>(</w:t>
      </w:r>
      <w:hyperlink r:id="rId40" w:history="1">
        <w:r>
          <w:rPr>
            <w:rStyle w:val="Hyperlink"/>
            <w:rFonts w:ascii="Times New Roman" w:hAnsi="Times New Roman"/>
            <w:noProof/>
            <w:sz w:val="24"/>
          </w:rPr>
          <w:t>παράρτημα 5</w:t>
        </w:r>
      </w:hyperlink>
      <w:r>
        <w:rPr>
          <w:rFonts w:ascii="Times New Roman" w:hAnsi="Times New Roman"/>
          <w:noProof/>
          <w:sz w:val="24"/>
        </w:rPr>
        <w:t>).</w:t>
      </w:r>
    </w:p>
    <w:p w14:paraId="4F86C851" w14:textId="77777777" w:rsidR="00D06541" w:rsidRPr="005D1063" w:rsidRDefault="00E21635" w:rsidP="006067A6">
      <w:pPr>
        <w:pStyle w:val="Heading6"/>
        <w:rPr>
          <w:noProof/>
          <w:sz w:val="24"/>
          <w:szCs w:val="24"/>
        </w:rPr>
      </w:pPr>
      <w:r>
        <w:rPr>
          <w:noProof/>
          <w:sz w:val="24"/>
        </w:rPr>
        <w:t>3.1.3</w:t>
      </w:r>
      <w:r>
        <w:rPr>
          <w:noProof/>
          <w:sz w:val="24"/>
        </w:rPr>
        <w:tab/>
        <w:t>Τούρκοι υπήκοοι πάροχοι υπηρεσιών μπορεί να απαλλάσσονται από την υποχρέωση θεώρησης</w:t>
      </w:r>
    </w:p>
    <w:p w14:paraId="00BF9C47" w14:textId="77777777" w:rsidR="00D06541" w:rsidRPr="00502BAF" w:rsidRDefault="00E21635">
      <w:pPr>
        <w:rPr>
          <w:rFonts w:ascii="Times New Roman" w:hAnsi="Times New Roman"/>
          <w:noProof/>
          <w:sz w:val="24"/>
          <w:szCs w:val="24"/>
        </w:rPr>
      </w:pPr>
      <w:r>
        <w:rPr>
          <w:rFonts w:ascii="Times New Roman" w:hAnsi="Times New Roman"/>
          <w:noProof/>
          <w:sz w:val="24"/>
        </w:rPr>
        <w:t xml:space="preserve">Βλ. </w:t>
      </w:r>
      <w:r>
        <w:rPr>
          <w:rFonts w:ascii="Times New Roman" w:hAnsi="Times New Roman"/>
          <w:i/>
          <w:noProof/>
          <w:sz w:val="24"/>
        </w:rPr>
        <w:t>Κατευθυντήριες οδηγίες σχετικά με τους τούρκους υπηκόους που διέρχονται τα εξωτερικά σύνορα κρατών μελών της ΕΕ για την παροχή υπηρεσιών στην ΕΕ</w:t>
      </w:r>
      <w:r>
        <w:rPr>
          <w:rFonts w:ascii="Times New Roman" w:hAnsi="Times New Roman"/>
          <w:noProof/>
          <w:sz w:val="24"/>
        </w:rPr>
        <w:t xml:space="preserve"> (</w:t>
      </w:r>
      <w:hyperlink r:id="rId41" w:history="1">
        <w:r>
          <w:rPr>
            <w:rStyle w:val="Hyperlink"/>
            <w:rFonts w:ascii="Times New Roman" w:hAnsi="Times New Roman"/>
            <w:noProof/>
            <w:sz w:val="24"/>
          </w:rPr>
          <w:t>παράρτημα 6</w:t>
        </w:r>
      </w:hyperlink>
      <w:r>
        <w:rPr>
          <w:rFonts w:ascii="Times New Roman" w:hAnsi="Times New Roman"/>
          <w:noProof/>
          <w:sz w:val="24"/>
        </w:rPr>
        <w:t>).</w:t>
      </w:r>
    </w:p>
    <w:p w14:paraId="51DB02E5" w14:textId="77777777" w:rsidR="00D06541" w:rsidRPr="005D1063" w:rsidRDefault="00E21635">
      <w:pPr>
        <w:pStyle w:val="Heading2"/>
        <w:shd w:val="clear" w:color="auto" w:fill="auto"/>
        <w:ind w:left="567" w:hanging="567"/>
        <w:rPr>
          <w:noProof/>
        </w:rPr>
      </w:pPr>
      <w:bookmarkStart w:id="28" w:name="_Toc520478260"/>
      <w:bookmarkStart w:id="29" w:name="_Toc169106073"/>
      <w:r>
        <w:rPr>
          <w:noProof/>
        </w:rPr>
        <w:t>3.2.</w:t>
      </w:r>
      <w:r>
        <w:rPr>
          <w:noProof/>
        </w:rPr>
        <w:tab/>
        <w:t>Ποιες ιθαγένειες απαλλάσσονται από την υποχρέωση θεώρησης;</w:t>
      </w:r>
      <w:bookmarkEnd w:id="28"/>
      <w:bookmarkEnd w:id="29"/>
    </w:p>
    <w:p w14:paraId="5A0AE063" w14:textId="181C7A9E" w:rsidR="00D06541" w:rsidRPr="005D1063" w:rsidRDefault="00E21635">
      <w:pPr>
        <w:jc w:val="both"/>
        <w:rPr>
          <w:rFonts w:ascii="Times New Roman" w:hAnsi="Times New Roman"/>
          <w:noProof/>
          <w:sz w:val="24"/>
          <w:szCs w:val="24"/>
        </w:rPr>
      </w:pPr>
      <w:r>
        <w:rPr>
          <w:rFonts w:ascii="Times New Roman" w:hAnsi="Times New Roman"/>
          <w:noProof/>
          <w:sz w:val="24"/>
        </w:rPr>
        <w:t>Ο κατάλογος των τρίτων χωρών των οποίων οι υπήκοοι απαλλάσσονται από την υποχρέωση θεώρησης προκειμένου να εισέλθουν στο έδαφος κρατών μελών για παραμονή της οποίας η διάρκεια δεν υπερβαίνει τις 90 ημέρες εντός οιασδήποτε περιόδου 180 ημερών περιλαμβάνεται στον κανονισμό (ΕΕ) 2018/1806 (</w:t>
      </w:r>
      <w:hyperlink r:id="rId42" w:history="1">
        <w:r>
          <w:rPr>
            <w:rStyle w:val="Hyperlink"/>
            <w:rFonts w:ascii="Times New Roman" w:hAnsi="Times New Roman"/>
            <w:noProof/>
            <w:sz w:val="24"/>
          </w:rPr>
          <w:t>παράρτημα 1</w:t>
        </w:r>
      </w:hyperlink>
      <w:r>
        <w:rPr>
          <w:rFonts w:ascii="Times New Roman" w:hAnsi="Times New Roman"/>
          <w:noProof/>
          <w:sz w:val="24"/>
        </w:rPr>
        <w:t>).</w:t>
      </w:r>
    </w:p>
    <w:p w14:paraId="6E4F090F" w14:textId="77777777" w:rsidR="00D06541" w:rsidRPr="005D1063" w:rsidRDefault="00E21635" w:rsidP="006067A6">
      <w:pPr>
        <w:pStyle w:val="Heading6"/>
        <w:rPr>
          <w:noProof/>
          <w:sz w:val="24"/>
          <w:szCs w:val="24"/>
        </w:rPr>
      </w:pPr>
      <w:r>
        <w:rPr>
          <w:noProof/>
          <w:sz w:val="24"/>
        </w:rPr>
        <w:t>3.2.1</w:t>
      </w:r>
      <w:r>
        <w:rPr>
          <w:noProof/>
          <w:sz w:val="24"/>
        </w:rPr>
        <w:tab/>
        <w:t>Για ποιες κατηγορίες προσώπων υπάρχουν εθνικές παρεκκλίσεις από την απαλλαγή από την υποχρέωση θεώρησης για βραχεία διαμονή;</w:t>
      </w:r>
    </w:p>
    <w:p w14:paraId="691B6F25" w14:textId="014031C4" w:rsidR="00D06541" w:rsidRPr="005D1063" w:rsidRDefault="00E21635">
      <w:pPr>
        <w:jc w:val="both"/>
        <w:rPr>
          <w:rFonts w:ascii="Times New Roman" w:hAnsi="Times New Roman"/>
          <w:noProof/>
          <w:sz w:val="24"/>
          <w:szCs w:val="24"/>
        </w:rPr>
      </w:pPr>
      <w:r>
        <w:rPr>
          <w:rFonts w:ascii="Times New Roman" w:hAnsi="Times New Roman"/>
          <w:noProof/>
          <w:sz w:val="24"/>
        </w:rPr>
        <w:t>Σύμφωνα με τον κανονισμό (ΕΕ) 2018/1806, τα κράτη μέλη μπορούν να αποφασίσουν μονομερώς να επιβάλουν υποχρέωση θεώρησης σε ορισμένες κατηγορίες υπηκόων τρίτων χωρών οι οποίες δεν υπόκεινται κανονικά σε υποχρέωση θεώρησης:</w:t>
      </w:r>
    </w:p>
    <w:p w14:paraId="5C83D174" w14:textId="77777777" w:rsidR="00D06541" w:rsidRPr="005D1063" w:rsidRDefault="00E21635" w:rsidP="00D2763C">
      <w:pPr>
        <w:pStyle w:val="ListBullet"/>
        <w:numPr>
          <w:ilvl w:val="0"/>
          <w:numId w:val="41"/>
        </w:numPr>
        <w:rPr>
          <w:noProof/>
        </w:rPr>
      </w:pPr>
      <w:r>
        <w:rPr>
          <w:noProof/>
        </w:rPr>
        <w:t>τους κατόχους διπλωματικών, υπηρεσιακών/επίσημων και ειδικών διαβατηρίων·</w:t>
      </w:r>
    </w:p>
    <w:p w14:paraId="48074860" w14:textId="77777777" w:rsidR="00D06541" w:rsidRPr="005D1063" w:rsidRDefault="00E21635" w:rsidP="00D2763C">
      <w:pPr>
        <w:pStyle w:val="ListBullet"/>
        <w:numPr>
          <w:ilvl w:val="0"/>
          <w:numId w:val="41"/>
        </w:numPr>
        <w:rPr>
          <w:noProof/>
        </w:rPr>
      </w:pPr>
      <w:r>
        <w:rPr>
          <w:noProof/>
        </w:rPr>
        <w:t>τα πληρώματα της πολιτικής αεροπορίας και του εμπορικού ναυτικού·</w:t>
      </w:r>
    </w:p>
    <w:p w14:paraId="5A7060AB" w14:textId="77777777" w:rsidR="00D06541" w:rsidRPr="005D1063" w:rsidRDefault="00E21635" w:rsidP="00D2763C">
      <w:pPr>
        <w:pStyle w:val="ListBullet"/>
        <w:numPr>
          <w:ilvl w:val="0"/>
          <w:numId w:val="41"/>
        </w:numPr>
        <w:rPr>
          <w:noProof/>
        </w:rPr>
      </w:pPr>
      <w:r>
        <w:rPr>
          <w:noProof/>
        </w:rPr>
        <w:t>το πλήρωμα και τους ιπτάμενους συνοδούς βοηθητικών ή σωστικών πτήσεων και λοιπά πρόσωπα που επεμβαίνουν σε περιπτώσεις καταστροφών και ατυχημάτων·</w:t>
      </w:r>
    </w:p>
    <w:p w14:paraId="24395923" w14:textId="77777777" w:rsidR="00D06541" w:rsidRPr="005D1063" w:rsidRDefault="00E21635" w:rsidP="00D2763C">
      <w:pPr>
        <w:pStyle w:val="ListBullet"/>
        <w:numPr>
          <w:ilvl w:val="0"/>
          <w:numId w:val="41"/>
        </w:numPr>
        <w:rPr>
          <w:noProof/>
        </w:rPr>
      </w:pPr>
      <w:r>
        <w:rPr>
          <w:noProof/>
        </w:rPr>
        <w:t>τα πληρώματα του εμπορικού ναυτικού, συμπεριλαμβανομένων των πολιτικών πληρωμάτων πλοίων που κινούνται σε διεθνή ύδατα και σε διεθνείς ποτάμιες οδούς·</w:t>
      </w:r>
    </w:p>
    <w:p w14:paraId="471D6576" w14:textId="77777777" w:rsidR="00D06541" w:rsidRPr="005D1063" w:rsidRDefault="00E21635" w:rsidP="00D2763C">
      <w:pPr>
        <w:pStyle w:val="ListBullet"/>
        <w:numPr>
          <w:ilvl w:val="0"/>
          <w:numId w:val="41"/>
        </w:numPr>
        <w:rPr>
          <w:noProof/>
        </w:rPr>
      </w:pPr>
      <w:r>
        <w:rPr>
          <w:noProof/>
        </w:rPr>
        <w:t>τους κατόχους αδειών διέλευσης «laissez-passer» οι οποίες χορηγούνται από ορισμένους διεθνείς διακυβερνητικούς οργανισμούς στους υπαλλήλους τους·</w:t>
      </w:r>
    </w:p>
    <w:p w14:paraId="4DCA4039" w14:textId="77777777" w:rsidR="00D06541" w:rsidRPr="005D1063" w:rsidRDefault="00E21635" w:rsidP="00D2763C">
      <w:pPr>
        <w:pStyle w:val="ListBullet"/>
        <w:numPr>
          <w:ilvl w:val="0"/>
          <w:numId w:val="41"/>
        </w:numPr>
        <w:rPr>
          <w:noProof/>
        </w:rPr>
      </w:pPr>
      <w:r>
        <w:rPr>
          <w:noProof/>
        </w:rPr>
        <w:t>τα πρόσωπα που επιθυμούν να ασκήσουν αμειβόμενες δραστηριότητες κατά τη διάρκεια διαμονής συντομότερης των 90 ημερών.</w:t>
      </w:r>
    </w:p>
    <w:p w14:paraId="630EBB2C" w14:textId="77777777" w:rsidR="00D06541" w:rsidRPr="005D1063" w:rsidRDefault="00E21635">
      <w:pPr>
        <w:pStyle w:val="ListBullet"/>
        <w:rPr>
          <w:noProof/>
        </w:rPr>
      </w:pPr>
      <w:r>
        <w:rPr>
          <w:noProof/>
        </w:rPr>
        <w:t>Η θεώρηση που χορηγείται σε αυτές τις κατηγορίες προσώπων που ταξιδεύουν για τους συγκεκριμένους σκοπούς, αποτελεί ομοιόμορφη θεώρηση βραχείας διαμονής που εκδίδεται βάσει του κώδικα θεωρήσεων.</w:t>
      </w:r>
    </w:p>
    <w:p w14:paraId="472F797A" w14:textId="7A72270B" w:rsidR="00D06541" w:rsidRPr="005D1063" w:rsidRDefault="00E21635">
      <w:pPr>
        <w:jc w:val="both"/>
        <w:rPr>
          <w:rFonts w:ascii="Times New Roman" w:hAnsi="Times New Roman"/>
          <w:noProof/>
          <w:sz w:val="24"/>
          <w:szCs w:val="24"/>
        </w:rPr>
      </w:pPr>
      <w:r>
        <w:rPr>
          <w:rFonts w:ascii="Times New Roman" w:hAnsi="Times New Roman"/>
          <w:noProof/>
          <w:sz w:val="24"/>
        </w:rPr>
        <w:t>Πληροφορίες σχετικά με τις εξαιρέσεις αυτές περιέχονται στις Πληροφορίες βάσει του κανονισμού (ΕΕ) 2018/1806 του Συμβουλίου (</w:t>
      </w:r>
      <w:hyperlink r:id="rId43" w:history="1">
        <w:r>
          <w:rPr>
            <w:rStyle w:val="Hyperlink"/>
            <w:rFonts w:ascii="Times New Roman" w:hAnsi="Times New Roman"/>
            <w:noProof/>
            <w:sz w:val="24"/>
          </w:rPr>
          <w:t>παράρτημα 5</w:t>
        </w:r>
      </w:hyperlink>
      <w:r>
        <w:rPr>
          <w:rFonts w:ascii="Times New Roman" w:hAnsi="Times New Roman"/>
          <w:noProof/>
          <w:sz w:val="24"/>
        </w:rPr>
        <w:t>).</w:t>
      </w:r>
    </w:p>
    <w:p w14:paraId="035405C8" w14:textId="77777777" w:rsidR="00D06541" w:rsidRPr="005D1063" w:rsidRDefault="00E21635">
      <w:pPr>
        <w:jc w:val="both"/>
        <w:rPr>
          <w:rFonts w:ascii="Times New Roman" w:hAnsi="Times New Roman"/>
          <w:noProof/>
          <w:sz w:val="24"/>
          <w:szCs w:val="24"/>
        </w:rPr>
      </w:pPr>
      <w:r>
        <w:rPr>
          <w:rFonts w:ascii="Times New Roman" w:hAnsi="Times New Roman"/>
          <w:noProof/>
          <w:sz w:val="24"/>
        </w:rPr>
        <w:t>Η εξαίρεση από την απαλλαγή από την υποχρέωση θεώρησης που προβλέπεται στο άρθρο 6 παράγραφος 3 του κανονισμού (ΕΕ) 2018/1806 («πρόσωπα που ασκούν αμειβόμενη δραστηριότητα κατά τη διάρκεια της διαμονής τους») θα πρέπει να ερμηνεύεται στενά. Ειδικότερα, δεν θα πρέπει να αφορά τα άτομα που απασχολούνται ή ασκούν ανεξάρτητη δραστηριότητα στη χώρα διαμονής τους, τα οποία πρέπει να ταξιδεύουν για επαγγελματικούς λόγους. Υπό την έννοια αυτή, και σύμφωνα με τις συμφωνίες απαλλαγής από την υποχρέωση θεώρησης που έχει συνάψει η ΕΕ με ορισμένες τρίτες χώρες, η εξαίρεση αυτή δεν θα πρέπει να καλύπτει:</w:t>
      </w:r>
    </w:p>
    <w:p w14:paraId="496E6F92" w14:textId="77777777" w:rsidR="00D06541" w:rsidRPr="005D1063" w:rsidRDefault="00E21635" w:rsidP="00D2763C">
      <w:pPr>
        <w:pStyle w:val="ListBullet"/>
        <w:numPr>
          <w:ilvl w:val="0"/>
          <w:numId w:val="39"/>
        </w:numPr>
        <w:rPr>
          <w:noProof/>
        </w:rPr>
      </w:pPr>
      <w:r>
        <w:rPr>
          <w:noProof/>
        </w:rPr>
        <w:t>επιχειρηματίες, δηλαδή πρόσωπα που ταξιδεύουν για επιχειρηματικούς σκοπούς (χωρίς να απασχολούνται στο κράτος μέλος προορισμού)·</w:t>
      </w:r>
    </w:p>
    <w:p w14:paraId="2CBB0A6F" w14:textId="77777777" w:rsidR="00D06541" w:rsidRPr="005D1063" w:rsidRDefault="00E21635" w:rsidP="00D2763C">
      <w:pPr>
        <w:pStyle w:val="ListBullet"/>
        <w:numPr>
          <w:ilvl w:val="0"/>
          <w:numId w:val="39"/>
        </w:numPr>
        <w:rPr>
          <w:noProof/>
        </w:rPr>
      </w:pPr>
      <w:r>
        <w:rPr>
          <w:noProof/>
        </w:rPr>
        <w:t>αθλητές και καλλιτέχνες που συμμετέχουν σε έκτακτη δραστηριότητα·</w:t>
      </w:r>
    </w:p>
    <w:p w14:paraId="1E8C1F5D" w14:textId="77777777" w:rsidR="00D06541" w:rsidRPr="005D1063" w:rsidRDefault="00E21635" w:rsidP="00D2763C">
      <w:pPr>
        <w:pStyle w:val="ListBullet"/>
        <w:numPr>
          <w:ilvl w:val="0"/>
          <w:numId w:val="39"/>
        </w:numPr>
        <w:rPr>
          <w:noProof/>
        </w:rPr>
      </w:pPr>
      <w:r>
        <w:rPr>
          <w:noProof/>
        </w:rPr>
        <w:t>δημοσιογράφους απεσταλμένους από μέσα μαζικής ενημέρωσης της χώρας διαμονής τους και</w:t>
      </w:r>
    </w:p>
    <w:p w14:paraId="009C00DD" w14:textId="77777777" w:rsidR="00D06541" w:rsidRPr="005D1063" w:rsidRDefault="00E21635" w:rsidP="00D2763C">
      <w:pPr>
        <w:pStyle w:val="ListBullet"/>
        <w:numPr>
          <w:ilvl w:val="0"/>
          <w:numId w:val="39"/>
        </w:numPr>
        <w:rPr>
          <w:noProof/>
        </w:rPr>
      </w:pPr>
      <w:r>
        <w:rPr>
          <w:noProof/>
        </w:rPr>
        <w:t>ασκούμενους ενδοϋπηρεσιακά αποσπασμένους.</w:t>
      </w:r>
    </w:p>
    <w:p w14:paraId="6FDDA5AA" w14:textId="77777777" w:rsidR="00D06541" w:rsidRPr="005D1063" w:rsidRDefault="00E21635">
      <w:pPr>
        <w:rPr>
          <w:rFonts w:ascii="Times New Roman" w:eastAsia="Times New Roman" w:hAnsi="Times New Roman"/>
          <w:b/>
          <w:bCs/>
          <w:smallCaps/>
          <w:noProof/>
          <w:sz w:val="24"/>
          <w:szCs w:val="24"/>
        </w:rPr>
      </w:pPr>
      <w:r>
        <w:rPr>
          <w:rFonts w:ascii="Times New Roman" w:hAnsi="Times New Roman"/>
          <w:b/>
          <w:smallCaps/>
          <w:noProof/>
          <w:sz w:val="24"/>
        </w:rPr>
        <w:t>Θεώρηση διέλευσης από αερολιμένα</w:t>
      </w:r>
    </w:p>
    <w:p w14:paraId="2529566F" w14:textId="77777777" w:rsidR="00D06541" w:rsidRPr="005D1063" w:rsidRDefault="00E21635">
      <w:pPr>
        <w:shd w:val="clear" w:color="auto" w:fill="FFFFFF" w:themeFill="background1"/>
        <w:jc w:val="both"/>
        <w:rPr>
          <w:rFonts w:ascii="Times New Roman" w:hAnsi="Times New Roman"/>
          <w:b/>
          <w:i/>
          <w:noProof/>
          <w:sz w:val="24"/>
          <w:szCs w:val="24"/>
        </w:rPr>
      </w:pPr>
      <w:r>
        <w:rPr>
          <w:rFonts w:ascii="Times New Roman" w:hAnsi="Times New Roman"/>
          <w:b/>
          <w:i/>
          <w:noProof/>
          <w:sz w:val="24"/>
        </w:rPr>
        <w:t>Νομική βάση: Άρθρο 3 του κώδικα θεωρήσεων</w:t>
      </w:r>
    </w:p>
    <w:p w14:paraId="3DE5948D" w14:textId="77777777" w:rsidR="00D06541" w:rsidRPr="005D1063" w:rsidRDefault="00E21635">
      <w:pPr>
        <w:pStyle w:val="Heading2"/>
        <w:shd w:val="clear" w:color="auto" w:fill="FFFFFF" w:themeFill="background1"/>
        <w:ind w:left="567" w:hanging="567"/>
        <w:rPr>
          <w:noProof/>
        </w:rPr>
      </w:pPr>
      <w:bookmarkStart w:id="30" w:name="_Toc520478261"/>
      <w:bookmarkStart w:id="31" w:name="_Toc169106074"/>
      <w:r>
        <w:rPr>
          <w:noProof/>
        </w:rPr>
        <w:t>3.3</w:t>
      </w:r>
      <w:r>
        <w:rPr>
          <w:noProof/>
        </w:rPr>
        <w:tab/>
        <w:t>Ποιες ιθαγένειες υπόκεινται σε υποχρέωση θεώρησης διέλευσης από αερολιμένα;</w:t>
      </w:r>
      <w:bookmarkEnd w:id="30"/>
      <w:bookmarkEnd w:id="31"/>
    </w:p>
    <w:p w14:paraId="2B80AFDA" w14:textId="16302182" w:rsidR="00D06541" w:rsidRPr="005D1063" w:rsidRDefault="00E21635" w:rsidP="008902A1">
      <w:pPr>
        <w:shd w:val="clear" w:color="auto" w:fill="FFFFFF" w:themeFill="background1"/>
        <w:jc w:val="both"/>
        <w:rPr>
          <w:rFonts w:ascii="Times New Roman" w:hAnsi="Times New Roman"/>
          <w:noProof/>
          <w:sz w:val="24"/>
          <w:szCs w:val="24"/>
        </w:rPr>
      </w:pPr>
      <w:r>
        <w:rPr>
          <w:rFonts w:ascii="Times New Roman" w:hAnsi="Times New Roman"/>
          <w:noProof/>
          <w:sz w:val="24"/>
        </w:rPr>
        <w:t>Ο κατάλογος των τρίτων χωρών των οποίων οι υπήκοοι πρέπει να διαθέτουν θεώρηση διέλευσης από αερολιμένα όταν διέρχονται μέσω των διεθνών ζωνών διέλευσης αερολιμένων που βρίσκονται στο έδαφος των κρατών μελών παρατίθεται στο</w:t>
      </w:r>
      <w:hyperlink r:id="rId44" w:history="1">
        <w:r>
          <w:rPr>
            <w:rStyle w:val="Hyperlink"/>
            <w:rFonts w:ascii="Times New Roman" w:hAnsi="Times New Roman"/>
            <w:noProof/>
            <w:sz w:val="24"/>
          </w:rPr>
          <w:t xml:space="preserve"> παράρτημα 7Α</w:t>
        </w:r>
      </w:hyperlink>
      <w:r>
        <w:rPr>
          <w:rFonts w:ascii="Times New Roman" w:hAnsi="Times New Roman"/>
          <w:noProof/>
          <w:sz w:val="24"/>
        </w:rPr>
        <w:t>.</w:t>
      </w:r>
    </w:p>
    <w:p w14:paraId="02E714BE" w14:textId="0E670B97" w:rsidR="00D06541" w:rsidRPr="005D1063" w:rsidRDefault="00E21635" w:rsidP="008902A1">
      <w:pPr>
        <w:jc w:val="both"/>
        <w:rPr>
          <w:rFonts w:ascii="Times New Roman" w:hAnsi="Times New Roman"/>
          <w:noProof/>
          <w:sz w:val="24"/>
          <w:szCs w:val="24"/>
        </w:rPr>
      </w:pPr>
      <w:r>
        <w:rPr>
          <w:rFonts w:ascii="Times New Roman" w:hAnsi="Times New Roman"/>
          <w:noProof/>
          <w:sz w:val="24"/>
        </w:rPr>
        <w:t>Σε ορισμένες περιστάσεις, ένα κράτος μέλος μπορεί να αποφασίσει μονομερώς να ζητήσει από τους υπηκόους ορισμένων τρίτων χωρών να διαθέτουν θεώρηση διέλευσης από αερολιμένα όταν διέρχονται μέσω των διεθνών ζωνών διέλευσης αερολιμένων που βρίσκονται στο έδαφός του (</w:t>
      </w:r>
      <w:hyperlink r:id="rId45" w:history="1">
        <w:r>
          <w:rPr>
            <w:rStyle w:val="Hyperlink"/>
            <w:rFonts w:ascii="Times New Roman" w:hAnsi="Times New Roman"/>
            <w:noProof/>
            <w:sz w:val="24"/>
          </w:rPr>
          <w:t>παράρτημα 7Β</w:t>
        </w:r>
      </w:hyperlink>
      <w:r>
        <w:rPr>
          <w:rFonts w:ascii="Times New Roman" w:hAnsi="Times New Roman"/>
          <w:noProof/>
          <w:sz w:val="24"/>
        </w:rPr>
        <w:t>).</w:t>
      </w:r>
    </w:p>
    <w:p w14:paraId="3718011C" w14:textId="435A789B" w:rsidR="00D06541" w:rsidRPr="005D1063" w:rsidRDefault="00E21635" w:rsidP="006067A6">
      <w:pPr>
        <w:pStyle w:val="Heading6"/>
        <w:rPr>
          <w:noProof/>
          <w:sz w:val="24"/>
          <w:szCs w:val="24"/>
        </w:rPr>
      </w:pPr>
      <w:r>
        <w:rPr>
          <w:noProof/>
          <w:sz w:val="24"/>
        </w:rPr>
        <w:t>3.3.1</w:t>
      </w:r>
      <w:r>
        <w:rPr>
          <w:noProof/>
          <w:sz w:val="24"/>
        </w:rPr>
        <w:tab/>
        <w:t>Ποιες κατηγορίες προσώπων απαλλάσσονται από την υποχρέωση θεώρησης διέλευσης από αερολιμένα;</w:t>
      </w:r>
    </w:p>
    <w:p w14:paraId="2EEF4DE3" w14:textId="77777777" w:rsidR="00D06541" w:rsidRPr="005D1063" w:rsidRDefault="00E21635">
      <w:pPr>
        <w:jc w:val="both"/>
        <w:rPr>
          <w:rFonts w:ascii="Times New Roman" w:hAnsi="Times New Roman"/>
          <w:noProof/>
          <w:sz w:val="24"/>
          <w:szCs w:val="24"/>
        </w:rPr>
      </w:pPr>
      <w:r>
        <w:rPr>
          <w:rFonts w:ascii="Times New Roman" w:hAnsi="Times New Roman"/>
          <w:noProof/>
          <w:sz w:val="24"/>
        </w:rPr>
        <w:t>Οι ακόλουθες κατηγορίες προσώπων απαλλάσσονται από την υποχρέωση κατοχής άδειας διέλευσης από αερολιμένα:</w:t>
      </w:r>
    </w:p>
    <w:p w14:paraId="2D8BD894" w14:textId="5C1146A5" w:rsidR="00D06541" w:rsidRPr="005D1063" w:rsidRDefault="005D4B74">
      <w:pPr>
        <w:pStyle w:val="Point1"/>
        <w:rPr>
          <w:noProof/>
        </w:rPr>
      </w:pPr>
      <w:r>
        <w:rPr>
          <w:noProof/>
        </w:rPr>
        <w:t>α)</w:t>
      </w:r>
      <w:r>
        <w:rPr>
          <w:noProof/>
        </w:rPr>
        <w:tab/>
        <w:t>κάτοχοι ισχυρής ομοιόμορφης θεώρησης, εθνικής θεώρησης μακράς διάρκειας ή άδειας διαμονής η οποία εκδόθηκε από κράτος μέλος·</w:t>
      </w:r>
    </w:p>
    <w:p w14:paraId="69007ACF" w14:textId="1DD01C9B" w:rsidR="00D06541" w:rsidRPr="005D1063" w:rsidRDefault="005D4B74">
      <w:pPr>
        <w:pStyle w:val="Point1"/>
        <w:rPr>
          <w:noProof/>
        </w:rPr>
      </w:pPr>
      <w:r>
        <w:rPr>
          <w:noProof/>
        </w:rPr>
        <w:t>β)</w:t>
      </w:r>
      <w:r>
        <w:rPr>
          <w:noProof/>
        </w:rPr>
        <w:tab/>
        <w:t>κάτοχοι ισχυρής θεώρησης, η οποία εκδόθηκε από</w:t>
      </w:r>
    </w:p>
    <w:p w14:paraId="52743742" w14:textId="44C247C0" w:rsidR="00D06541" w:rsidRPr="005D1063" w:rsidRDefault="00E21635">
      <w:pPr>
        <w:pStyle w:val="Tiret2"/>
        <w:rPr>
          <w:noProof/>
        </w:rPr>
      </w:pPr>
      <w:r>
        <w:rPr>
          <w:noProof/>
        </w:rPr>
        <w:t>την Κύπρο ή την Ιρλανδία·</w:t>
      </w:r>
    </w:p>
    <w:p w14:paraId="4F78B392" w14:textId="77777777" w:rsidR="00D06541" w:rsidRPr="005D1063" w:rsidRDefault="00E21635">
      <w:pPr>
        <w:pStyle w:val="Tiret2"/>
        <w:rPr>
          <w:noProof/>
        </w:rPr>
      </w:pPr>
      <w:r>
        <w:rPr>
          <w:noProof/>
        </w:rPr>
        <w:t>τον Καναδά, την Ιαπωνία ή τις Ηνωμένες Πολιτείες Αμερικής· ή για</w:t>
      </w:r>
    </w:p>
    <w:p w14:paraId="648DC4A6" w14:textId="77777777" w:rsidR="00D06541" w:rsidRPr="005D1063" w:rsidRDefault="00E21635">
      <w:pPr>
        <w:pStyle w:val="Tiret2"/>
        <w:rPr>
          <w:noProof/>
        </w:rPr>
      </w:pPr>
      <w:r>
        <w:rPr>
          <w:noProof/>
        </w:rPr>
        <w:t>μία ή περισσότερες από τις υπερπόντιες χώρες και εδάφη του Βασιλείου των Κάτω Χωρών (Αρούμπα, Κουρασάο, Άγιος Μαρτίνος, Μπονέρ, Άγιος Ευστάθιος και Σάμπα)·</w:t>
      </w:r>
    </w:p>
    <w:p w14:paraId="2DBE01A0" w14:textId="77777777" w:rsidR="00D06541" w:rsidRPr="005D1063" w:rsidRDefault="00E21635">
      <w:pPr>
        <w:ind w:left="720"/>
        <w:jc w:val="both"/>
        <w:rPr>
          <w:rFonts w:ascii="Times New Roman" w:hAnsi="Times New Roman"/>
          <w:noProof/>
          <w:sz w:val="24"/>
          <w:szCs w:val="24"/>
        </w:rPr>
      </w:pPr>
      <w:r>
        <w:rPr>
          <w:rFonts w:ascii="Times New Roman" w:hAnsi="Times New Roman"/>
          <w:noProof/>
          <w:sz w:val="24"/>
        </w:rPr>
        <w:t>ακόμη και όταν επιστρέφουν από τις ως άνω χώρες ή εδάφη αφού έκαναν χρήση της θεώρησης.</w:t>
      </w:r>
    </w:p>
    <w:p w14:paraId="6D51317C" w14:textId="77777777" w:rsidR="00D06541" w:rsidRPr="005D1063" w:rsidRDefault="00E21635">
      <w:pPr>
        <w:jc w:val="both"/>
        <w:rPr>
          <w:rFonts w:ascii="Times New Roman" w:hAnsi="Times New Roman"/>
          <w:noProof/>
          <w:sz w:val="24"/>
          <w:szCs w:val="24"/>
        </w:rPr>
      </w:pPr>
      <w:r>
        <w:rPr>
          <w:rFonts w:ascii="Times New Roman" w:hAnsi="Times New Roman"/>
          <w:noProof/>
          <w:sz w:val="24"/>
        </w:rPr>
        <w:t>Το ταξίδι επιστροφής θα πρέπει να πραγματοποιείται το αργότερο αμέσως μετά τη λήξη ισχύος της θεώρησης που έχει χορηγηθεί από μία από τις χώρες που περιλαμβάνονται στον κατάλογο και όχι αρκετές ημέρες αργότερα.</w:t>
      </w:r>
    </w:p>
    <w:p w14:paraId="2CA237BD" w14:textId="722C2A8F" w:rsidR="009505D1" w:rsidRPr="005D1063" w:rsidRDefault="00E21635">
      <w:pPr>
        <w:jc w:val="both"/>
        <w:rPr>
          <w:rFonts w:ascii="Times New Roman" w:hAnsi="Times New Roman"/>
          <w:noProof/>
          <w:sz w:val="24"/>
          <w:szCs w:val="24"/>
        </w:rPr>
      </w:pPr>
      <w:r>
        <w:rPr>
          <w:rFonts w:ascii="Times New Roman" w:hAnsi="Times New Roman"/>
          <w:noProof/>
          <w:sz w:val="24"/>
        </w:rPr>
        <w:t xml:space="preserve">Η απαλλαγή των κατόχων θεωρήσεων σε ισχύ, οι οποίες εκδόθηκαν από την Κύπρο, την Ιρλανδία, τον Καναδά, την Ιαπωνία, τις Ηνωμένες Πολιτείες Αμερικής ή για τις υπερπόντιες χώρες και εδάφη των Κάτω Χωρών, που αναφέρονται στο στοιχείο β), ισχύει ανεξάρτητα από το κατά πόσον ο ενδιαφερόμενος ταξιδεύει προς τη χώρα έκδοσης της θεώρησης ή προς άλλη τρίτη χώρα.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695CF6D2" w14:textId="77777777" w:rsidTr="6D53B106">
        <w:trPr>
          <w:trHeight w:val="1600"/>
        </w:trPr>
        <w:tc>
          <w:tcPr>
            <w:tcW w:w="9288" w:type="dxa"/>
          </w:tcPr>
          <w:p w14:paraId="7AF03F1D" w14:textId="77777777" w:rsidR="00D06541" w:rsidRPr="005D1063" w:rsidRDefault="00E21635">
            <w:pPr>
              <w:pStyle w:val="Point1"/>
              <w:ind w:left="0" w:firstLine="0"/>
              <w:rPr>
                <w:i/>
                <w:noProof/>
              </w:rPr>
            </w:pPr>
            <w:bookmarkStart w:id="32" w:name="_Hlk158297586"/>
            <w:r>
              <w:rPr>
                <w:b/>
                <w:i/>
                <w:noProof/>
              </w:rPr>
              <w:t>Παράδειγμα:</w:t>
            </w:r>
            <w:r>
              <w:rPr>
                <w:i/>
                <w:noProof/>
              </w:rPr>
              <w:t xml:space="preserve"> Νιγηριανός υπήκοος κάτοχος καναδικής θεώρησης σε ισχύ ταξιδεύει από το Λάγκος (Νιγηρία) μέσω Φρανκφούρτης (Γερμανία) στη Μπογκοτά (Κολομβία).</w:t>
            </w:r>
          </w:p>
          <w:p w14:paraId="1ED74C5D" w14:textId="77777777" w:rsidR="00B70FD3" w:rsidRPr="005D1063" w:rsidRDefault="00E21635" w:rsidP="009505D1">
            <w:pPr>
              <w:pStyle w:val="Point1"/>
              <w:ind w:left="0" w:firstLine="0"/>
              <w:rPr>
                <w:noProof/>
              </w:rPr>
            </w:pPr>
            <w:r>
              <w:rPr>
                <w:noProof/>
              </w:rPr>
              <w:t xml:space="preserve">Το συγκεκριμένο πρόσωπο δεν χρειάζεται να διαθέτει θεώρηση διέλευσης αερολιμένα όταν διέρχεται μέσω της διεθνούς ζώνης διέλευσης του αερολιμένα της Φρανκφούρτης. </w:t>
            </w:r>
          </w:p>
          <w:p w14:paraId="099B7B6B" w14:textId="557AD9A0" w:rsidR="00064FD9" w:rsidRPr="005D1063" w:rsidRDefault="00064FD9" w:rsidP="009505D1">
            <w:pPr>
              <w:pStyle w:val="Point1"/>
              <w:ind w:left="0" w:firstLine="0"/>
              <w:rPr>
                <w:i/>
                <w:iCs/>
                <w:noProof/>
              </w:rPr>
            </w:pPr>
            <w:r>
              <w:rPr>
                <w:b/>
                <w:i/>
                <w:noProof/>
              </w:rPr>
              <w:t xml:space="preserve">Παράδειγμα: </w:t>
            </w:r>
            <w:r>
              <w:rPr>
                <w:i/>
                <w:noProof/>
              </w:rPr>
              <w:t>Γκανέζος υπήκοος, κάτοχος ισχυρής θεώρησης Ηνωμένου Βασιλείου, ταξιδεύει από την Άκρα (Γκάνα) στο Εδιμβούργο (Ηνωμένο Βασίλειο) μέσω Άμστερνταμ (Κάτω Χώρες).</w:t>
            </w:r>
          </w:p>
          <w:p w14:paraId="6DB239B6" w14:textId="3EBCE038" w:rsidR="00064FD9" w:rsidRPr="005D1063" w:rsidRDefault="30C679B9" w:rsidP="009505D1">
            <w:pPr>
              <w:pStyle w:val="Point1"/>
              <w:ind w:left="0" w:firstLine="0"/>
              <w:rPr>
                <w:noProof/>
              </w:rPr>
            </w:pPr>
            <w:r>
              <w:rPr>
                <w:noProof/>
              </w:rPr>
              <w:t xml:space="preserve">Το συγκεκριμένο πρόσωπο πρέπει να διαθέτει θεώρηση διέλευσης από αερολιμένα όταν διέρχεται από τη διεθνή ζώνη διέλευσης του αερολιμένα Schiphol του Άμστερνταμ, δεδομένου ότι οι κάτοχοι ισχυρών θεωρήσεων που έχουν εκδοθεί από το Ηνωμένο Βασίλειο δεν απαλλάσσονται από την υποχρέωση θεώρησης διέλευσης από αερολιμένα. </w:t>
            </w:r>
          </w:p>
        </w:tc>
      </w:tr>
      <w:bookmarkEnd w:id="32"/>
    </w:tbl>
    <w:p w14:paraId="26E6FD6B" w14:textId="77777777" w:rsidR="001A0B3A" w:rsidRPr="005D1063" w:rsidRDefault="001A0B3A">
      <w:pPr>
        <w:jc w:val="both"/>
        <w:rPr>
          <w:rFonts w:ascii="Times New Roman" w:hAnsi="Times New Roman"/>
          <w:noProof/>
          <w:sz w:val="24"/>
          <w:szCs w:val="24"/>
        </w:rPr>
      </w:pPr>
    </w:p>
    <w:p w14:paraId="791178AF" w14:textId="2369A4E0" w:rsidR="00D06541" w:rsidRPr="005D1063" w:rsidRDefault="00E21635">
      <w:pPr>
        <w:jc w:val="both"/>
        <w:rPr>
          <w:rFonts w:ascii="Times New Roman" w:hAnsi="Times New Roman"/>
          <w:noProof/>
          <w:sz w:val="24"/>
          <w:szCs w:val="24"/>
        </w:rPr>
      </w:pPr>
      <w:r>
        <w:rPr>
          <w:rFonts w:ascii="Times New Roman" w:hAnsi="Times New Roman"/>
          <w:noProof/>
          <w:sz w:val="24"/>
        </w:rPr>
        <w:t>Ωστόσο, εάν υπήκοος τρίτης χώρας κάτοχος θεώρησης που έχει λήξει, η οποία εκδόθηκε από την Κύπρο, την Ιρλανδία, τον Καναδά, την Ιαπωνία, τις Ηνωμένες Πολιτείες Αμερικής ή για τις υπερπόντιες χώρες και εδάφη των Κάτω Χωρών, που αναφέρονται στο στοιχείο β), επιστρέφει από τρίτη χώρα διαφορετική από τη χώρα έκδοσης της θεώρησης (ή τη χώρα ή τα εδάφη για τα οποία ίσχυε η θεώρηση) δεν απαλλάσσεται από την υποχρέωση θεώρησης διέλευσης αερολιμένα·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6368E0C5" w14:textId="77777777">
        <w:trPr>
          <w:trHeight w:val="1600"/>
        </w:trPr>
        <w:tc>
          <w:tcPr>
            <w:tcW w:w="9288" w:type="dxa"/>
          </w:tcPr>
          <w:p w14:paraId="2E4FD1EE" w14:textId="77777777" w:rsidR="00D06541" w:rsidRPr="005D1063" w:rsidRDefault="00E21635">
            <w:pPr>
              <w:pStyle w:val="Point1"/>
              <w:ind w:left="0" w:firstLine="0"/>
              <w:rPr>
                <w:i/>
                <w:noProof/>
              </w:rPr>
            </w:pPr>
            <w:bookmarkStart w:id="33" w:name="_Hlk161391065"/>
            <w:r>
              <w:rPr>
                <w:b/>
                <w:i/>
                <w:noProof/>
              </w:rPr>
              <w:t>Παράδειγμα:</w:t>
            </w:r>
            <w:r>
              <w:rPr>
                <w:i/>
                <w:noProof/>
              </w:rPr>
              <w:t xml:space="preserve"> Νιγηριανός υπήκοος κάτοχος καναδικής θεώρησης που έχει λήξει επιστρέφει από τη Μπογκοτά (Κολομβία) στο Λάγκος (Νιγηρία) μέσω Φρανκφούρτης (Γερμανία).</w:t>
            </w:r>
          </w:p>
          <w:p w14:paraId="473550C8" w14:textId="77777777" w:rsidR="00D06541" w:rsidRPr="005D1063" w:rsidRDefault="00E21635">
            <w:pPr>
              <w:pStyle w:val="Point1"/>
              <w:ind w:left="0" w:firstLine="0"/>
              <w:rPr>
                <w:i/>
                <w:noProof/>
              </w:rPr>
            </w:pPr>
            <w:r>
              <w:rPr>
                <w:noProof/>
              </w:rPr>
              <w:t xml:space="preserve">Το συγκεκριμένο πρόσωπο πρέπει να διαθέτει θεώρηση διέλευσης αερολιμένα κατά τη διέλευσή του μέσω της διεθνούς ζώνης διέλευσης του αερολιμένα της Φρανκφούρτης. </w:t>
            </w:r>
          </w:p>
        </w:tc>
      </w:tr>
    </w:tbl>
    <w:bookmarkEnd w:id="33"/>
    <w:p w14:paraId="4983D6C8" w14:textId="171373FC" w:rsidR="00D06541" w:rsidRPr="005D1063" w:rsidRDefault="007F2C78">
      <w:pPr>
        <w:pStyle w:val="Point1"/>
        <w:rPr>
          <w:noProof/>
        </w:rPr>
      </w:pPr>
      <w:r>
        <w:rPr>
          <w:noProof/>
        </w:rPr>
        <w:t>γ)</w:t>
      </w:r>
      <w:r>
        <w:rPr>
          <w:noProof/>
        </w:rPr>
        <w:tab/>
        <w:t>κάτοχοι ισχυρής άδειας διαμονής</w:t>
      </w:r>
    </w:p>
    <w:p w14:paraId="61D3A21A" w14:textId="52B9CA7B" w:rsidR="00D06541" w:rsidRPr="005D1063" w:rsidRDefault="00E21635">
      <w:pPr>
        <w:pStyle w:val="Tiret2"/>
        <w:rPr>
          <w:noProof/>
        </w:rPr>
      </w:pPr>
      <w:r>
        <w:rPr>
          <w:noProof/>
        </w:rPr>
        <w:t>η οποία εκδόθηκε από την Ιρλανδία·</w:t>
      </w:r>
    </w:p>
    <w:p w14:paraId="0EFEAB6C" w14:textId="60555819" w:rsidR="00D06541" w:rsidRPr="005D1063" w:rsidRDefault="00E21635">
      <w:pPr>
        <w:pStyle w:val="Tiret2"/>
        <w:rPr>
          <w:noProof/>
        </w:rPr>
      </w:pPr>
      <w:r>
        <w:rPr>
          <w:noProof/>
        </w:rPr>
        <w:t>η οποία εκδόθηκε από την Ανδόρα, τον Καναδά, την Ιαπωνία, τον Άγιο Μαρίνο, τις Ηνωμένες Πολιτείες Αμερικής ή το Ηνωμένο Βασίλειο, και εγγυάται τη χωρίς όρους επανεισδοχή του κατόχου (</w:t>
      </w:r>
      <w:r>
        <w:rPr>
          <w:rStyle w:val="Hyperlink"/>
          <w:noProof/>
        </w:rPr>
        <w:t>παράρτημα 7Γ</w:t>
      </w:r>
      <w:r>
        <w:rPr>
          <w:noProof/>
        </w:rPr>
        <w:t>)· ή για</w:t>
      </w:r>
    </w:p>
    <w:p w14:paraId="5B02F7E5" w14:textId="77777777" w:rsidR="00D06541" w:rsidRPr="005D1063" w:rsidRDefault="00E21635">
      <w:pPr>
        <w:pStyle w:val="Tiret2"/>
        <w:rPr>
          <w:noProof/>
        </w:rPr>
      </w:pPr>
      <w:r>
        <w:rPr>
          <w:noProof/>
        </w:rPr>
        <w:t>μία ή περισσότερες από τις υπερπόντιες χώρες και εδάφη του Βασιλείου των Κάτω Χωρών (Αρούμπα, Κουρασάο, Άγιος Μαρτίνος, Μπονέρ, Άγιος Ευστάθιος και Σάμπα)·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F2C78" w:rsidRPr="005D1063" w14:paraId="432A613F" w14:textId="77777777" w:rsidTr="00032416">
        <w:trPr>
          <w:trHeight w:val="1600"/>
        </w:trPr>
        <w:tc>
          <w:tcPr>
            <w:tcW w:w="9288" w:type="dxa"/>
          </w:tcPr>
          <w:p w14:paraId="00544FDB" w14:textId="6EF28FDE" w:rsidR="007F2C78" w:rsidRPr="005D1063" w:rsidRDefault="007F2C78" w:rsidP="007F2C78">
            <w:pPr>
              <w:pStyle w:val="Point1"/>
              <w:ind w:left="0" w:firstLine="0"/>
              <w:rPr>
                <w:i/>
                <w:noProof/>
              </w:rPr>
            </w:pPr>
            <w:r>
              <w:rPr>
                <w:b/>
                <w:i/>
                <w:noProof/>
              </w:rPr>
              <w:t>Παράδειγμα</w:t>
            </w:r>
            <w:r>
              <w:rPr>
                <w:i/>
                <w:noProof/>
              </w:rPr>
              <w:t xml:space="preserve">: Πακιστανή υπήκοος, κάτοχος ισχυρής βιομετρικής άδειας διαμονής που έχει εκδοθεί από το Ηνωμένο Βασίλειο και εγγυάται τη χωρίς όρους επανεισδοχή της ταξιδεύει από το Λονδίνο στο Ντακάρ μέσω του αερολιμένα Charles de Gaulle του Παρισιού. </w:t>
            </w:r>
          </w:p>
          <w:p w14:paraId="277EB675" w14:textId="6A863B72" w:rsidR="007F2C78" w:rsidRPr="005D1063" w:rsidRDefault="007F2C78" w:rsidP="00032416">
            <w:pPr>
              <w:pStyle w:val="Point1"/>
              <w:ind w:left="0" w:firstLine="0"/>
              <w:rPr>
                <w:noProof/>
              </w:rPr>
            </w:pPr>
            <w:r>
              <w:rPr>
                <w:noProof/>
              </w:rPr>
              <w:t>Το συγκεκριμένο πρόσωπο δεν χρειάζεται να διαθέτει ισχυρή θεώρηση διέλευσης αερολιμένα όταν διέρχεται μέσω της διεθνούς ζώνης διέλευσης του αερολιμένα Charles de Gaulle του Παρισιού.</w:t>
            </w:r>
          </w:p>
        </w:tc>
      </w:tr>
    </w:tbl>
    <w:p w14:paraId="3F9BD534" w14:textId="420C41D6" w:rsidR="002A0FE8" w:rsidRPr="005D1063" w:rsidRDefault="007F2C78" w:rsidP="002A0FE8">
      <w:pPr>
        <w:pStyle w:val="Point1"/>
        <w:tabs>
          <w:tab w:val="left" w:pos="540"/>
        </w:tabs>
        <w:rPr>
          <w:noProof/>
        </w:rPr>
      </w:pPr>
      <w:r>
        <w:rPr>
          <w:noProof/>
        </w:rPr>
        <w:t>δ)</w:t>
      </w:r>
      <w:r>
        <w:rPr>
          <w:noProof/>
        </w:rPr>
        <w:tab/>
        <w:t>μέλη της οικογένειας πολιτών της ΕΕ, του ΕΟΧ και της Ελβετίας που καλύπτονται από την οδηγία 2004/38/ΕΚ του Ευρωπαϊκού Κοινοβουλίου και του Συμβουλίου</w:t>
      </w:r>
      <w:r w:rsidRPr="005D1063">
        <w:rPr>
          <w:rStyle w:val="FootnoteReference"/>
          <w:noProof/>
        </w:rPr>
        <w:footnoteReference w:id="9"/>
      </w:r>
      <w:r>
        <w:rPr>
          <w:noProof/>
        </w:rPr>
        <w:t xml:space="preserve"> ή τη συμφωνία ΕΕ-Ελβετίας για την ελεύθερη κυκλοφορία των προσώπων</w:t>
      </w:r>
      <w:r w:rsidR="001C02CD" w:rsidRPr="005D1063">
        <w:rPr>
          <w:rStyle w:val="FootnoteReference"/>
          <w:noProof/>
        </w:rPr>
        <w:footnoteReference w:id="10"/>
      </w:r>
      <w:r>
        <w:rPr>
          <w:noProof/>
        </w:rPr>
        <w:t>, ανεξάρτητα από το αν ταξιδεύουν μόνα τους, για να συνοδεύσουν ή να συναντήσουν τον πολίτη της ΕΕ, του ΕΟΧ ή της Ελβετίας, και μέλη της οικογένειας υπηκόων του Ηνωμένου Βασιλείου που είναι δικαιούχοι της συμφωνίας αποχώρησης ΕΕ-Ηνωμένου Βασιλείου</w:t>
      </w:r>
      <w:r w:rsidR="001C02CD" w:rsidRPr="005D1063">
        <w:rPr>
          <w:rStyle w:val="FootnoteReference"/>
          <w:noProof/>
        </w:rPr>
        <w:footnoteReference w:id="11"/>
      </w:r>
      <w:r>
        <w:rPr>
          <w:noProof/>
        </w:rPr>
        <w:t>, για να συναντήσουν τον υπήκοο του Ηνωμένου Βασιλείου (</w:t>
      </w:r>
      <w:hyperlink w:anchor="_PART_III:_SPECIFIC" w:history="1">
        <w:r>
          <w:rPr>
            <w:rStyle w:val="Hyperlink"/>
            <w:noProof/>
          </w:rPr>
          <w:t>μέρος III του παρόντος εγχειριδίου</w:t>
        </w:r>
      </w:hyperlink>
      <w:r>
        <w:rPr>
          <w:noProof/>
        </w:rPr>
        <w:t>). Ωστόσο, εάν η αφετηρία και ο προορισμός του ταξιδιού βρίσκονται εκτός της ΕΕ, τα μέλη της οικογένειας πολιτών της ΕΕ που καλύπτονται από την οδηγία 2004/38/ΕΚ θα πρέπει να συνοδεύονται από τον πολίτη της ΕΕ·</w:t>
      </w:r>
    </w:p>
    <w:tbl>
      <w:tblPr>
        <w:tblStyle w:val="TableGrid"/>
        <w:tblW w:w="0" w:type="auto"/>
        <w:tblInd w:w="-34" w:type="dxa"/>
        <w:tblLook w:val="04A0" w:firstRow="1" w:lastRow="0" w:firstColumn="1" w:lastColumn="0" w:noHBand="0" w:noVBand="1"/>
      </w:tblPr>
      <w:tblGrid>
        <w:gridCol w:w="9322"/>
      </w:tblGrid>
      <w:tr w:rsidR="002A0FE8" w:rsidRPr="005D1063" w14:paraId="39F81CB9" w14:textId="77777777" w:rsidTr="00856352">
        <w:tc>
          <w:tcPr>
            <w:tcW w:w="9322" w:type="dxa"/>
          </w:tcPr>
          <w:p w14:paraId="204A0160" w14:textId="3AA371BC" w:rsidR="002A0FE8" w:rsidRPr="005D1063" w:rsidRDefault="002A0FE8" w:rsidP="00D14B4B">
            <w:pPr>
              <w:pStyle w:val="Point1"/>
              <w:tabs>
                <w:tab w:val="left" w:pos="540"/>
              </w:tabs>
              <w:ind w:left="0" w:firstLine="0"/>
              <w:rPr>
                <w:noProof/>
              </w:rPr>
            </w:pPr>
            <w:r>
              <w:rPr>
                <w:b/>
                <w:noProof/>
              </w:rPr>
              <w:t>Παράδειγμα:</w:t>
            </w:r>
            <w:r>
              <w:rPr>
                <w:noProof/>
              </w:rPr>
              <w:t xml:space="preserve"> </w:t>
            </w:r>
            <w:r>
              <w:rPr>
                <w:i/>
                <w:noProof/>
              </w:rPr>
              <w:t>Νιγηριανός υπήκοος ταξιδεύει με τη Γαλλίδα σύζυγό του από το Λάγκος (Νιγηρία) μέσω Φρανκφούρτης (Γερμανία) στη Μπογκοτά (Κολομβία).</w:t>
            </w:r>
          </w:p>
          <w:p w14:paraId="5223942B" w14:textId="77777777" w:rsidR="002A0FE8" w:rsidRPr="005D1063" w:rsidRDefault="002A0FE8" w:rsidP="00D14B4B">
            <w:pPr>
              <w:pStyle w:val="Point1"/>
              <w:tabs>
                <w:tab w:val="left" w:pos="540"/>
              </w:tabs>
              <w:ind w:left="0" w:firstLine="0"/>
              <w:rPr>
                <w:noProof/>
              </w:rPr>
            </w:pPr>
            <w:r>
              <w:rPr>
                <w:noProof/>
              </w:rPr>
              <w:t>Το συγκεκριμένο πρόσωπο δεν χρειάζεται να διαθέτει θεώρηση διέλευσης από αερολιμένα όταν διέρχεται μέσω της διεθνούς ζώνης διέλευσης του αερολιμένα της Φρανκφούρτης.</w:t>
            </w:r>
          </w:p>
        </w:tc>
      </w:tr>
    </w:tbl>
    <w:p w14:paraId="6A361318" w14:textId="64224D0C" w:rsidR="00D06541" w:rsidRPr="005D1063" w:rsidRDefault="007F2C78">
      <w:pPr>
        <w:pStyle w:val="Point1"/>
        <w:rPr>
          <w:noProof/>
        </w:rPr>
      </w:pPr>
      <w:r>
        <w:rPr>
          <w:noProof/>
        </w:rPr>
        <w:t>ε)</w:t>
      </w:r>
      <w:r>
        <w:rPr>
          <w:noProof/>
        </w:rPr>
        <w:tab/>
        <w:t>κάτοχοι διπλωματικών διαβατηρίων·</w:t>
      </w:r>
    </w:p>
    <w:p w14:paraId="37876998" w14:textId="12F2AE7D" w:rsidR="00D06541" w:rsidRPr="005D1063" w:rsidRDefault="007F2C78">
      <w:pPr>
        <w:pStyle w:val="Point1"/>
        <w:rPr>
          <w:noProof/>
        </w:rPr>
      </w:pPr>
      <w:r>
        <w:rPr>
          <w:noProof/>
        </w:rPr>
        <w:t>στ)</w:t>
      </w:r>
      <w:r>
        <w:rPr>
          <w:noProof/>
        </w:rPr>
        <w:tab/>
        <w:t>μέλη πληρωμάτων πτήσης που είναι υπήκοοι συμβαλλόμενου μέρους της σύμβασης του Σικάγου για τη Διεθνή Πολιτική Αεροπορία.</w:t>
      </w:r>
    </w:p>
    <w:p w14:paraId="60EAB8F2" w14:textId="04F8ED0E" w:rsidR="00D06541" w:rsidRPr="005D1063" w:rsidRDefault="00E21635">
      <w:pPr>
        <w:pStyle w:val="Heading1"/>
        <w:ind w:left="567" w:hanging="567"/>
        <w:rPr>
          <w:noProof/>
        </w:rPr>
      </w:pPr>
      <w:bookmarkStart w:id="34" w:name="_Toc520478262"/>
      <w:bookmarkStart w:id="35" w:name="_Toc169106075"/>
      <w:r>
        <w:rPr>
          <w:noProof/>
        </w:rPr>
        <w:t xml:space="preserve">4. </w:t>
      </w:r>
      <w:r>
        <w:rPr>
          <w:noProof/>
        </w:rPr>
        <w:tab/>
        <w:t>Είδη θεωρήσεων που καλύπτονται από τον κώδικα θεωρήσεων και από το παρόν εγχειρίδιο</w:t>
      </w:r>
      <w:bookmarkEnd w:id="34"/>
      <w:bookmarkEnd w:id="35"/>
    </w:p>
    <w:p w14:paraId="27C5F5C1" w14:textId="77777777" w:rsidR="00D06541" w:rsidRPr="005D1063" w:rsidRDefault="00E21635">
      <w:pPr>
        <w:jc w:val="both"/>
        <w:rPr>
          <w:rFonts w:ascii="Times New Roman" w:hAnsi="Times New Roman"/>
          <w:noProof/>
          <w:sz w:val="24"/>
          <w:szCs w:val="24"/>
        </w:rPr>
      </w:pPr>
      <w:r>
        <w:rPr>
          <w:rFonts w:ascii="Times New Roman" w:hAnsi="Times New Roman"/>
          <w:noProof/>
          <w:sz w:val="24"/>
        </w:rPr>
        <w:t>Ο κώδικας θεωρήσεων «θεσπίζει τις διαδικασίες και τις προϋποθέσεις χορήγησης θεωρήσεων για πρόθεση παραμονής στο έδαφος των κρατών μελών που δεν υπερβαίνει τις 90 ημέρες εντός οποιασδήποτε περιόδου 180 ημερών» (δηλαδή «βραχεία διαμονή») και «θεσπίζει τις διαδικασίες και τις προϋποθέσεις χορήγησης θεωρήσεων για διέλευση μέσω των διεθνών ζωνών διέλευσης των αερολιμένων των κρατών μελών». Οι χορηγούμενες θεωρήσεις μπορεί να είναι ομοιόμορφες θεωρήσεις, δηλαδή θεωρήσεις οι οποίες επιτρέπουν στον κάτοχό τους να ταξιδεύει σε ολόκληρο το έδαφος των κρατών μελών, ή θεωρήσεις περιορισμένης εδαφικής ισχύος οι οποίες επιτρέπουν στον κάτοχό τους να ταξιδεύει μόνον στο έδαφος ενός ή περισσότερων κρατών μελών, ή θεωρήσεις διέλευσης από αερολιμένα οι οποίες επιτρέπουν στον κάτοχό τους να διέλθει από τις διεθνείς ζώνες διέλευσης ενός ή περισσότερων αερολιμένων των κρατών μελών.</w:t>
      </w:r>
    </w:p>
    <w:p w14:paraId="7071BEC8" w14:textId="77777777" w:rsidR="00D06541" w:rsidRPr="005D1063" w:rsidRDefault="00E21635">
      <w:pPr>
        <w:pStyle w:val="Heading1"/>
        <w:ind w:left="567" w:hanging="567"/>
        <w:rPr>
          <w:noProof/>
        </w:rPr>
      </w:pPr>
      <w:bookmarkStart w:id="36" w:name="_Toc520478263"/>
      <w:bookmarkStart w:id="37" w:name="_Toc169106076"/>
      <w:r>
        <w:rPr>
          <w:noProof/>
        </w:rPr>
        <w:t xml:space="preserve">5. </w:t>
      </w:r>
      <w:r>
        <w:rPr>
          <w:noProof/>
        </w:rPr>
        <w:tab/>
        <w:t>Η αυτοκόλλητη θεώρηση ενιαίου τύπου</w:t>
      </w:r>
      <w:bookmarkEnd w:id="36"/>
      <w:bookmarkEnd w:id="37"/>
    </w:p>
    <w:p w14:paraId="56B0FE68" w14:textId="662E686F" w:rsidR="00D06541" w:rsidRPr="005D1063" w:rsidRDefault="00E21635">
      <w:pPr>
        <w:pStyle w:val="Text1"/>
        <w:spacing w:line="276" w:lineRule="auto"/>
        <w:ind w:left="0"/>
        <w:rPr>
          <w:rFonts w:eastAsia="Calibri"/>
          <w:noProof/>
        </w:rPr>
      </w:pPr>
      <w:r>
        <w:rPr>
          <w:noProof/>
        </w:rPr>
        <w:t>Οι ομοιόμορφες θεωρήσεις, οι θεωρήσεις περιορισμένης εδαφικής ισχύος και οι θεωρήσεις διέλευσης από αερολιμένα που εκδίδονται από τα κράτη μέλη εκτυπώνονται στην αυτοκόλλητη θεώρηση ενιαίου τύπου που προβλέπεται στον κανονισμό (ΕΚ) αριθ. 1683/95 του Συμβουλίου</w:t>
      </w:r>
      <w:r w:rsidR="007F2C78" w:rsidRPr="005D1063">
        <w:rPr>
          <w:rStyle w:val="FootnoteReference"/>
          <w:rFonts w:eastAsia="Calibri"/>
          <w:noProof/>
          <w:lang w:eastAsia="en-US"/>
        </w:rPr>
        <w:footnoteReference w:id="12"/>
      </w:r>
      <w:r>
        <w:rPr>
          <w:noProof/>
        </w:rPr>
        <w:t xml:space="preserve"> για την καθιέρωση θεώρησης ενιαίου τύπου.</w:t>
      </w:r>
    </w:p>
    <w:p w14:paraId="5F1CD071" w14:textId="7A99E5C0" w:rsidR="00D06541" w:rsidRPr="005D1063" w:rsidRDefault="00E21635">
      <w:pPr>
        <w:pStyle w:val="Heading1"/>
        <w:ind w:left="567" w:hanging="567"/>
        <w:rPr>
          <w:noProof/>
        </w:rPr>
      </w:pPr>
      <w:bookmarkStart w:id="38" w:name="_6.__Visa"/>
      <w:bookmarkStart w:id="39" w:name="_Toc248836597"/>
      <w:bookmarkStart w:id="40" w:name="_Toc520478264"/>
      <w:bookmarkStart w:id="41" w:name="_Toc169106077"/>
      <w:bookmarkStart w:id="42" w:name="_Hlk152770806"/>
      <w:bookmarkEnd w:id="25"/>
      <w:bookmarkEnd w:id="38"/>
      <w:r>
        <w:rPr>
          <w:noProof/>
        </w:rPr>
        <w:t xml:space="preserve">6. </w:t>
      </w:r>
      <w:r>
        <w:rPr>
          <w:noProof/>
        </w:rPr>
        <w:tab/>
        <w:t>Συμφωνίες για την απλούστευση της έκδοσης θεωρήσεων</w:t>
      </w:r>
      <w:bookmarkEnd w:id="39"/>
      <w:bookmarkEnd w:id="40"/>
      <w:bookmarkEnd w:id="41"/>
    </w:p>
    <w:p w14:paraId="6F757822" w14:textId="77777777" w:rsidR="00D06541" w:rsidRPr="005D1063" w:rsidRDefault="00E21635">
      <w:pPr>
        <w:jc w:val="both"/>
        <w:rPr>
          <w:rFonts w:ascii="Times New Roman" w:hAnsi="Times New Roman"/>
          <w:noProof/>
          <w:sz w:val="24"/>
          <w:szCs w:val="24"/>
        </w:rPr>
      </w:pPr>
      <w:r>
        <w:rPr>
          <w:rFonts w:ascii="Times New Roman" w:hAnsi="Times New Roman"/>
          <w:noProof/>
          <w:sz w:val="24"/>
        </w:rPr>
        <w:t>Οι συμφωνίες για την απλούστευση της έκδοσης θεωρήσεων που έχουν συναφθεί μεταξύ της Ευρωπαϊκής Ένωσης και ορισμένων τρίτων χωρών προβλέπουν μέτρα για διαδικαστικές διευκολύνσεις για τη χορήγηση θεωρήσεων σε υπηκόους συγκεκριμένων τρίτων χωρών (π.χ. μείωση του τέλους θεώρησης, έκδοση θεωρήσεων πολλαπλών εισόδων για συγκεκριμένες κατηγορίες αιτούντων, βραχύτερες προθεσμίες διεκπεραίωσης), χωρίς να αλλοιώνονται οι προϋποθέσεις έκδοσης θεωρήσεων (δηλαδή ο αιτών εξακολουθεί να πρέπει να πληροί τις προϋποθέσεις εισόδου).</w:t>
      </w:r>
    </w:p>
    <w:p w14:paraId="088E9E93" w14:textId="5D4EDB55" w:rsidR="00D06541" w:rsidRPr="005D1063" w:rsidRDefault="3DA6C3AA">
      <w:pPr>
        <w:jc w:val="both"/>
        <w:rPr>
          <w:rFonts w:ascii="Times New Roman" w:hAnsi="Times New Roman"/>
          <w:noProof/>
          <w:sz w:val="24"/>
          <w:szCs w:val="24"/>
        </w:rPr>
      </w:pPr>
      <w:r>
        <w:rPr>
          <w:rFonts w:ascii="Times New Roman" w:hAnsi="Times New Roman"/>
          <w:noProof/>
          <w:sz w:val="24"/>
        </w:rPr>
        <w:t>Επί του παρόντος ισχύουν δεκατρείς συμφωνίες για την απλούστευση της έκδοσης θεωρήσεων</w:t>
      </w:r>
      <w:r w:rsidR="00E21635" w:rsidRPr="005D1063">
        <w:rPr>
          <w:rStyle w:val="FootnoteReference"/>
          <w:rFonts w:ascii="Times New Roman" w:hAnsi="Times New Roman"/>
          <w:noProof/>
          <w:sz w:val="24"/>
          <w:szCs w:val="24"/>
        </w:rPr>
        <w:footnoteReference w:id="13"/>
      </w:r>
      <w:r>
        <w:rPr>
          <w:rFonts w:ascii="Times New Roman" w:hAnsi="Times New Roman"/>
          <w:noProof/>
          <w:sz w:val="24"/>
        </w:rPr>
        <w:t xml:space="preserve"> αλλά δύο από αυτές έχουν ανασταλεί εν όλω ή εν μέρει. Οι συμφωνίες για την απλούστευση της έκδοσης θεωρήσεων</w:t>
      </w:r>
      <w:r>
        <w:rPr>
          <w:rFonts w:ascii="Times New Roman" w:hAnsi="Times New Roman"/>
          <w:noProof/>
          <w:sz w:val="24"/>
          <w:shd w:val="clear" w:color="auto" w:fill="FFFFFF" w:themeFill="background1"/>
        </w:rPr>
        <w:t xml:space="preserve"> που αφορούν τρίτες χώρες οι οποίες δεν υπόκεινται πλέον στην απαίτηση θεώρησης βραχείας διαμονής είναι ουσιαστικά περιττές, παρότι εξακολουθούν να εφαρμόζονται για υπηκόους των χωρών αυτών που υποβάλλουν κατ’ εξαίρεση αίτηση θεώρησης (για παράδειγμα, επειδή δεν διαθέτουν βιομετρικό διαβατήριο). Επιπλέον</w:t>
      </w:r>
      <w:r>
        <w:rPr>
          <w:rFonts w:ascii="Times New Roman" w:hAnsi="Times New Roman"/>
          <w:noProof/>
          <w:sz w:val="24"/>
        </w:rPr>
        <w:t>, τα κράτη μέλη που διατηρούν την απαίτηση θεώρησης βραχείας διαμονής για τους υπηκόους των εν λόγω χωρών οι οποίοι προτίθενται να ασκήσουν αμειβόμενη δραστηριότητα κατά τη διάρκεια της διαμονής τους, εξακολουθούν να εφαρμόζουν τις συμφωνίες. Οι κοινές επιτροπές που παρακολουθούν τις εν λόγω συμφωνίες για την απλούστευση της έκδοσης θεωρήσεων έχουν καταρτίσει συγκεκριμένες κατευθυντήριες οδηγίες εφαρμογής για κάθε συμφωνία. Οι συμφωνίες για την απλούστευση της έκδοσης θεωρήσεων δεσμεύουν όλα τα κράτη μέλη της ΕΕ, εκτός της Δανίας και της Ιρλανδίας. Οι συνδεδεμένες χώρες Σένγκεν δεν καλύπτονται από τις συμφωνίες για την απλούστευση της έκδοσης θεωρήσεων.</w:t>
      </w:r>
    </w:p>
    <w:p w14:paraId="6266285E" w14:textId="16560DF6" w:rsidR="00D06541" w:rsidRPr="005D1063" w:rsidRDefault="00E21635">
      <w:pPr>
        <w:jc w:val="both"/>
        <w:rPr>
          <w:rFonts w:ascii="Times New Roman" w:hAnsi="Times New Roman"/>
          <w:noProof/>
          <w:sz w:val="24"/>
          <w:szCs w:val="24"/>
        </w:rPr>
      </w:pPr>
      <w:r>
        <w:rPr>
          <w:rFonts w:ascii="Times New Roman" w:hAnsi="Times New Roman"/>
          <w:noProof/>
          <w:sz w:val="24"/>
        </w:rPr>
        <w:t>Η Δανία, η Ισλανδία, το Λιχτενστάιν, η Νορβηγία και η Ελβετία έχουν συνάψει διμερείς συμφωνίες με ορισμένες από τις ενδιαφερόμενες τρίτες χώρες.</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260"/>
        <w:gridCol w:w="1380"/>
        <w:gridCol w:w="1380"/>
        <w:gridCol w:w="1380"/>
        <w:gridCol w:w="1380"/>
        <w:gridCol w:w="1380"/>
      </w:tblGrid>
      <w:tr w:rsidR="00D06541" w:rsidRPr="005D1063" w14:paraId="4A81860D" w14:textId="77777777" w:rsidTr="6D53B106">
        <w:tc>
          <w:tcPr>
            <w:tcW w:w="1548" w:type="dxa"/>
            <w:vAlign w:val="center"/>
          </w:tcPr>
          <w:p w14:paraId="04279C7B" w14:textId="074948D8" w:rsidR="00D06541" w:rsidRPr="005D1063" w:rsidRDefault="00E21635" w:rsidP="00C74985">
            <w:pPr>
              <w:rPr>
                <w:rFonts w:ascii="Times New Roman" w:hAnsi="Times New Roman"/>
                <w:b/>
                <w:i/>
                <w:noProof/>
                <w:szCs w:val="24"/>
              </w:rPr>
            </w:pPr>
            <w:r>
              <w:rPr>
                <w:rFonts w:ascii="Times New Roman" w:hAnsi="Times New Roman"/>
                <w:b/>
                <w:i/>
                <w:noProof/>
              </w:rPr>
              <w:t>Τρίτη χώρα</w:t>
            </w:r>
          </w:p>
        </w:tc>
        <w:tc>
          <w:tcPr>
            <w:tcW w:w="1260" w:type="dxa"/>
            <w:vAlign w:val="center"/>
          </w:tcPr>
          <w:p w14:paraId="7EAAD799" w14:textId="77777777" w:rsidR="00D06541" w:rsidRPr="005D1063" w:rsidRDefault="00E21635">
            <w:pPr>
              <w:jc w:val="center"/>
              <w:rPr>
                <w:rFonts w:ascii="Times New Roman" w:hAnsi="Times New Roman"/>
                <w:b/>
                <w:i/>
                <w:noProof/>
                <w:szCs w:val="24"/>
              </w:rPr>
            </w:pPr>
            <w:r>
              <w:rPr>
                <w:rFonts w:ascii="Times New Roman" w:hAnsi="Times New Roman"/>
                <w:b/>
                <w:i/>
                <w:noProof/>
              </w:rPr>
              <w:t>Έναρξη ισχύος της συμφωνίας με την ΕΕ</w:t>
            </w:r>
          </w:p>
        </w:tc>
        <w:tc>
          <w:tcPr>
            <w:tcW w:w="1380" w:type="dxa"/>
            <w:vAlign w:val="center"/>
          </w:tcPr>
          <w:p w14:paraId="7B1DFC45" w14:textId="77777777" w:rsidR="00D06541" w:rsidRPr="005D1063" w:rsidRDefault="00E21635">
            <w:pPr>
              <w:jc w:val="center"/>
              <w:rPr>
                <w:rFonts w:ascii="Times New Roman" w:hAnsi="Times New Roman"/>
                <w:b/>
                <w:i/>
                <w:noProof/>
                <w:szCs w:val="24"/>
              </w:rPr>
            </w:pPr>
            <w:r>
              <w:rPr>
                <w:rFonts w:ascii="Times New Roman" w:hAnsi="Times New Roman"/>
                <w:b/>
                <w:i/>
                <w:noProof/>
              </w:rPr>
              <w:t>Έναρξη ισχύος της διμερούς συμφωνίας</w:t>
            </w:r>
          </w:p>
          <w:p w14:paraId="4863CE4A" w14:textId="77777777" w:rsidR="00D06541" w:rsidRPr="005D1063" w:rsidRDefault="00E21635">
            <w:pPr>
              <w:jc w:val="center"/>
              <w:rPr>
                <w:rFonts w:ascii="Times New Roman" w:hAnsi="Times New Roman"/>
                <w:b/>
                <w:i/>
                <w:noProof/>
                <w:szCs w:val="24"/>
              </w:rPr>
            </w:pPr>
            <w:r>
              <w:rPr>
                <w:rFonts w:ascii="Times New Roman" w:hAnsi="Times New Roman"/>
                <w:b/>
                <w:i/>
                <w:noProof/>
              </w:rPr>
              <w:t>Δανία</w:t>
            </w:r>
          </w:p>
        </w:tc>
        <w:tc>
          <w:tcPr>
            <w:tcW w:w="1380" w:type="dxa"/>
            <w:vAlign w:val="center"/>
          </w:tcPr>
          <w:p w14:paraId="37EDC406" w14:textId="77777777" w:rsidR="00D06541" w:rsidRPr="005D1063" w:rsidRDefault="00E21635">
            <w:pPr>
              <w:jc w:val="center"/>
              <w:rPr>
                <w:rFonts w:ascii="Times New Roman" w:hAnsi="Times New Roman"/>
                <w:b/>
                <w:i/>
                <w:noProof/>
                <w:szCs w:val="24"/>
              </w:rPr>
            </w:pPr>
            <w:r>
              <w:rPr>
                <w:rFonts w:ascii="Times New Roman" w:hAnsi="Times New Roman"/>
                <w:b/>
                <w:i/>
                <w:noProof/>
              </w:rPr>
              <w:t>Έναρξη ισχύος της διμερούς συμφωνίας</w:t>
            </w:r>
          </w:p>
          <w:p w14:paraId="3785FD89" w14:textId="77777777" w:rsidR="00D06541" w:rsidRPr="005D1063" w:rsidRDefault="00E21635">
            <w:pPr>
              <w:jc w:val="center"/>
              <w:rPr>
                <w:rFonts w:ascii="Times New Roman" w:hAnsi="Times New Roman"/>
                <w:b/>
                <w:i/>
                <w:noProof/>
                <w:szCs w:val="24"/>
              </w:rPr>
            </w:pPr>
            <w:r>
              <w:rPr>
                <w:rFonts w:ascii="Times New Roman" w:hAnsi="Times New Roman"/>
                <w:b/>
                <w:i/>
                <w:noProof/>
              </w:rPr>
              <w:t>Νορβηγία</w:t>
            </w:r>
          </w:p>
        </w:tc>
        <w:tc>
          <w:tcPr>
            <w:tcW w:w="1380" w:type="dxa"/>
            <w:vAlign w:val="center"/>
          </w:tcPr>
          <w:p w14:paraId="2A5C4511" w14:textId="77777777" w:rsidR="00D06541" w:rsidRPr="005D1063" w:rsidRDefault="00E21635">
            <w:pPr>
              <w:jc w:val="center"/>
              <w:rPr>
                <w:rFonts w:ascii="Times New Roman" w:hAnsi="Times New Roman"/>
                <w:b/>
                <w:i/>
                <w:noProof/>
                <w:szCs w:val="24"/>
              </w:rPr>
            </w:pPr>
            <w:r>
              <w:rPr>
                <w:rFonts w:ascii="Times New Roman" w:hAnsi="Times New Roman"/>
                <w:b/>
                <w:i/>
                <w:noProof/>
              </w:rPr>
              <w:t>Έναρξη ισχύος της διμερούς συμφωνίας</w:t>
            </w:r>
          </w:p>
          <w:p w14:paraId="30D25DEA" w14:textId="19BC9BBE" w:rsidR="00D06541" w:rsidRPr="005D1063" w:rsidRDefault="00E21635">
            <w:pPr>
              <w:jc w:val="center"/>
              <w:rPr>
                <w:rFonts w:ascii="Times New Roman" w:hAnsi="Times New Roman"/>
                <w:b/>
                <w:i/>
                <w:noProof/>
                <w:szCs w:val="24"/>
              </w:rPr>
            </w:pPr>
            <w:r>
              <w:rPr>
                <w:rFonts w:ascii="Times New Roman" w:hAnsi="Times New Roman"/>
                <w:b/>
                <w:i/>
                <w:noProof/>
              </w:rPr>
              <w:t>Ελβετία</w:t>
            </w:r>
          </w:p>
        </w:tc>
        <w:tc>
          <w:tcPr>
            <w:tcW w:w="1380" w:type="dxa"/>
            <w:vAlign w:val="center"/>
          </w:tcPr>
          <w:p w14:paraId="1169B174" w14:textId="77777777" w:rsidR="00D06541" w:rsidRPr="005D1063" w:rsidRDefault="00E21635">
            <w:pPr>
              <w:jc w:val="center"/>
              <w:rPr>
                <w:rFonts w:ascii="Times New Roman" w:hAnsi="Times New Roman"/>
                <w:b/>
                <w:i/>
                <w:noProof/>
                <w:szCs w:val="24"/>
              </w:rPr>
            </w:pPr>
            <w:r>
              <w:rPr>
                <w:rFonts w:ascii="Times New Roman" w:hAnsi="Times New Roman"/>
                <w:b/>
                <w:i/>
                <w:noProof/>
              </w:rPr>
              <w:t>Έναρξη ισχύος της διμερούς συμφωνίας</w:t>
            </w:r>
          </w:p>
          <w:p w14:paraId="1EC961A5" w14:textId="77777777" w:rsidR="00D06541" w:rsidRPr="005D1063" w:rsidRDefault="00E21635">
            <w:pPr>
              <w:jc w:val="center"/>
              <w:rPr>
                <w:rFonts w:ascii="Times New Roman" w:hAnsi="Times New Roman"/>
                <w:b/>
                <w:i/>
                <w:noProof/>
                <w:szCs w:val="24"/>
              </w:rPr>
            </w:pPr>
            <w:r>
              <w:rPr>
                <w:rFonts w:ascii="Times New Roman" w:hAnsi="Times New Roman"/>
                <w:b/>
                <w:i/>
                <w:noProof/>
              </w:rPr>
              <w:t>Ισλανδία</w:t>
            </w:r>
          </w:p>
        </w:tc>
        <w:tc>
          <w:tcPr>
            <w:tcW w:w="1380" w:type="dxa"/>
            <w:vAlign w:val="center"/>
          </w:tcPr>
          <w:p w14:paraId="2EB3BAC1" w14:textId="77777777" w:rsidR="00D06541" w:rsidRPr="005D1063" w:rsidRDefault="00E21635">
            <w:pPr>
              <w:jc w:val="center"/>
              <w:rPr>
                <w:rFonts w:ascii="Times New Roman" w:hAnsi="Times New Roman"/>
                <w:b/>
                <w:i/>
                <w:noProof/>
                <w:szCs w:val="24"/>
              </w:rPr>
            </w:pPr>
            <w:r>
              <w:rPr>
                <w:rFonts w:ascii="Times New Roman" w:hAnsi="Times New Roman"/>
                <w:b/>
                <w:i/>
                <w:noProof/>
              </w:rPr>
              <w:t>Έναρξη ισχύος της διμερούς συμφωνίας</w:t>
            </w:r>
          </w:p>
          <w:p w14:paraId="4010405A" w14:textId="77777777" w:rsidR="00D06541" w:rsidRPr="005D1063" w:rsidRDefault="00E21635">
            <w:pPr>
              <w:jc w:val="center"/>
              <w:rPr>
                <w:rFonts w:ascii="Times New Roman" w:hAnsi="Times New Roman"/>
                <w:b/>
                <w:i/>
                <w:noProof/>
                <w:szCs w:val="24"/>
              </w:rPr>
            </w:pPr>
            <w:r>
              <w:rPr>
                <w:rFonts w:ascii="Times New Roman" w:hAnsi="Times New Roman"/>
                <w:b/>
                <w:i/>
                <w:noProof/>
              </w:rPr>
              <w:t>Λιχτενστάιν</w:t>
            </w:r>
          </w:p>
        </w:tc>
      </w:tr>
      <w:tr w:rsidR="00D06541" w:rsidRPr="005D1063" w14:paraId="1D598D11" w14:textId="6A3397FD" w:rsidTr="6D53B106">
        <w:tc>
          <w:tcPr>
            <w:tcW w:w="1548" w:type="dxa"/>
            <w:vAlign w:val="center"/>
          </w:tcPr>
          <w:p w14:paraId="660073E4" w14:textId="73AF77D3" w:rsidR="00D06541" w:rsidRPr="005D1063" w:rsidRDefault="0BC6B494">
            <w:pPr>
              <w:jc w:val="both"/>
              <w:rPr>
                <w:rFonts w:ascii="Times New Roman" w:hAnsi="Times New Roman"/>
                <w:b/>
                <w:noProof/>
                <w:szCs w:val="24"/>
              </w:rPr>
            </w:pPr>
            <w:r>
              <w:rPr>
                <w:rFonts w:ascii="Times New Roman" w:hAnsi="Times New Roman"/>
                <w:b/>
                <w:noProof/>
              </w:rPr>
              <w:t>Ρωσική Ομοσπονδία</w:t>
            </w:r>
          </w:p>
        </w:tc>
        <w:tc>
          <w:tcPr>
            <w:tcW w:w="1260" w:type="dxa"/>
            <w:vAlign w:val="center"/>
          </w:tcPr>
          <w:p w14:paraId="3A6AE37F" w14:textId="677DB8BC" w:rsidR="00D06541" w:rsidRPr="005D1063" w:rsidRDefault="00E21635" w:rsidP="0086378B">
            <w:pPr>
              <w:jc w:val="both"/>
              <w:rPr>
                <w:rFonts w:ascii="Times New Roman" w:hAnsi="Times New Roman"/>
                <w:noProof/>
                <w:szCs w:val="24"/>
              </w:rPr>
            </w:pPr>
            <w:r>
              <w:rPr>
                <w:rFonts w:ascii="Times New Roman" w:hAnsi="Times New Roman"/>
                <w:noProof/>
              </w:rPr>
              <w:t>1.6.2007</w:t>
            </w:r>
            <w:r>
              <w:rPr>
                <w:rFonts w:ascii="Times New Roman" w:hAnsi="Times New Roman"/>
                <w:noProof/>
              </w:rPr>
              <w:br/>
              <w:t>(έχει ανασταλεί από τις 9.9.2022</w:t>
            </w:r>
            <w:r w:rsidR="009844CD" w:rsidRPr="005D1063">
              <w:rPr>
                <w:rStyle w:val="FootnoteReference"/>
                <w:rFonts w:ascii="Times New Roman" w:hAnsi="Times New Roman"/>
                <w:b/>
                <w:noProof/>
                <w:szCs w:val="24"/>
              </w:rPr>
              <w:footnoteReference w:id="14"/>
            </w:r>
            <w:r>
              <w:rPr>
                <w:rFonts w:ascii="Times New Roman" w:hAnsi="Times New Roman"/>
                <w:noProof/>
              </w:rPr>
              <w:t>)</w:t>
            </w:r>
          </w:p>
        </w:tc>
        <w:tc>
          <w:tcPr>
            <w:tcW w:w="1380" w:type="dxa"/>
            <w:vAlign w:val="center"/>
          </w:tcPr>
          <w:p w14:paraId="31A647AB" w14:textId="2D94D583" w:rsidR="00D06541" w:rsidRPr="005D1063" w:rsidRDefault="00E21635">
            <w:pPr>
              <w:jc w:val="both"/>
              <w:rPr>
                <w:rFonts w:ascii="Times New Roman" w:hAnsi="Times New Roman"/>
                <w:noProof/>
                <w:szCs w:val="24"/>
              </w:rPr>
            </w:pPr>
            <w:r>
              <w:rPr>
                <w:rFonts w:ascii="Times New Roman" w:hAnsi="Times New Roman"/>
                <w:noProof/>
              </w:rPr>
              <w:t>1.10.2009</w:t>
            </w:r>
            <w:r>
              <w:rPr>
                <w:rFonts w:ascii="Times New Roman" w:hAnsi="Times New Roman"/>
                <w:noProof/>
              </w:rPr>
              <w:br/>
              <w:t>(έχει ανασταλεί από τις 16.10.2022)</w:t>
            </w:r>
          </w:p>
        </w:tc>
        <w:tc>
          <w:tcPr>
            <w:tcW w:w="1380" w:type="dxa"/>
            <w:vAlign w:val="center"/>
          </w:tcPr>
          <w:p w14:paraId="53183E5E" w14:textId="518EC2AC" w:rsidR="00D06541" w:rsidRPr="005D1063" w:rsidRDefault="00E21635">
            <w:pPr>
              <w:jc w:val="both"/>
              <w:rPr>
                <w:rFonts w:ascii="Times New Roman" w:hAnsi="Times New Roman"/>
                <w:noProof/>
                <w:szCs w:val="24"/>
              </w:rPr>
            </w:pPr>
            <w:r>
              <w:rPr>
                <w:rFonts w:ascii="Times New Roman" w:hAnsi="Times New Roman"/>
                <w:noProof/>
              </w:rPr>
              <w:t>1.12.2008</w:t>
            </w:r>
          </w:p>
        </w:tc>
        <w:tc>
          <w:tcPr>
            <w:tcW w:w="1380" w:type="dxa"/>
            <w:vAlign w:val="center"/>
          </w:tcPr>
          <w:p w14:paraId="641D6E6B" w14:textId="77ECBBC5" w:rsidR="00D06541" w:rsidRPr="005D1063" w:rsidRDefault="0BC6B494" w:rsidP="6D53B106">
            <w:pPr>
              <w:jc w:val="center"/>
              <w:rPr>
                <w:rFonts w:ascii="Times New Roman" w:hAnsi="Times New Roman"/>
                <w:noProof/>
                <w:sz w:val="16"/>
                <w:szCs w:val="16"/>
              </w:rPr>
            </w:pPr>
            <w:r>
              <w:rPr>
                <w:rFonts w:ascii="Times New Roman" w:hAnsi="Times New Roman"/>
                <w:noProof/>
              </w:rPr>
              <w:t>1.2.2011</w:t>
            </w:r>
            <w:r>
              <w:rPr>
                <w:rFonts w:ascii="Times New Roman" w:hAnsi="Times New Roman"/>
                <w:noProof/>
              </w:rPr>
              <w:br/>
              <w:t>(έχει ανασταλεί από τις 19.9.2022)</w:t>
            </w:r>
          </w:p>
        </w:tc>
        <w:tc>
          <w:tcPr>
            <w:tcW w:w="1380" w:type="dxa"/>
            <w:vAlign w:val="center"/>
          </w:tcPr>
          <w:p w14:paraId="5821E9A5" w14:textId="46AEE590" w:rsidR="00D06541" w:rsidRPr="005D1063" w:rsidRDefault="00E21635">
            <w:pPr>
              <w:jc w:val="both"/>
              <w:rPr>
                <w:rFonts w:ascii="Times New Roman" w:hAnsi="Times New Roman"/>
                <w:noProof/>
                <w:szCs w:val="24"/>
              </w:rPr>
            </w:pPr>
            <w:r>
              <w:rPr>
                <w:rFonts w:ascii="Times New Roman" w:hAnsi="Times New Roman"/>
                <w:noProof/>
              </w:rPr>
              <w:t>1.3.2010</w:t>
            </w:r>
          </w:p>
        </w:tc>
        <w:tc>
          <w:tcPr>
            <w:tcW w:w="1380" w:type="dxa"/>
            <w:vAlign w:val="center"/>
          </w:tcPr>
          <w:p w14:paraId="280D3290" w14:textId="41CFBFCE" w:rsidR="00D06541" w:rsidRPr="005D1063" w:rsidRDefault="00E21635">
            <w:pPr>
              <w:jc w:val="both"/>
              <w:rPr>
                <w:rFonts w:ascii="Times New Roman" w:hAnsi="Times New Roman"/>
                <w:noProof/>
                <w:szCs w:val="24"/>
              </w:rPr>
            </w:pPr>
            <w:r>
              <w:rPr>
                <w:rFonts w:ascii="Times New Roman" w:hAnsi="Times New Roman"/>
                <w:noProof/>
              </w:rPr>
              <w:t>1.4.2015</w:t>
            </w:r>
            <w:r>
              <w:rPr>
                <w:rFonts w:ascii="Times New Roman" w:hAnsi="Times New Roman"/>
                <w:noProof/>
              </w:rPr>
              <w:br/>
              <w:t>(έχει ανασταλεί από τις 27.9.2022)</w:t>
            </w:r>
          </w:p>
        </w:tc>
      </w:tr>
      <w:tr w:rsidR="00D06541" w:rsidRPr="005D1063" w14:paraId="049E82E0" w14:textId="77777777" w:rsidTr="6D53B106">
        <w:tc>
          <w:tcPr>
            <w:tcW w:w="1548" w:type="dxa"/>
            <w:vAlign w:val="center"/>
          </w:tcPr>
          <w:p w14:paraId="0F8574FC" w14:textId="77777777" w:rsidR="00D06541" w:rsidRPr="005D1063" w:rsidRDefault="0BC6B494">
            <w:pPr>
              <w:jc w:val="both"/>
              <w:rPr>
                <w:rFonts w:ascii="Times New Roman" w:hAnsi="Times New Roman"/>
                <w:b/>
                <w:noProof/>
                <w:szCs w:val="24"/>
              </w:rPr>
            </w:pPr>
            <w:r>
              <w:rPr>
                <w:rFonts w:ascii="Times New Roman" w:hAnsi="Times New Roman"/>
                <w:b/>
                <w:noProof/>
              </w:rPr>
              <w:t>Ουκρανία</w:t>
            </w:r>
            <w:r w:rsidR="00E21635" w:rsidRPr="005D1063">
              <w:rPr>
                <w:rStyle w:val="FootnoteReference"/>
                <w:rFonts w:ascii="Times New Roman" w:hAnsi="Times New Roman"/>
                <w:b/>
                <w:bCs/>
                <w:noProof/>
              </w:rPr>
              <w:footnoteReference w:id="15"/>
            </w:r>
          </w:p>
        </w:tc>
        <w:tc>
          <w:tcPr>
            <w:tcW w:w="1260" w:type="dxa"/>
            <w:vAlign w:val="center"/>
          </w:tcPr>
          <w:p w14:paraId="0DE596AE" w14:textId="77777777" w:rsidR="00D06541" w:rsidRPr="005D1063" w:rsidRDefault="0BC6B494" w:rsidP="00B60B41">
            <w:pPr>
              <w:jc w:val="center"/>
              <w:rPr>
                <w:rFonts w:ascii="Times New Roman" w:hAnsi="Times New Roman"/>
                <w:noProof/>
              </w:rPr>
            </w:pPr>
            <w:r>
              <w:rPr>
                <w:rFonts w:ascii="Times New Roman" w:hAnsi="Times New Roman"/>
                <w:noProof/>
              </w:rPr>
              <w:t>1.1.2008</w:t>
            </w:r>
          </w:p>
        </w:tc>
        <w:tc>
          <w:tcPr>
            <w:tcW w:w="1380" w:type="dxa"/>
            <w:vAlign w:val="center"/>
          </w:tcPr>
          <w:p w14:paraId="3BD24E5A" w14:textId="77777777" w:rsidR="00D06541" w:rsidRPr="005D1063" w:rsidRDefault="0BC6B494" w:rsidP="00B60B41">
            <w:pPr>
              <w:jc w:val="center"/>
              <w:rPr>
                <w:rFonts w:ascii="Times New Roman" w:hAnsi="Times New Roman"/>
                <w:noProof/>
              </w:rPr>
            </w:pPr>
            <w:r>
              <w:rPr>
                <w:rFonts w:ascii="Times New Roman" w:hAnsi="Times New Roman"/>
                <w:noProof/>
              </w:rPr>
              <w:t>1.3.2009</w:t>
            </w:r>
          </w:p>
        </w:tc>
        <w:tc>
          <w:tcPr>
            <w:tcW w:w="1380" w:type="dxa"/>
            <w:vAlign w:val="center"/>
          </w:tcPr>
          <w:p w14:paraId="0E14B4EE" w14:textId="77777777" w:rsidR="00D06541" w:rsidRPr="005D1063" w:rsidRDefault="0BC6B494" w:rsidP="00B60B41">
            <w:pPr>
              <w:jc w:val="center"/>
              <w:rPr>
                <w:rFonts w:ascii="Times New Roman" w:hAnsi="Times New Roman"/>
                <w:noProof/>
              </w:rPr>
            </w:pPr>
            <w:r>
              <w:rPr>
                <w:rFonts w:ascii="Times New Roman" w:hAnsi="Times New Roman"/>
                <w:noProof/>
              </w:rPr>
              <w:t>1.9.2011</w:t>
            </w:r>
          </w:p>
        </w:tc>
        <w:tc>
          <w:tcPr>
            <w:tcW w:w="1380" w:type="dxa"/>
            <w:vAlign w:val="center"/>
          </w:tcPr>
          <w:p w14:paraId="4B6DC6F5" w14:textId="77777777" w:rsidR="00D06541" w:rsidRPr="005D1063" w:rsidRDefault="0BC6B494" w:rsidP="00B60B41">
            <w:pPr>
              <w:jc w:val="center"/>
              <w:rPr>
                <w:rFonts w:ascii="Times New Roman" w:hAnsi="Times New Roman"/>
                <w:noProof/>
                <w:color w:val="000000" w:themeColor="text1"/>
              </w:rPr>
            </w:pPr>
            <w:r>
              <w:rPr>
                <w:rFonts w:ascii="Times New Roman" w:hAnsi="Times New Roman"/>
                <w:noProof/>
                <w:color w:val="000000" w:themeColor="text1"/>
              </w:rPr>
              <w:t>1.3.2019</w:t>
            </w:r>
          </w:p>
        </w:tc>
        <w:tc>
          <w:tcPr>
            <w:tcW w:w="1380" w:type="dxa"/>
            <w:vAlign w:val="center"/>
          </w:tcPr>
          <w:p w14:paraId="4D767D32" w14:textId="77777777" w:rsidR="00D06541" w:rsidRPr="005D1063" w:rsidRDefault="00D06541" w:rsidP="00B60B41">
            <w:pPr>
              <w:jc w:val="center"/>
              <w:rPr>
                <w:rFonts w:ascii="Times New Roman" w:hAnsi="Times New Roman"/>
                <w:noProof/>
              </w:rPr>
            </w:pPr>
          </w:p>
        </w:tc>
        <w:tc>
          <w:tcPr>
            <w:tcW w:w="1380" w:type="dxa"/>
            <w:vAlign w:val="center"/>
          </w:tcPr>
          <w:p w14:paraId="55ADB8FC" w14:textId="77777777" w:rsidR="00D06541" w:rsidRPr="005D1063" w:rsidRDefault="00D06541" w:rsidP="00B60B41">
            <w:pPr>
              <w:jc w:val="center"/>
              <w:rPr>
                <w:rFonts w:ascii="Times New Roman" w:hAnsi="Times New Roman"/>
                <w:noProof/>
              </w:rPr>
            </w:pPr>
          </w:p>
        </w:tc>
      </w:tr>
      <w:tr w:rsidR="00D06541" w:rsidRPr="005D1063" w14:paraId="61499451" w14:textId="77777777" w:rsidTr="6D53B106">
        <w:tc>
          <w:tcPr>
            <w:tcW w:w="1548" w:type="dxa"/>
            <w:vAlign w:val="center"/>
          </w:tcPr>
          <w:p w14:paraId="500F915B" w14:textId="4835B8AB" w:rsidR="00D06541" w:rsidRPr="005D1063" w:rsidRDefault="0BC6B494" w:rsidP="6D53B106">
            <w:pPr>
              <w:jc w:val="both"/>
              <w:rPr>
                <w:rFonts w:ascii="Times New Roman" w:hAnsi="Times New Roman"/>
                <w:b/>
                <w:bCs/>
                <w:noProof/>
              </w:rPr>
            </w:pPr>
            <w:r>
              <w:rPr>
                <w:rFonts w:ascii="Times New Roman" w:hAnsi="Times New Roman"/>
                <w:b/>
                <w:noProof/>
              </w:rPr>
              <w:t>Ουκρανία</w:t>
            </w:r>
            <w:r>
              <w:rPr>
                <w:rFonts w:ascii="Times New Roman" w:hAnsi="Times New Roman"/>
                <w:b/>
                <w:noProof/>
                <w:vertAlign w:val="superscript"/>
              </w:rPr>
              <w:t>ομοίως</w:t>
            </w:r>
            <w:r>
              <w:rPr>
                <w:noProof/>
              </w:rPr>
              <w:br/>
            </w:r>
            <w:r>
              <w:rPr>
                <w:rFonts w:ascii="Times New Roman" w:hAnsi="Times New Roman"/>
                <w:b/>
                <w:noProof/>
              </w:rPr>
              <w:t>τροποποιημένη</w:t>
            </w:r>
          </w:p>
        </w:tc>
        <w:tc>
          <w:tcPr>
            <w:tcW w:w="1260" w:type="dxa"/>
            <w:vAlign w:val="center"/>
          </w:tcPr>
          <w:p w14:paraId="004842EE" w14:textId="77777777" w:rsidR="00D06541" w:rsidRPr="005D1063" w:rsidRDefault="0BC6B494" w:rsidP="00B60B41">
            <w:pPr>
              <w:jc w:val="center"/>
              <w:rPr>
                <w:rFonts w:ascii="Times New Roman" w:hAnsi="Times New Roman"/>
                <w:noProof/>
              </w:rPr>
            </w:pPr>
            <w:r>
              <w:rPr>
                <w:rFonts w:ascii="Times New Roman" w:hAnsi="Times New Roman"/>
                <w:noProof/>
              </w:rPr>
              <w:t>1.7.2013</w:t>
            </w:r>
          </w:p>
        </w:tc>
        <w:tc>
          <w:tcPr>
            <w:tcW w:w="1380" w:type="dxa"/>
            <w:vAlign w:val="center"/>
          </w:tcPr>
          <w:p w14:paraId="6F3C4307" w14:textId="77777777" w:rsidR="00D06541" w:rsidRPr="005D1063" w:rsidRDefault="0BC6B494" w:rsidP="00B60B41">
            <w:pPr>
              <w:jc w:val="center"/>
              <w:rPr>
                <w:rFonts w:ascii="Times New Roman" w:hAnsi="Times New Roman"/>
                <w:noProof/>
              </w:rPr>
            </w:pPr>
            <w:r>
              <w:rPr>
                <w:rFonts w:ascii="Times New Roman" w:hAnsi="Times New Roman"/>
                <w:noProof/>
              </w:rPr>
              <w:t>1.1.2016</w:t>
            </w:r>
          </w:p>
        </w:tc>
        <w:tc>
          <w:tcPr>
            <w:tcW w:w="1380" w:type="dxa"/>
            <w:vAlign w:val="center"/>
          </w:tcPr>
          <w:p w14:paraId="75E467F1" w14:textId="77777777" w:rsidR="00D06541" w:rsidRPr="005D1063" w:rsidRDefault="00D06541" w:rsidP="00B60B41">
            <w:pPr>
              <w:jc w:val="center"/>
              <w:rPr>
                <w:rFonts w:ascii="Times New Roman" w:hAnsi="Times New Roman"/>
                <w:noProof/>
                <w:u w:val="single"/>
              </w:rPr>
            </w:pPr>
          </w:p>
        </w:tc>
        <w:tc>
          <w:tcPr>
            <w:tcW w:w="1380" w:type="dxa"/>
            <w:vAlign w:val="center"/>
          </w:tcPr>
          <w:p w14:paraId="56746F47" w14:textId="77777777" w:rsidR="00D06541" w:rsidRPr="005D1063" w:rsidRDefault="00D06541" w:rsidP="00B60B41">
            <w:pPr>
              <w:jc w:val="center"/>
              <w:rPr>
                <w:rFonts w:ascii="Times New Roman" w:hAnsi="Times New Roman"/>
                <w:noProof/>
              </w:rPr>
            </w:pPr>
          </w:p>
        </w:tc>
        <w:tc>
          <w:tcPr>
            <w:tcW w:w="1380" w:type="dxa"/>
            <w:vAlign w:val="center"/>
          </w:tcPr>
          <w:p w14:paraId="4BDDD1D5" w14:textId="77777777" w:rsidR="00D06541" w:rsidRPr="005D1063" w:rsidRDefault="00D06541" w:rsidP="00B60B41">
            <w:pPr>
              <w:jc w:val="center"/>
              <w:rPr>
                <w:rFonts w:ascii="Times New Roman" w:hAnsi="Times New Roman"/>
                <w:noProof/>
              </w:rPr>
            </w:pPr>
          </w:p>
        </w:tc>
        <w:tc>
          <w:tcPr>
            <w:tcW w:w="1380" w:type="dxa"/>
            <w:vAlign w:val="center"/>
          </w:tcPr>
          <w:p w14:paraId="17C7A675" w14:textId="77777777" w:rsidR="00D06541" w:rsidRPr="005D1063" w:rsidRDefault="00D06541" w:rsidP="00B60B41">
            <w:pPr>
              <w:jc w:val="center"/>
              <w:rPr>
                <w:rFonts w:ascii="Times New Roman" w:hAnsi="Times New Roman"/>
                <w:noProof/>
              </w:rPr>
            </w:pPr>
          </w:p>
        </w:tc>
      </w:tr>
      <w:tr w:rsidR="00D06541" w:rsidRPr="005D1063" w14:paraId="1AA2CD6C" w14:textId="77777777" w:rsidTr="6D53B106">
        <w:trPr>
          <w:trHeight w:val="70"/>
        </w:trPr>
        <w:tc>
          <w:tcPr>
            <w:tcW w:w="1548" w:type="dxa"/>
            <w:vAlign w:val="center"/>
          </w:tcPr>
          <w:p w14:paraId="5ECBE202" w14:textId="77777777" w:rsidR="00D06541" w:rsidRPr="005D1063" w:rsidRDefault="0BC6B494">
            <w:pPr>
              <w:jc w:val="both"/>
              <w:rPr>
                <w:rFonts w:ascii="Times New Roman" w:hAnsi="Times New Roman"/>
                <w:b/>
                <w:noProof/>
                <w:szCs w:val="24"/>
              </w:rPr>
            </w:pPr>
            <w:r>
              <w:rPr>
                <w:rFonts w:ascii="Times New Roman" w:hAnsi="Times New Roman"/>
                <w:b/>
                <w:noProof/>
              </w:rPr>
              <w:t>Βόρεια Μακεδονία</w:t>
            </w:r>
            <w:r w:rsidR="00E21635" w:rsidRPr="005D1063">
              <w:rPr>
                <w:rStyle w:val="FootnoteReference"/>
                <w:rFonts w:ascii="Times New Roman" w:hAnsi="Times New Roman"/>
                <w:b/>
                <w:bCs/>
                <w:noProof/>
              </w:rPr>
              <w:footnoteReference w:id="16"/>
            </w:r>
          </w:p>
        </w:tc>
        <w:tc>
          <w:tcPr>
            <w:tcW w:w="1260" w:type="dxa"/>
            <w:vAlign w:val="center"/>
          </w:tcPr>
          <w:p w14:paraId="4EAA46DC" w14:textId="77777777" w:rsidR="00D06541" w:rsidRPr="005D1063" w:rsidRDefault="0BC6B494" w:rsidP="00B60B41">
            <w:pPr>
              <w:jc w:val="center"/>
              <w:rPr>
                <w:rFonts w:ascii="Times New Roman" w:hAnsi="Times New Roman"/>
                <w:noProof/>
              </w:rPr>
            </w:pPr>
            <w:r>
              <w:rPr>
                <w:rFonts w:ascii="Times New Roman" w:hAnsi="Times New Roman"/>
                <w:noProof/>
              </w:rPr>
              <w:t>1.1.2008</w:t>
            </w:r>
          </w:p>
        </w:tc>
        <w:tc>
          <w:tcPr>
            <w:tcW w:w="1380" w:type="dxa"/>
            <w:vAlign w:val="center"/>
          </w:tcPr>
          <w:p w14:paraId="756D417B" w14:textId="77777777" w:rsidR="00D06541" w:rsidRPr="005D1063" w:rsidRDefault="00D06541" w:rsidP="00B60B41">
            <w:pPr>
              <w:jc w:val="center"/>
              <w:rPr>
                <w:rFonts w:ascii="Times New Roman" w:hAnsi="Times New Roman"/>
                <w:noProof/>
              </w:rPr>
            </w:pPr>
          </w:p>
        </w:tc>
        <w:tc>
          <w:tcPr>
            <w:tcW w:w="1380" w:type="dxa"/>
            <w:vAlign w:val="center"/>
          </w:tcPr>
          <w:p w14:paraId="7B760A89" w14:textId="77777777" w:rsidR="00D06541" w:rsidRPr="005D1063" w:rsidRDefault="0BC6B494" w:rsidP="00B60B41">
            <w:pPr>
              <w:jc w:val="center"/>
              <w:rPr>
                <w:rFonts w:ascii="Times New Roman" w:hAnsi="Times New Roman"/>
                <w:noProof/>
              </w:rPr>
            </w:pPr>
            <w:r>
              <w:rPr>
                <w:rFonts w:ascii="Times New Roman" w:hAnsi="Times New Roman"/>
                <w:noProof/>
              </w:rPr>
              <w:t>1.2.2009</w:t>
            </w:r>
          </w:p>
        </w:tc>
        <w:tc>
          <w:tcPr>
            <w:tcW w:w="1380" w:type="dxa"/>
            <w:vAlign w:val="center"/>
          </w:tcPr>
          <w:p w14:paraId="7A7F1789" w14:textId="77777777" w:rsidR="00D06541" w:rsidRPr="005D1063" w:rsidRDefault="00D06541" w:rsidP="00B60B41">
            <w:pPr>
              <w:jc w:val="center"/>
              <w:rPr>
                <w:rFonts w:ascii="Times New Roman" w:hAnsi="Times New Roman"/>
                <w:noProof/>
              </w:rPr>
            </w:pPr>
          </w:p>
        </w:tc>
        <w:tc>
          <w:tcPr>
            <w:tcW w:w="1380" w:type="dxa"/>
            <w:vAlign w:val="center"/>
          </w:tcPr>
          <w:p w14:paraId="78B6E704" w14:textId="77777777" w:rsidR="00D06541" w:rsidRPr="005D1063" w:rsidRDefault="00D06541" w:rsidP="00B60B41">
            <w:pPr>
              <w:jc w:val="center"/>
              <w:rPr>
                <w:rFonts w:ascii="Times New Roman" w:hAnsi="Times New Roman"/>
                <w:noProof/>
              </w:rPr>
            </w:pPr>
          </w:p>
        </w:tc>
        <w:tc>
          <w:tcPr>
            <w:tcW w:w="1380" w:type="dxa"/>
            <w:vAlign w:val="center"/>
          </w:tcPr>
          <w:p w14:paraId="1BC97539" w14:textId="77777777" w:rsidR="00D06541" w:rsidRPr="005D1063" w:rsidRDefault="00D06541" w:rsidP="00B60B41">
            <w:pPr>
              <w:jc w:val="center"/>
              <w:rPr>
                <w:rFonts w:ascii="Times New Roman" w:hAnsi="Times New Roman"/>
                <w:noProof/>
              </w:rPr>
            </w:pPr>
          </w:p>
        </w:tc>
      </w:tr>
      <w:tr w:rsidR="00D06541" w:rsidRPr="005D1063" w14:paraId="0564797B" w14:textId="77777777" w:rsidTr="6D53B106">
        <w:trPr>
          <w:trHeight w:val="70"/>
        </w:trPr>
        <w:tc>
          <w:tcPr>
            <w:tcW w:w="1548" w:type="dxa"/>
            <w:vAlign w:val="center"/>
          </w:tcPr>
          <w:p w14:paraId="72AF672C" w14:textId="77777777" w:rsidR="00D06541" w:rsidRPr="005D1063" w:rsidRDefault="0BC6B494">
            <w:pPr>
              <w:jc w:val="both"/>
              <w:rPr>
                <w:rFonts w:ascii="Times New Roman" w:hAnsi="Times New Roman"/>
                <w:b/>
                <w:noProof/>
                <w:szCs w:val="24"/>
              </w:rPr>
            </w:pPr>
            <w:r>
              <w:rPr>
                <w:rFonts w:ascii="Times New Roman" w:hAnsi="Times New Roman"/>
                <w:b/>
                <w:noProof/>
              </w:rPr>
              <w:t>Σερβία</w:t>
            </w:r>
            <w:r w:rsidR="00E21635" w:rsidRPr="005D1063">
              <w:rPr>
                <w:rStyle w:val="FootnoteReference"/>
                <w:rFonts w:ascii="Times New Roman" w:hAnsi="Times New Roman"/>
                <w:b/>
                <w:bCs/>
                <w:noProof/>
              </w:rPr>
              <w:footnoteReference w:id="17"/>
            </w:r>
          </w:p>
        </w:tc>
        <w:tc>
          <w:tcPr>
            <w:tcW w:w="1260" w:type="dxa"/>
            <w:vAlign w:val="center"/>
          </w:tcPr>
          <w:p w14:paraId="4E15F300" w14:textId="77777777" w:rsidR="00D06541" w:rsidRPr="005D1063" w:rsidRDefault="0BC6B494" w:rsidP="00B60B41">
            <w:pPr>
              <w:jc w:val="center"/>
              <w:rPr>
                <w:rFonts w:ascii="Times New Roman" w:hAnsi="Times New Roman"/>
                <w:noProof/>
              </w:rPr>
            </w:pPr>
            <w:r>
              <w:rPr>
                <w:rFonts w:ascii="Times New Roman" w:hAnsi="Times New Roman"/>
                <w:noProof/>
              </w:rPr>
              <w:t>1.1.2008</w:t>
            </w:r>
          </w:p>
        </w:tc>
        <w:tc>
          <w:tcPr>
            <w:tcW w:w="1380" w:type="dxa"/>
            <w:vAlign w:val="center"/>
          </w:tcPr>
          <w:p w14:paraId="3B18361F" w14:textId="77777777" w:rsidR="00D06541" w:rsidRPr="005D1063" w:rsidRDefault="0BC6B494" w:rsidP="00B60B41">
            <w:pPr>
              <w:jc w:val="center"/>
              <w:rPr>
                <w:rFonts w:ascii="Times New Roman" w:hAnsi="Times New Roman"/>
                <w:noProof/>
              </w:rPr>
            </w:pPr>
            <w:r>
              <w:rPr>
                <w:rFonts w:ascii="Times New Roman" w:hAnsi="Times New Roman"/>
                <w:noProof/>
              </w:rPr>
              <w:t>1.5.2009</w:t>
            </w:r>
          </w:p>
        </w:tc>
        <w:tc>
          <w:tcPr>
            <w:tcW w:w="1380" w:type="dxa"/>
            <w:vAlign w:val="center"/>
          </w:tcPr>
          <w:p w14:paraId="2AE1050D" w14:textId="77777777" w:rsidR="00D06541" w:rsidRPr="005D1063" w:rsidRDefault="0BC6B494" w:rsidP="00B60B41">
            <w:pPr>
              <w:jc w:val="center"/>
              <w:rPr>
                <w:rFonts w:ascii="Times New Roman" w:hAnsi="Times New Roman"/>
                <w:noProof/>
              </w:rPr>
            </w:pPr>
            <w:r>
              <w:rPr>
                <w:rFonts w:ascii="Times New Roman" w:hAnsi="Times New Roman"/>
                <w:noProof/>
              </w:rPr>
              <w:t>1.6.2010</w:t>
            </w:r>
          </w:p>
        </w:tc>
        <w:tc>
          <w:tcPr>
            <w:tcW w:w="1380" w:type="dxa"/>
            <w:vAlign w:val="center"/>
          </w:tcPr>
          <w:p w14:paraId="158B89A2" w14:textId="77777777" w:rsidR="00D06541" w:rsidRPr="005D1063" w:rsidRDefault="0BC6B494" w:rsidP="00B60B41">
            <w:pPr>
              <w:jc w:val="center"/>
              <w:rPr>
                <w:rFonts w:ascii="Times New Roman" w:hAnsi="Times New Roman"/>
                <w:noProof/>
              </w:rPr>
            </w:pPr>
            <w:r>
              <w:rPr>
                <w:rFonts w:ascii="Times New Roman" w:hAnsi="Times New Roman"/>
                <w:noProof/>
              </w:rPr>
              <w:t>1.7.2010</w:t>
            </w:r>
          </w:p>
        </w:tc>
        <w:tc>
          <w:tcPr>
            <w:tcW w:w="1380" w:type="dxa"/>
            <w:vAlign w:val="center"/>
          </w:tcPr>
          <w:p w14:paraId="252BD163" w14:textId="77777777" w:rsidR="00D06541" w:rsidRPr="005D1063" w:rsidRDefault="00D06541" w:rsidP="00B60B41">
            <w:pPr>
              <w:jc w:val="center"/>
              <w:rPr>
                <w:rFonts w:ascii="Times New Roman" w:hAnsi="Times New Roman"/>
                <w:noProof/>
              </w:rPr>
            </w:pPr>
          </w:p>
        </w:tc>
        <w:tc>
          <w:tcPr>
            <w:tcW w:w="1380" w:type="dxa"/>
            <w:vAlign w:val="center"/>
          </w:tcPr>
          <w:p w14:paraId="1D0C8C06" w14:textId="77777777" w:rsidR="00D06541" w:rsidRPr="005D1063" w:rsidRDefault="00D06541" w:rsidP="00B60B41">
            <w:pPr>
              <w:jc w:val="center"/>
              <w:rPr>
                <w:rFonts w:ascii="Times New Roman" w:hAnsi="Times New Roman"/>
                <w:noProof/>
              </w:rPr>
            </w:pPr>
          </w:p>
        </w:tc>
      </w:tr>
      <w:tr w:rsidR="00D06541" w:rsidRPr="005D1063" w14:paraId="3600EB2D" w14:textId="77777777" w:rsidTr="6D53B106">
        <w:tc>
          <w:tcPr>
            <w:tcW w:w="1548" w:type="dxa"/>
            <w:vAlign w:val="center"/>
          </w:tcPr>
          <w:p w14:paraId="7A95191B" w14:textId="77777777" w:rsidR="00D06541" w:rsidRPr="005D1063" w:rsidRDefault="0BC6B494">
            <w:pPr>
              <w:jc w:val="both"/>
              <w:rPr>
                <w:rFonts w:ascii="Times New Roman" w:hAnsi="Times New Roman"/>
                <w:b/>
                <w:noProof/>
                <w:szCs w:val="24"/>
              </w:rPr>
            </w:pPr>
            <w:r>
              <w:rPr>
                <w:rFonts w:ascii="Times New Roman" w:hAnsi="Times New Roman"/>
                <w:b/>
                <w:noProof/>
              </w:rPr>
              <w:t>Μαυροβούνιο</w:t>
            </w:r>
            <w:r w:rsidR="00E21635" w:rsidRPr="005D1063">
              <w:rPr>
                <w:rStyle w:val="FootnoteReference"/>
                <w:rFonts w:ascii="Times New Roman" w:hAnsi="Times New Roman"/>
                <w:b/>
                <w:bCs/>
                <w:noProof/>
              </w:rPr>
              <w:footnoteReference w:id="18"/>
            </w:r>
          </w:p>
        </w:tc>
        <w:tc>
          <w:tcPr>
            <w:tcW w:w="1260" w:type="dxa"/>
            <w:vAlign w:val="center"/>
          </w:tcPr>
          <w:p w14:paraId="44F10E34" w14:textId="77777777" w:rsidR="00D06541" w:rsidRPr="005D1063" w:rsidRDefault="0BC6B494" w:rsidP="00B60B41">
            <w:pPr>
              <w:jc w:val="center"/>
              <w:rPr>
                <w:rFonts w:ascii="Times New Roman" w:hAnsi="Times New Roman"/>
                <w:noProof/>
              </w:rPr>
            </w:pPr>
            <w:r>
              <w:rPr>
                <w:rFonts w:ascii="Times New Roman" w:hAnsi="Times New Roman"/>
                <w:noProof/>
              </w:rPr>
              <w:t>1.1.2008</w:t>
            </w:r>
          </w:p>
        </w:tc>
        <w:tc>
          <w:tcPr>
            <w:tcW w:w="1380" w:type="dxa"/>
            <w:vAlign w:val="center"/>
          </w:tcPr>
          <w:p w14:paraId="6EBAC238" w14:textId="77777777" w:rsidR="00D06541" w:rsidRPr="005D1063" w:rsidRDefault="0BC6B494" w:rsidP="00B60B41">
            <w:pPr>
              <w:jc w:val="center"/>
              <w:rPr>
                <w:rFonts w:ascii="Times New Roman" w:hAnsi="Times New Roman"/>
                <w:noProof/>
              </w:rPr>
            </w:pPr>
            <w:r>
              <w:rPr>
                <w:rFonts w:ascii="Times New Roman" w:hAnsi="Times New Roman"/>
                <w:noProof/>
              </w:rPr>
              <w:t>1.8.2008</w:t>
            </w:r>
          </w:p>
        </w:tc>
        <w:tc>
          <w:tcPr>
            <w:tcW w:w="1380" w:type="dxa"/>
            <w:vAlign w:val="center"/>
          </w:tcPr>
          <w:p w14:paraId="0DB9DCAD" w14:textId="77777777" w:rsidR="00D06541" w:rsidRPr="005D1063" w:rsidRDefault="0BC6B494" w:rsidP="00B60B41">
            <w:pPr>
              <w:jc w:val="center"/>
              <w:rPr>
                <w:rFonts w:ascii="Times New Roman" w:hAnsi="Times New Roman"/>
                <w:noProof/>
              </w:rPr>
            </w:pPr>
            <w:r>
              <w:rPr>
                <w:rFonts w:ascii="Times New Roman" w:hAnsi="Times New Roman"/>
                <w:noProof/>
              </w:rPr>
              <w:t>16.12.2009</w:t>
            </w:r>
          </w:p>
        </w:tc>
        <w:tc>
          <w:tcPr>
            <w:tcW w:w="1380" w:type="dxa"/>
            <w:vAlign w:val="center"/>
          </w:tcPr>
          <w:p w14:paraId="2E5395EA" w14:textId="77777777" w:rsidR="00D06541" w:rsidRPr="005D1063" w:rsidRDefault="00D06541" w:rsidP="00B60B41">
            <w:pPr>
              <w:jc w:val="center"/>
              <w:rPr>
                <w:rFonts w:ascii="Times New Roman" w:hAnsi="Times New Roman"/>
                <w:noProof/>
              </w:rPr>
            </w:pPr>
          </w:p>
        </w:tc>
        <w:tc>
          <w:tcPr>
            <w:tcW w:w="1380" w:type="dxa"/>
            <w:vAlign w:val="center"/>
          </w:tcPr>
          <w:p w14:paraId="57AB0D45" w14:textId="77777777" w:rsidR="00D06541" w:rsidRPr="005D1063" w:rsidRDefault="00D06541" w:rsidP="00B60B41">
            <w:pPr>
              <w:jc w:val="center"/>
              <w:rPr>
                <w:rFonts w:ascii="Times New Roman" w:hAnsi="Times New Roman"/>
                <w:noProof/>
              </w:rPr>
            </w:pPr>
          </w:p>
        </w:tc>
        <w:tc>
          <w:tcPr>
            <w:tcW w:w="1380" w:type="dxa"/>
            <w:vAlign w:val="center"/>
          </w:tcPr>
          <w:p w14:paraId="5828F30C" w14:textId="77777777" w:rsidR="00D06541" w:rsidRPr="005D1063" w:rsidRDefault="00D06541" w:rsidP="00B60B41">
            <w:pPr>
              <w:jc w:val="center"/>
              <w:rPr>
                <w:rFonts w:ascii="Times New Roman" w:hAnsi="Times New Roman"/>
                <w:noProof/>
              </w:rPr>
            </w:pPr>
          </w:p>
        </w:tc>
      </w:tr>
      <w:tr w:rsidR="00D06541" w:rsidRPr="005D1063" w14:paraId="2CF826D9" w14:textId="77777777" w:rsidTr="6D53B106">
        <w:tc>
          <w:tcPr>
            <w:tcW w:w="1548" w:type="dxa"/>
            <w:vAlign w:val="center"/>
          </w:tcPr>
          <w:p w14:paraId="5C4AF2B1" w14:textId="77777777" w:rsidR="00D06541" w:rsidRPr="005D1063" w:rsidRDefault="0BC6B494">
            <w:pPr>
              <w:rPr>
                <w:rFonts w:ascii="Times New Roman" w:hAnsi="Times New Roman"/>
                <w:b/>
                <w:noProof/>
                <w:szCs w:val="24"/>
              </w:rPr>
            </w:pPr>
            <w:r>
              <w:rPr>
                <w:rFonts w:ascii="Times New Roman" w:hAnsi="Times New Roman"/>
                <w:b/>
                <w:noProof/>
              </w:rPr>
              <w:t>Βοσνία-Ερζεγοβίνη</w:t>
            </w:r>
            <w:r w:rsidR="00E21635" w:rsidRPr="005D1063">
              <w:rPr>
                <w:rStyle w:val="FootnoteReference"/>
                <w:rFonts w:ascii="Times New Roman" w:hAnsi="Times New Roman"/>
                <w:b/>
                <w:bCs/>
                <w:noProof/>
              </w:rPr>
              <w:footnoteReference w:id="19"/>
            </w:r>
          </w:p>
        </w:tc>
        <w:tc>
          <w:tcPr>
            <w:tcW w:w="1260" w:type="dxa"/>
            <w:vAlign w:val="center"/>
          </w:tcPr>
          <w:p w14:paraId="424D45DE" w14:textId="77777777" w:rsidR="00D06541" w:rsidRPr="005D1063" w:rsidRDefault="0BC6B494" w:rsidP="00B60B41">
            <w:pPr>
              <w:jc w:val="center"/>
              <w:rPr>
                <w:rFonts w:ascii="Times New Roman" w:hAnsi="Times New Roman"/>
                <w:noProof/>
              </w:rPr>
            </w:pPr>
            <w:r>
              <w:rPr>
                <w:rFonts w:ascii="Times New Roman" w:hAnsi="Times New Roman"/>
                <w:noProof/>
              </w:rPr>
              <w:t>1.1.2008</w:t>
            </w:r>
          </w:p>
        </w:tc>
        <w:tc>
          <w:tcPr>
            <w:tcW w:w="1380" w:type="dxa"/>
            <w:vAlign w:val="center"/>
          </w:tcPr>
          <w:p w14:paraId="297E4020" w14:textId="77777777" w:rsidR="00D06541" w:rsidRPr="005D1063" w:rsidRDefault="0BC6B494" w:rsidP="00B60B41">
            <w:pPr>
              <w:jc w:val="center"/>
              <w:rPr>
                <w:rFonts w:ascii="Times New Roman" w:hAnsi="Times New Roman"/>
                <w:noProof/>
              </w:rPr>
            </w:pPr>
            <w:r>
              <w:rPr>
                <w:rFonts w:ascii="Times New Roman" w:hAnsi="Times New Roman"/>
                <w:noProof/>
              </w:rPr>
              <w:t>1.4.2009</w:t>
            </w:r>
          </w:p>
        </w:tc>
        <w:tc>
          <w:tcPr>
            <w:tcW w:w="1380" w:type="dxa"/>
            <w:vAlign w:val="center"/>
          </w:tcPr>
          <w:p w14:paraId="6B6EC35F" w14:textId="77777777" w:rsidR="00D06541" w:rsidRPr="005D1063" w:rsidRDefault="0BC6B494" w:rsidP="00B60B41">
            <w:pPr>
              <w:jc w:val="center"/>
              <w:rPr>
                <w:rFonts w:ascii="Times New Roman" w:hAnsi="Times New Roman"/>
                <w:noProof/>
              </w:rPr>
            </w:pPr>
            <w:r>
              <w:rPr>
                <w:rFonts w:ascii="Times New Roman" w:hAnsi="Times New Roman"/>
                <w:noProof/>
              </w:rPr>
              <w:t>1.5.2009</w:t>
            </w:r>
          </w:p>
        </w:tc>
        <w:tc>
          <w:tcPr>
            <w:tcW w:w="1380" w:type="dxa"/>
            <w:vAlign w:val="center"/>
          </w:tcPr>
          <w:p w14:paraId="1349F2C0" w14:textId="77777777" w:rsidR="00D06541" w:rsidRPr="005D1063" w:rsidRDefault="0BC6B494" w:rsidP="00B60B41">
            <w:pPr>
              <w:jc w:val="center"/>
              <w:rPr>
                <w:rFonts w:ascii="Times New Roman" w:hAnsi="Times New Roman"/>
                <w:noProof/>
              </w:rPr>
            </w:pPr>
            <w:r>
              <w:rPr>
                <w:rFonts w:ascii="Times New Roman" w:hAnsi="Times New Roman"/>
                <w:noProof/>
              </w:rPr>
              <w:t>1.7.2009</w:t>
            </w:r>
          </w:p>
        </w:tc>
        <w:tc>
          <w:tcPr>
            <w:tcW w:w="1380" w:type="dxa"/>
            <w:vAlign w:val="center"/>
          </w:tcPr>
          <w:p w14:paraId="16F25E22" w14:textId="77777777" w:rsidR="00D06541" w:rsidRPr="005D1063" w:rsidRDefault="00D06541" w:rsidP="00B60B41">
            <w:pPr>
              <w:jc w:val="center"/>
              <w:rPr>
                <w:rFonts w:ascii="Times New Roman" w:hAnsi="Times New Roman"/>
                <w:noProof/>
              </w:rPr>
            </w:pPr>
          </w:p>
        </w:tc>
        <w:tc>
          <w:tcPr>
            <w:tcW w:w="1380" w:type="dxa"/>
            <w:vAlign w:val="center"/>
          </w:tcPr>
          <w:p w14:paraId="6B120289" w14:textId="77777777" w:rsidR="00D06541" w:rsidRPr="005D1063" w:rsidRDefault="00D06541" w:rsidP="00B60B41">
            <w:pPr>
              <w:jc w:val="center"/>
              <w:rPr>
                <w:rFonts w:ascii="Times New Roman" w:hAnsi="Times New Roman"/>
                <w:noProof/>
              </w:rPr>
            </w:pPr>
          </w:p>
        </w:tc>
      </w:tr>
      <w:tr w:rsidR="00D06541" w:rsidRPr="005D1063" w14:paraId="10F91E6E" w14:textId="77777777" w:rsidTr="6D53B106">
        <w:tc>
          <w:tcPr>
            <w:tcW w:w="1548" w:type="dxa"/>
            <w:vAlign w:val="center"/>
          </w:tcPr>
          <w:p w14:paraId="46F72E05" w14:textId="77777777" w:rsidR="00D06541" w:rsidRPr="005D1063" w:rsidRDefault="0BC6B494">
            <w:pPr>
              <w:jc w:val="both"/>
              <w:rPr>
                <w:rFonts w:ascii="Times New Roman" w:hAnsi="Times New Roman"/>
                <w:b/>
                <w:noProof/>
                <w:szCs w:val="24"/>
              </w:rPr>
            </w:pPr>
            <w:r>
              <w:rPr>
                <w:rFonts w:ascii="Times New Roman" w:hAnsi="Times New Roman"/>
                <w:b/>
                <w:noProof/>
              </w:rPr>
              <w:t>Αλβανία</w:t>
            </w:r>
            <w:r w:rsidR="00E21635" w:rsidRPr="005D1063">
              <w:rPr>
                <w:rStyle w:val="FootnoteReference"/>
                <w:rFonts w:ascii="Times New Roman" w:hAnsi="Times New Roman"/>
                <w:b/>
                <w:bCs/>
                <w:noProof/>
              </w:rPr>
              <w:footnoteReference w:id="20"/>
            </w:r>
          </w:p>
        </w:tc>
        <w:tc>
          <w:tcPr>
            <w:tcW w:w="1260" w:type="dxa"/>
            <w:vAlign w:val="center"/>
          </w:tcPr>
          <w:p w14:paraId="13AD51D5" w14:textId="77777777" w:rsidR="00D06541" w:rsidRPr="005D1063" w:rsidRDefault="0BC6B494" w:rsidP="00B60B41">
            <w:pPr>
              <w:jc w:val="center"/>
              <w:rPr>
                <w:rFonts w:ascii="Times New Roman" w:hAnsi="Times New Roman"/>
                <w:noProof/>
              </w:rPr>
            </w:pPr>
            <w:r>
              <w:rPr>
                <w:rFonts w:ascii="Times New Roman" w:hAnsi="Times New Roman"/>
                <w:noProof/>
              </w:rPr>
              <w:t>1.1.2008</w:t>
            </w:r>
          </w:p>
        </w:tc>
        <w:tc>
          <w:tcPr>
            <w:tcW w:w="1380" w:type="dxa"/>
            <w:vAlign w:val="center"/>
          </w:tcPr>
          <w:p w14:paraId="7B290DF3" w14:textId="77777777" w:rsidR="00D06541" w:rsidRPr="005D1063" w:rsidRDefault="0BC6B494" w:rsidP="00B60B41">
            <w:pPr>
              <w:jc w:val="center"/>
              <w:rPr>
                <w:rFonts w:ascii="Times New Roman" w:hAnsi="Times New Roman"/>
                <w:noProof/>
              </w:rPr>
            </w:pPr>
            <w:r>
              <w:rPr>
                <w:rFonts w:ascii="Times New Roman" w:hAnsi="Times New Roman"/>
                <w:noProof/>
              </w:rPr>
              <w:t>1.12.2008</w:t>
            </w:r>
          </w:p>
        </w:tc>
        <w:tc>
          <w:tcPr>
            <w:tcW w:w="1380" w:type="dxa"/>
            <w:vAlign w:val="center"/>
          </w:tcPr>
          <w:p w14:paraId="71091E9B" w14:textId="77777777" w:rsidR="00D06541" w:rsidRPr="005D1063" w:rsidRDefault="0BC6B494" w:rsidP="00B60B41">
            <w:pPr>
              <w:jc w:val="center"/>
              <w:rPr>
                <w:rFonts w:ascii="Times New Roman" w:hAnsi="Times New Roman"/>
                <w:noProof/>
              </w:rPr>
            </w:pPr>
            <w:r>
              <w:rPr>
                <w:rFonts w:ascii="Times New Roman" w:hAnsi="Times New Roman"/>
                <w:noProof/>
              </w:rPr>
              <w:t>1.5.2009</w:t>
            </w:r>
          </w:p>
        </w:tc>
        <w:tc>
          <w:tcPr>
            <w:tcW w:w="1380" w:type="dxa"/>
            <w:vAlign w:val="center"/>
          </w:tcPr>
          <w:p w14:paraId="05E81FEA" w14:textId="77777777" w:rsidR="00D06541" w:rsidRPr="005D1063" w:rsidRDefault="00D06541" w:rsidP="00B60B41">
            <w:pPr>
              <w:jc w:val="center"/>
              <w:rPr>
                <w:rFonts w:ascii="Times New Roman" w:hAnsi="Times New Roman"/>
                <w:noProof/>
              </w:rPr>
            </w:pPr>
          </w:p>
        </w:tc>
        <w:tc>
          <w:tcPr>
            <w:tcW w:w="1380" w:type="dxa"/>
            <w:vAlign w:val="center"/>
          </w:tcPr>
          <w:p w14:paraId="351D145F" w14:textId="77777777" w:rsidR="00D06541" w:rsidRPr="005D1063" w:rsidRDefault="0BC6B494" w:rsidP="00B60B41">
            <w:pPr>
              <w:jc w:val="center"/>
              <w:rPr>
                <w:rFonts w:ascii="Times New Roman" w:hAnsi="Times New Roman"/>
                <w:noProof/>
              </w:rPr>
            </w:pPr>
            <w:r>
              <w:rPr>
                <w:rFonts w:ascii="Times New Roman" w:hAnsi="Times New Roman"/>
                <w:noProof/>
              </w:rPr>
              <w:t>1.1.2010</w:t>
            </w:r>
          </w:p>
        </w:tc>
        <w:tc>
          <w:tcPr>
            <w:tcW w:w="1380" w:type="dxa"/>
            <w:vAlign w:val="center"/>
          </w:tcPr>
          <w:p w14:paraId="37A35B7A" w14:textId="77777777" w:rsidR="00D06541" w:rsidRPr="005D1063" w:rsidRDefault="00D06541" w:rsidP="00B60B41">
            <w:pPr>
              <w:jc w:val="center"/>
              <w:rPr>
                <w:rFonts w:ascii="Times New Roman" w:hAnsi="Times New Roman"/>
                <w:noProof/>
              </w:rPr>
            </w:pPr>
          </w:p>
        </w:tc>
      </w:tr>
      <w:tr w:rsidR="00D06541" w:rsidRPr="005D1063" w14:paraId="2D078C7E" w14:textId="77777777" w:rsidTr="6D53B106">
        <w:tc>
          <w:tcPr>
            <w:tcW w:w="1548" w:type="dxa"/>
            <w:vAlign w:val="center"/>
          </w:tcPr>
          <w:p w14:paraId="401123E6" w14:textId="77777777" w:rsidR="00D06541" w:rsidRPr="005D1063" w:rsidRDefault="0BC6B494">
            <w:pPr>
              <w:jc w:val="both"/>
              <w:rPr>
                <w:rFonts w:ascii="Times New Roman" w:hAnsi="Times New Roman"/>
                <w:b/>
                <w:noProof/>
                <w:szCs w:val="24"/>
              </w:rPr>
            </w:pPr>
            <w:r>
              <w:rPr>
                <w:rFonts w:ascii="Times New Roman" w:hAnsi="Times New Roman"/>
                <w:b/>
                <w:noProof/>
              </w:rPr>
              <w:t>Δημοκρατία της Μολδαβίας</w:t>
            </w:r>
            <w:r w:rsidR="00E21635" w:rsidRPr="005D1063">
              <w:rPr>
                <w:rStyle w:val="FootnoteReference"/>
                <w:rFonts w:ascii="Times New Roman" w:hAnsi="Times New Roman"/>
                <w:b/>
                <w:bCs/>
                <w:noProof/>
              </w:rPr>
              <w:footnoteReference w:id="21"/>
            </w:r>
          </w:p>
        </w:tc>
        <w:tc>
          <w:tcPr>
            <w:tcW w:w="1260" w:type="dxa"/>
            <w:vAlign w:val="center"/>
          </w:tcPr>
          <w:p w14:paraId="6C9B0266" w14:textId="77777777" w:rsidR="00D06541" w:rsidRPr="005D1063" w:rsidRDefault="0BC6B494" w:rsidP="00B60B41">
            <w:pPr>
              <w:jc w:val="center"/>
              <w:rPr>
                <w:rFonts w:ascii="Times New Roman" w:hAnsi="Times New Roman"/>
                <w:noProof/>
              </w:rPr>
            </w:pPr>
            <w:r>
              <w:rPr>
                <w:rFonts w:ascii="Times New Roman" w:hAnsi="Times New Roman"/>
                <w:noProof/>
              </w:rPr>
              <w:t>1.1.2008</w:t>
            </w:r>
          </w:p>
        </w:tc>
        <w:tc>
          <w:tcPr>
            <w:tcW w:w="1380" w:type="dxa"/>
            <w:vAlign w:val="center"/>
          </w:tcPr>
          <w:p w14:paraId="11B7E6B6" w14:textId="77777777" w:rsidR="00D06541" w:rsidRPr="005D1063" w:rsidRDefault="0BC6B494" w:rsidP="00B60B41">
            <w:pPr>
              <w:jc w:val="center"/>
              <w:rPr>
                <w:rFonts w:ascii="Times New Roman" w:hAnsi="Times New Roman"/>
                <w:noProof/>
              </w:rPr>
            </w:pPr>
            <w:r>
              <w:rPr>
                <w:rFonts w:ascii="Times New Roman" w:hAnsi="Times New Roman"/>
                <w:noProof/>
              </w:rPr>
              <w:t>1.9.2011</w:t>
            </w:r>
          </w:p>
        </w:tc>
        <w:tc>
          <w:tcPr>
            <w:tcW w:w="1380" w:type="dxa"/>
            <w:vAlign w:val="center"/>
          </w:tcPr>
          <w:p w14:paraId="571A9E12" w14:textId="77777777" w:rsidR="00D06541" w:rsidRPr="005D1063" w:rsidRDefault="0BC6B494" w:rsidP="00B60B41">
            <w:pPr>
              <w:jc w:val="center"/>
              <w:rPr>
                <w:rFonts w:ascii="Times New Roman" w:hAnsi="Times New Roman"/>
                <w:noProof/>
              </w:rPr>
            </w:pPr>
            <w:r>
              <w:rPr>
                <w:rFonts w:ascii="Times New Roman" w:hAnsi="Times New Roman"/>
                <w:noProof/>
              </w:rPr>
              <w:t>1.12.2011</w:t>
            </w:r>
          </w:p>
        </w:tc>
        <w:tc>
          <w:tcPr>
            <w:tcW w:w="1380" w:type="dxa"/>
            <w:vAlign w:val="center"/>
          </w:tcPr>
          <w:p w14:paraId="332EFD18" w14:textId="77777777" w:rsidR="00D06541" w:rsidRPr="005D1063" w:rsidRDefault="0BC6B494" w:rsidP="00B60B41">
            <w:pPr>
              <w:jc w:val="center"/>
              <w:rPr>
                <w:rFonts w:ascii="Times New Roman" w:hAnsi="Times New Roman"/>
                <w:noProof/>
              </w:rPr>
            </w:pPr>
            <w:r>
              <w:rPr>
                <w:rFonts w:ascii="Times New Roman" w:hAnsi="Times New Roman"/>
                <w:noProof/>
              </w:rPr>
              <w:t>1.2.2011</w:t>
            </w:r>
          </w:p>
        </w:tc>
        <w:tc>
          <w:tcPr>
            <w:tcW w:w="1380" w:type="dxa"/>
            <w:vAlign w:val="center"/>
          </w:tcPr>
          <w:p w14:paraId="2CB0526B" w14:textId="77777777" w:rsidR="00D06541" w:rsidRPr="005D1063" w:rsidRDefault="00D06541" w:rsidP="00B60B41">
            <w:pPr>
              <w:jc w:val="center"/>
              <w:rPr>
                <w:rFonts w:ascii="Times New Roman" w:hAnsi="Times New Roman"/>
                <w:noProof/>
              </w:rPr>
            </w:pPr>
          </w:p>
        </w:tc>
        <w:tc>
          <w:tcPr>
            <w:tcW w:w="1380" w:type="dxa"/>
            <w:vAlign w:val="center"/>
          </w:tcPr>
          <w:p w14:paraId="03569E67" w14:textId="77777777" w:rsidR="00D06541" w:rsidRPr="005D1063" w:rsidRDefault="00D06541" w:rsidP="00B60B41">
            <w:pPr>
              <w:jc w:val="center"/>
              <w:rPr>
                <w:rFonts w:ascii="Times New Roman" w:hAnsi="Times New Roman"/>
                <w:noProof/>
              </w:rPr>
            </w:pPr>
          </w:p>
        </w:tc>
      </w:tr>
      <w:tr w:rsidR="00D06541" w:rsidRPr="005D1063" w14:paraId="7F512ABC" w14:textId="77777777" w:rsidTr="6D53B106">
        <w:tc>
          <w:tcPr>
            <w:tcW w:w="1548" w:type="dxa"/>
            <w:vAlign w:val="center"/>
          </w:tcPr>
          <w:p w14:paraId="15A584A9" w14:textId="77777777" w:rsidR="00D06541" w:rsidRPr="005D1063" w:rsidRDefault="00E21635">
            <w:pPr>
              <w:jc w:val="both"/>
              <w:rPr>
                <w:rFonts w:ascii="Times New Roman" w:hAnsi="Times New Roman"/>
                <w:b/>
                <w:noProof/>
                <w:szCs w:val="24"/>
              </w:rPr>
            </w:pPr>
            <w:r>
              <w:rPr>
                <w:rFonts w:ascii="Times New Roman" w:hAnsi="Times New Roman"/>
                <w:b/>
                <w:noProof/>
              </w:rPr>
              <w:t>Δημοκρατία της Μολδαβίας - τροποποιημένη</w:t>
            </w:r>
            <w:r>
              <w:rPr>
                <w:rFonts w:ascii="Times New Roman" w:hAnsi="Times New Roman"/>
                <w:b/>
                <w:noProof/>
                <w:vertAlign w:val="superscript"/>
              </w:rPr>
              <w:t>ομοίως</w:t>
            </w:r>
          </w:p>
        </w:tc>
        <w:tc>
          <w:tcPr>
            <w:tcW w:w="1260" w:type="dxa"/>
            <w:vAlign w:val="center"/>
          </w:tcPr>
          <w:p w14:paraId="09DEF46E" w14:textId="77777777" w:rsidR="00D06541" w:rsidRPr="005D1063" w:rsidRDefault="0BC6B494" w:rsidP="00B60B41">
            <w:pPr>
              <w:jc w:val="center"/>
              <w:rPr>
                <w:rFonts w:ascii="Times New Roman" w:hAnsi="Times New Roman"/>
                <w:noProof/>
              </w:rPr>
            </w:pPr>
            <w:r>
              <w:rPr>
                <w:rFonts w:ascii="Times New Roman" w:hAnsi="Times New Roman"/>
                <w:noProof/>
              </w:rPr>
              <w:t>1.7.2013</w:t>
            </w:r>
          </w:p>
        </w:tc>
        <w:tc>
          <w:tcPr>
            <w:tcW w:w="1380" w:type="dxa"/>
            <w:vAlign w:val="center"/>
          </w:tcPr>
          <w:p w14:paraId="4953D9CE" w14:textId="77777777" w:rsidR="00D06541" w:rsidRPr="005D1063" w:rsidRDefault="00D06541" w:rsidP="00B60B41">
            <w:pPr>
              <w:jc w:val="center"/>
              <w:rPr>
                <w:rFonts w:ascii="Times New Roman" w:hAnsi="Times New Roman"/>
                <w:noProof/>
              </w:rPr>
            </w:pPr>
          </w:p>
        </w:tc>
        <w:tc>
          <w:tcPr>
            <w:tcW w:w="1380" w:type="dxa"/>
            <w:vAlign w:val="center"/>
          </w:tcPr>
          <w:p w14:paraId="30D7965E" w14:textId="77777777" w:rsidR="00D06541" w:rsidRPr="005D1063" w:rsidRDefault="00D06541" w:rsidP="00B60B41">
            <w:pPr>
              <w:jc w:val="center"/>
              <w:rPr>
                <w:rFonts w:ascii="Times New Roman" w:hAnsi="Times New Roman"/>
                <w:noProof/>
              </w:rPr>
            </w:pPr>
          </w:p>
        </w:tc>
        <w:tc>
          <w:tcPr>
            <w:tcW w:w="1380" w:type="dxa"/>
            <w:vAlign w:val="center"/>
          </w:tcPr>
          <w:p w14:paraId="59B06884" w14:textId="77777777" w:rsidR="00D06541" w:rsidRPr="005D1063" w:rsidRDefault="00D06541" w:rsidP="00B60B41">
            <w:pPr>
              <w:jc w:val="center"/>
              <w:rPr>
                <w:rFonts w:ascii="Times New Roman" w:hAnsi="Times New Roman"/>
                <w:noProof/>
              </w:rPr>
            </w:pPr>
          </w:p>
        </w:tc>
        <w:tc>
          <w:tcPr>
            <w:tcW w:w="1380" w:type="dxa"/>
            <w:vAlign w:val="center"/>
          </w:tcPr>
          <w:p w14:paraId="5FA67E05" w14:textId="77777777" w:rsidR="00D06541" w:rsidRPr="005D1063" w:rsidRDefault="00D06541" w:rsidP="00B60B41">
            <w:pPr>
              <w:jc w:val="center"/>
              <w:rPr>
                <w:rFonts w:ascii="Times New Roman" w:hAnsi="Times New Roman"/>
                <w:noProof/>
              </w:rPr>
            </w:pPr>
          </w:p>
        </w:tc>
        <w:tc>
          <w:tcPr>
            <w:tcW w:w="1380" w:type="dxa"/>
            <w:vAlign w:val="center"/>
          </w:tcPr>
          <w:p w14:paraId="113D7F81" w14:textId="77777777" w:rsidR="00D06541" w:rsidRPr="005D1063" w:rsidRDefault="00D06541" w:rsidP="00B60B41">
            <w:pPr>
              <w:jc w:val="center"/>
              <w:rPr>
                <w:rFonts w:ascii="Times New Roman" w:hAnsi="Times New Roman"/>
                <w:noProof/>
              </w:rPr>
            </w:pPr>
          </w:p>
        </w:tc>
      </w:tr>
      <w:tr w:rsidR="00D06541" w:rsidRPr="005D1063" w14:paraId="4D761045" w14:textId="77777777" w:rsidTr="6D53B106">
        <w:tc>
          <w:tcPr>
            <w:tcW w:w="1548" w:type="dxa"/>
            <w:vAlign w:val="center"/>
          </w:tcPr>
          <w:p w14:paraId="67E17B4F" w14:textId="77777777" w:rsidR="00D06541" w:rsidRPr="005D1063" w:rsidRDefault="0BC6B494">
            <w:pPr>
              <w:jc w:val="both"/>
              <w:rPr>
                <w:rFonts w:ascii="Times New Roman" w:hAnsi="Times New Roman"/>
                <w:b/>
                <w:noProof/>
                <w:szCs w:val="24"/>
              </w:rPr>
            </w:pPr>
            <w:r>
              <w:rPr>
                <w:rFonts w:ascii="Times New Roman" w:hAnsi="Times New Roman"/>
                <w:b/>
                <w:noProof/>
              </w:rPr>
              <w:t>Γεωργία</w:t>
            </w:r>
            <w:r w:rsidR="00E21635" w:rsidRPr="005D1063">
              <w:rPr>
                <w:rStyle w:val="FootnoteReference"/>
                <w:rFonts w:ascii="Times New Roman" w:hAnsi="Times New Roman"/>
                <w:b/>
                <w:bCs/>
                <w:noProof/>
              </w:rPr>
              <w:footnoteReference w:id="22"/>
            </w:r>
          </w:p>
        </w:tc>
        <w:tc>
          <w:tcPr>
            <w:tcW w:w="1260" w:type="dxa"/>
            <w:vAlign w:val="center"/>
          </w:tcPr>
          <w:p w14:paraId="50448035" w14:textId="77777777" w:rsidR="00D06541" w:rsidRPr="005D1063" w:rsidRDefault="0BC6B494" w:rsidP="00B60B41">
            <w:pPr>
              <w:jc w:val="center"/>
              <w:rPr>
                <w:rFonts w:ascii="Times New Roman" w:hAnsi="Times New Roman"/>
                <w:noProof/>
              </w:rPr>
            </w:pPr>
            <w:r>
              <w:rPr>
                <w:rFonts w:ascii="Times New Roman" w:hAnsi="Times New Roman"/>
                <w:noProof/>
              </w:rPr>
              <w:t>1.3.2011</w:t>
            </w:r>
          </w:p>
        </w:tc>
        <w:tc>
          <w:tcPr>
            <w:tcW w:w="1380" w:type="dxa"/>
            <w:vAlign w:val="center"/>
          </w:tcPr>
          <w:p w14:paraId="6EF74A6B" w14:textId="77777777" w:rsidR="00D06541" w:rsidRPr="005D1063" w:rsidRDefault="00D06541" w:rsidP="00B60B41">
            <w:pPr>
              <w:jc w:val="center"/>
              <w:rPr>
                <w:rFonts w:ascii="Times New Roman" w:hAnsi="Times New Roman"/>
                <w:noProof/>
              </w:rPr>
            </w:pPr>
          </w:p>
        </w:tc>
        <w:tc>
          <w:tcPr>
            <w:tcW w:w="1380" w:type="dxa"/>
            <w:vAlign w:val="center"/>
          </w:tcPr>
          <w:p w14:paraId="1FEECA8F" w14:textId="77777777" w:rsidR="00D06541" w:rsidRPr="005D1063" w:rsidRDefault="0BC6B494" w:rsidP="00B60B41">
            <w:pPr>
              <w:jc w:val="center"/>
              <w:rPr>
                <w:rFonts w:ascii="Times New Roman" w:hAnsi="Times New Roman"/>
                <w:noProof/>
              </w:rPr>
            </w:pPr>
            <w:r>
              <w:rPr>
                <w:rFonts w:ascii="Times New Roman" w:hAnsi="Times New Roman"/>
                <w:noProof/>
              </w:rPr>
              <w:t>1.12.2015</w:t>
            </w:r>
          </w:p>
        </w:tc>
        <w:tc>
          <w:tcPr>
            <w:tcW w:w="1380" w:type="dxa"/>
            <w:vAlign w:val="center"/>
          </w:tcPr>
          <w:p w14:paraId="26DD81C7" w14:textId="77777777" w:rsidR="00D06541" w:rsidRPr="005D1063" w:rsidRDefault="0BC6B494" w:rsidP="00B60B41">
            <w:pPr>
              <w:jc w:val="center"/>
              <w:rPr>
                <w:rFonts w:ascii="Times New Roman" w:hAnsi="Times New Roman"/>
                <w:noProof/>
              </w:rPr>
            </w:pPr>
            <w:r>
              <w:rPr>
                <w:rFonts w:ascii="Times New Roman" w:hAnsi="Times New Roman"/>
                <w:noProof/>
              </w:rPr>
              <w:t>1.1.2014</w:t>
            </w:r>
          </w:p>
        </w:tc>
        <w:tc>
          <w:tcPr>
            <w:tcW w:w="1380" w:type="dxa"/>
            <w:vAlign w:val="center"/>
          </w:tcPr>
          <w:p w14:paraId="1AC8811E" w14:textId="77777777" w:rsidR="00D06541" w:rsidRPr="005D1063" w:rsidRDefault="00D06541" w:rsidP="00B60B41">
            <w:pPr>
              <w:jc w:val="center"/>
              <w:rPr>
                <w:rFonts w:ascii="Times New Roman" w:hAnsi="Times New Roman"/>
                <w:noProof/>
              </w:rPr>
            </w:pPr>
          </w:p>
        </w:tc>
        <w:tc>
          <w:tcPr>
            <w:tcW w:w="1380" w:type="dxa"/>
            <w:vAlign w:val="center"/>
          </w:tcPr>
          <w:p w14:paraId="190E1CDD" w14:textId="77777777" w:rsidR="00D06541" w:rsidRPr="005D1063" w:rsidRDefault="00D06541" w:rsidP="00B60B41">
            <w:pPr>
              <w:jc w:val="center"/>
              <w:rPr>
                <w:rFonts w:ascii="Times New Roman" w:hAnsi="Times New Roman"/>
                <w:noProof/>
              </w:rPr>
            </w:pPr>
          </w:p>
        </w:tc>
      </w:tr>
      <w:tr w:rsidR="00D06541" w:rsidRPr="005D1063" w14:paraId="4939988F" w14:textId="77777777" w:rsidTr="6D53B106">
        <w:tc>
          <w:tcPr>
            <w:tcW w:w="1548" w:type="dxa"/>
            <w:vAlign w:val="center"/>
          </w:tcPr>
          <w:p w14:paraId="455AF391" w14:textId="77777777" w:rsidR="00D06541" w:rsidRPr="005D1063" w:rsidRDefault="00E21635">
            <w:pPr>
              <w:jc w:val="both"/>
              <w:rPr>
                <w:rFonts w:ascii="Times New Roman" w:hAnsi="Times New Roman"/>
                <w:b/>
                <w:noProof/>
                <w:szCs w:val="24"/>
              </w:rPr>
            </w:pPr>
            <w:r>
              <w:rPr>
                <w:rFonts w:ascii="Times New Roman" w:hAnsi="Times New Roman"/>
                <w:b/>
                <w:noProof/>
              </w:rPr>
              <w:t>Αρμενία</w:t>
            </w:r>
          </w:p>
        </w:tc>
        <w:tc>
          <w:tcPr>
            <w:tcW w:w="1260" w:type="dxa"/>
            <w:vAlign w:val="center"/>
          </w:tcPr>
          <w:p w14:paraId="4D3EECF9" w14:textId="77777777" w:rsidR="00D06541" w:rsidRPr="005D1063" w:rsidRDefault="0BC6B494" w:rsidP="00B60B41">
            <w:pPr>
              <w:jc w:val="center"/>
              <w:rPr>
                <w:rFonts w:ascii="Times New Roman" w:hAnsi="Times New Roman"/>
                <w:noProof/>
              </w:rPr>
            </w:pPr>
            <w:r>
              <w:rPr>
                <w:rFonts w:ascii="Times New Roman" w:hAnsi="Times New Roman"/>
                <w:noProof/>
              </w:rPr>
              <w:t>1.1.2014</w:t>
            </w:r>
          </w:p>
        </w:tc>
        <w:tc>
          <w:tcPr>
            <w:tcW w:w="1380" w:type="dxa"/>
            <w:vAlign w:val="center"/>
          </w:tcPr>
          <w:p w14:paraId="0215EA7F" w14:textId="54EBED9B" w:rsidR="00D06541" w:rsidRPr="005D1063" w:rsidRDefault="10AE8588" w:rsidP="00B60B41">
            <w:pPr>
              <w:jc w:val="center"/>
              <w:rPr>
                <w:rFonts w:ascii="Times New Roman" w:eastAsia="Times New Roman" w:hAnsi="Times New Roman"/>
                <w:noProof/>
              </w:rPr>
            </w:pPr>
            <w:r>
              <w:rPr>
                <w:rFonts w:ascii="Times New Roman" w:hAnsi="Times New Roman"/>
                <w:noProof/>
              </w:rPr>
              <w:t>1.12.2023</w:t>
            </w:r>
          </w:p>
        </w:tc>
        <w:tc>
          <w:tcPr>
            <w:tcW w:w="1380" w:type="dxa"/>
            <w:vAlign w:val="center"/>
          </w:tcPr>
          <w:p w14:paraId="1DD1BC0B" w14:textId="77777777" w:rsidR="00D06541" w:rsidRPr="005D1063" w:rsidRDefault="00D06541" w:rsidP="00B60B41">
            <w:pPr>
              <w:jc w:val="center"/>
              <w:rPr>
                <w:rFonts w:ascii="Times New Roman" w:hAnsi="Times New Roman"/>
                <w:noProof/>
              </w:rPr>
            </w:pPr>
          </w:p>
        </w:tc>
        <w:tc>
          <w:tcPr>
            <w:tcW w:w="1380" w:type="dxa"/>
            <w:vAlign w:val="center"/>
          </w:tcPr>
          <w:p w14:paraId="1227A46E" w14:textId="77777777" w:rsidR="00D06541" w:rsidRPr="005D1063" w:rsidRDefault="0BC6B494" w:rsidP="00B60B41">
            <w:pPr>
              <w:jc w:val="center"/>
              <w:rPr>
                <w:rFonts w:ascii="Times New Roman" w:hAnsi="Times New Roman"/>
                <w:noProof/>
              </w:rPr>
            </w:pPr>
            <w:r>
              <w:rPr>
                <w:rFonts w:ascii="Times New Roman" w:hAnsi="Times New Roman"/>
                <w:noProof/>
              </w:rPr>
              <w:t>1.8.2016</w:t>
            </w:r>
          </w:p>
        </w:tc>
        <w:tc>
          <w:tcPr>
            <w:tcW w:w="1380" w:type="dxa"/>
            <w:vAlign w:val="center"/>
          </w:tcPr>
          <w:p w14:paraId="15DBBD72" w14:textId="77777777" w:rsidR="00D06541" w:rsidRPr="005D1063" w:rsidRDefault="00D06541" w:rsidP="00B60B41">
            <w:pPr>
              <w:jc w:val="center"/>
              <w:rPr>
                <w:rFonts w:ascii="Times New Roman" w:hAnsi="Times New Roman"/>
                <w:noProof/>
              </w:rPr>
            </w:pPr>
          </w:p>
        </w:tc>
        <w:tc>
          <w:tcPr>
            <w:tcW w:w="1380" w:type="dxa"/>
            <w:vAlign w:val="center"/>
          </w:tcPr>
          <w:p w14:paraId="29FF7BB5" w14:textId="77777777" w:rsidR="00D06541" w:rsidRPr="005D1063" w:rsidRDefault="00D06541" w:rsidP="00B60B41">
            <w:pPr>
              <w:jc w:val="center"/>
              <w:rPr>
                <w:rFonts w:ascii="Times New Roman" w:hAnsi="Times New Roman"/>
                <w:noProof/>
              </w:rPr>
            </w:pPr>
          </w:p>
        </w:tc>
      </w:tr>
      <w:tr w:rsidR="00D06541" w:rsidRPr="005D1063" w14:paraId="55FFA205" w14:textId="77777777" w:rsidTr="6D53B106">
        <w:tc>
          <w:tcPr>
            <w:tcW w:w="1548" w:type="dxa"/>
            <w:vAlign w:val="center"/>
          </w:tcPr>
          <w:p w14:paraId="419E7C91" w14:textId="77777777" w:rsidR="00D06541" w:rsidRPr="005D1063" w:rsidRDefault="00E21635">
            <w:pPr>
              <w:jc w:val="both"/>
              <w:rPr>
                <w:rFonts w:ascii="Times New Roman" w:hAnsi="Times New Roman"/>
                <w:b/>
                <w:noProof/>
                <w:szCs w:val="24"/>
              </w:rPr>
            </w:pPr>
            <w:r>
              <w:rPr>
                <w:rFonts w:ascii="Times New Roman" w:hAnsi="Times New Roman"/>
                <w:b/>
                <w:noProof/>
              </w:rPr>
              <w:t>Αζερμπαϊτζάν</w:t>
            </w:r>
          </w:p>
        </w:tc>
        <w:tc>
          <w:tcPr>
            <w:tcW w:w="1260" w:type="dxa"/>
            <w:vAlign w:val="center"/>
          </w:tcPr>
          <w:p w14:paraId="781D9F9D" w14:textId="77777777" w:rsidR="00D06541" w:rsidRPr="005D1063" w:rsidRDefault="0BC6B494" w:rsidP="00B60B41">
            <w:pPr>
              <w:jc w:val="center"/>
              <w:rPr>
                <w:rFonts w:ascii="Times New Roman" w:hAnsi="Times New Roman"/>
                <w:noProof/>
              </w:rPr>
            </w:pPr>
            <w:r>
              <w:rPr>
                <w:rFonts w:ascii="Times New Roman" w:hAnsi="Times New Roman"/>
                <w:noProof/>
              </w:rPr>
              <w:t>1.9.2014</w:t>
            </w:r>
          </w:p>
        </w:tc>
        <w:tc>
          <w:tcPr>
            <w:tcW w:w="1380" w:type="dxa"/>
            <w:vAlign w:val="center"/>
          </w:tcPr>
          <w:p w14:paraId="23813B2E" w14:textId="77777777" w:rsidR="00D06541" w:rsidRPr="005D1063" w:rsidRDefault="00D06541" w:rsidP="00B60B41">
            <w:pPr>
              <w:jc w:val="center"/>
              <w:rPr>
                <w:rFonts w:ascii="Times New Roman" w:hAnsi="Times New Roman"/>
                <w:noProof/>
              </w:rPr>
            </w:pPr>
          </w:p>
        </w:tc>
        <w:tc>
          <w:tcPr>
            <w:tcW w:w="1380" w:type="dxa"/>
            <w:vAlign w:val="center"/>
          </w:tcPr>
          <w:p w14:paraId="2FC811FA" w14:textId="77777777" w:rsidR="00D06541" w:rsidRPr="005D1063" w:rsidRDefault="0BC6B494" w:rsidP="00B60B41">
            <w:pPr>
              <w:jc w:val="center"/>
              <w:rPr>
                <w:rFonts w:ascii="Times New Roman" w:hAnsi="Times New Roman"/>
                <w:noProof/>
              </w:rPr>
            </w:pPr>
            <w:r>
              <w:rPr>
                <w:rFonts w:ascii="Times New Roman" w:hAnsi="Times New Roman"/>
                <w:noProof/>
              </w:rPr>
              <w:t>1.6.2015</w:t>
            </w:r>
          </w:p>
        </w:tc>
        <w:tc>
          <w:tcPr>
            <w:tcW w:w="1380" w:type="dxa"/>
            <w:shd w:val="clear" w:color="auto" w:fill="FFFFFF" w:themeFill="background1"/>
            <w:vAlign w:val="center"/>
          </w:tcPr>
          <w:p w14:paraId="29667B7D" w14:textId="77777777" w:rsidR="00D06541" w:rsidRPr="005D1063" w:rsidRDefault="0BC6B494" w:rsidP="00B60B41">
            <w:pPr>
              <w:jc w:val="center"/>
              <w:rPr>
                <w:rFonts w:ascii="Times New Roman" w:hAnsi="Times New Roman"/>
                <w:noProof/>
              </w:rPr>
            </w:pPr>
            <w:r>
              <w:rPr>
                <w:rFonts w:ascii="Times New Roman" w:hAnsi="Times New Roman"/>
                <w:noProof/>
              </w:rPr>
              <w:t>1.4.2017</w:t>
            </w:r>
          </w:p>
        </w:tc>
        <w:tc>
          <w:tcPr>
            <w:tcW w:w="1380" w:type="dxa"/>
            <w:vAlign w:val="center"/>
          </w:tcPr>
          <w:p w14:paraId="5B9C31D1" w14:textId="77777777" w:rsidR="00D06541" w:rsidRPr="005D1063" w:rsidRDefault="00D06541" w:rsidP="00B60B41">
            <w:pPr>
              <w:jc w:val="center"/>
              <w:rPr>
                <w:rFonts w:ascii="Times New Roman" w:hAnsi="Times New Roman"/>
                <w:noProof/>
              </w:rPr>
            </w:pPr>
          </w:p>
        </w:tc>
        <w:tc>
          <w:tcPr>
            <w:tcW w:w="1380" w:type="dxa"/>
            <w:vAlign w:val="center"/>
          </w:tcPr>
          <w:p w14:paraId="122FFCBD" w14:textId="77777777" w:rsidR="00D06541" w:rsidRPr="005D1063" w:rsidRDefault="00D06541" w:rsidP="00B60B41">
            <w:pPr>
              <w:jc w:val="center"/>
              <w:rPr>
                <w:rFonts w:ascii="Times New Roman" w:hAnsi="Times New Roman"/>
                <w:noProof/>
              </w:rPr>
            </w:pPr>
          </w:p>
        </w:tc>
      </w:tr>
      <w:tr w:rsidR="00D06541" w:rsidRPr="005D1063" w14:paraId="13FBEC96" w14:textId="77777777" w:rsidTr="6D53B106">
        <w:trPr>
          <w:trHeight w:val="300"/>
        </w:trPr>
        <w:tc>
          <w:tcPr>
            <w:tcW w:w="1548" w:type="dxa"/>
            <w:vAlign w:val="center"/>
          </w:tcPr>
          <w:p w14:paraId="4AF77EF8" w14:textId="40E21A4D" w:rsidR="00D06541" w:rsidRPr="005D1063" w:rsidRDefault="0BC6B494" w:rsidP="6D53B106">
            <w:pPr>
              <w:jc w:val="both"/>
              <w:rPr>
                <w:rFonts w:ascii="Times New Roman" w:hAnsi="Times New Roman"/>
                <w:b/>
                <w:bCs/>
                <w:noProof/>
              </w:rPr>
            </w:pPr>
            <w:r>
              <w:rPr>
                <w:rFonts w:ascii="Times New Roman" w:hAnsi="Times New Roman"/>
                <w:b/>
                <w:noProof/>
              </w:rPr>
              <w:t>Πράσινο Ακρωτήριο</w:t>
            </w:r>
          </w:p>
        </w:tc>
        <w:tc>
          <w:tcPr>
            <w:tcW w:w="1260" w:type="dxa"/>
            <w:vAlign w:val="center"/>
          </w:tcPr>
          <w:p w14:paraId="13CED22E" w14:textId="77777777" w:rsidR="00D06541" w:rsidRPr="005D1063" w:rsidRDefault="0BC6B494" w:rsidP="00B60B41">
            <w:pPr>
              <w:jc w:val="center"/>
              <w:rPr>
                <w:rFonts w:ascii="Times New Roman" w:hAnsi="Times New Roman"/>
                <w:noProof/>
              </w:rPr>
            </w:pPr>
            <w:r>
              <w:rPr>
                <w:rFonts w:ascii="Times New Roman" w:hAnsi="Times New Roman"/>
                <w:noProof/>
              </w:rPr>
              <w:t>1.12.2014</w:t>
            </w:r>
          </w:p>
        </w:tc>
        <w:tc>
          <w:tcPr>
            <w:tcW w:w="1380" w:type="dxa"/>
            <w:vAlign w:val="center"/>
          </w:tcPr>
          <w:p w14:paraId="0061D946" w14:textId="77777777" w:rsidR="00D06541" w:rsidRPr="005D1063" w:rsidRDefault="00D06541" w:rsidP="00B60B41">
            <w:pPr>
              <w:jc w:val="center"/>
              <w:rPr>
                <w:rFonts w:ascii="Times New Roman" w:hAnsi="Times New Roman"/>
                <w:noProof/>
              </w:rPr>
            </w:pPr>
          </w:p>
        </w:tc>
        <w:tc>
          <w:tcPr>
            <w:tcW w:w="1380" w:type="dxa"/>
            <w:vAlign w:val="center"/>
          </w:tcPr>
          <w:p w14:paraId="44D90C80" w14:textId="77777777" w:rsidR="00D06541" w:rsidRPr="005D1063" w:rsidRDefault="00D06541" w:rsidP="00B60B41">
            <w:pPr>
              <w:jc w:val="center"/>
              <w:rPr>
                <w:rFonts w:ascii="Times New Roman" w:hAnsi="Times New Roman"/>
                <w:noProof/>
              </w:rPr>
            </w:pPr>
          </w:p>
        </w:tc>
        <w:tc>
          <w:tcPr>
            <w:tcW w:w="1380" w:type="dxa"/>
            <w:vAlign w:val="center"/>
          </w:tcPr>
          <w:p w14:paraId="55C15B93" w14:textId="77777777" w:rsidR="00D06541" w:rsidRPr="005D1063" w:rsidRDefault="00D06541" w:rsidP="00B60B41">
            <w:pPr>
              <w:jc w:val="center"/>
              <w:rPr>
                <w:rFonts w:ascii="Times New Roman" w:hAnsi="Times New Roman"/>
                <w:noProof/>
              </w:rPr>
            </w:pPr>
          </w:p>
        </w:tc>
        <w:tc>
          <w:tcPr>
            <w:tcW w:w="1380" w:type="dxa"/>
            <w:vAlign w:val="center"/>
          </w:tcPr>
          <w:p w14:paraId="75E2ECCB" w14:textId="77777777" w:rsidR="00D06541" w:rsidRPr="005D1063" w:rsidRDefault="00D06541" w:rsidP="00B60B41">
            <w:pPr>
              <w:jc w:val="center"/>
              <w:rPr>
                <w:rFonts w:ascii="Times New Roman" w:hAnsi="Times New Roman"/>
                <w:noProof/>
              </w:rPr>
            </w:pPr>
          </w:p>
        </w:tc>
        <w:tc>
          <w:tcPr>
            <w:tcW w:w="1380" w:type="dxa"/>
            <w:vAlign w:val="center"/>
          </w:tcPr>
          <w:p w14:paraId="1DA31226" w14:textId="77777777" w:rsidR="00D06541" w:rsidRPr="005D1063" w:rsidRDefault="00D06541" w:rsidP="00B60B41">
            <w:pPr>
              <w:jc w:val="center"/>
              <w:rPr>
                <w:rFonts w:ascii="Times New Roman" w:hAnsi="Times New Roman"/>
                <w:noProof/>
              </w:rPr>
            </w:pPr>
          </w:p>
        </w:tc>
      </w:tr>
      <w:tr w:rsidR="6D53B106" w:rsidRPr="005D1063" w14:paraId="709B7991" w14:textId="77777777" w:rsidTr="6D53B106">
        <w:trPr>
          <w:trHeight w:val="300"/>
        </w:trPr>
        <w:tc>
          <w:tcPr>
            <w:tcW w:w="1548" w:type="dxa"/>
            <w:vAlign w:val="center"/>
          </w:tcPr>
          <w:p w14:paraId="38699897" w14:textId="4DD7BBEB" w:rsidR="6C4F9A15" w:rsidRPr="005D1063" w:rsidRDefault="6C4F9A15" w:rsidP="6D53B106">
            <w:pPr>
              <w:jc w:val="both"/>
              <w:rPr>
                <w:rFonts w:ascii="Times New Roman" w:hAnsi="Times New Roman"/>
                <w:b/>
                <w:bCs/>
                <w:noProof/>
              </w:rPr>
            </w:pPr>
            <w:r>
              <w:rPr>
                <w:rFonts w:ascii="Times New Roman" w:hAnsi="Times New Roman"/>
                <w:b/>
                <w:noProof/>
              </w:rPr>
              <w:t xml:space="preserve">Πράσινο Ακρωτήριο </w:t>
            </w:r>
            <w:r>
              <w:rPr>
                <w:noProof/>
              </w:rPr>
              <w:br/>
            </w:r>
            <w:r>
              <w:rPr>
                <w:rFonts w:ascii="Times New Roman" w:hAnsi="Times New Roman"/>
                <w:b/>
                <w:noProof/>
              </w:rPr>
              <w:t>τροποποιημένη</w:t>
            </w:r>
          </w:p>
        </w:tc>
        <w:tc>
          <w:tcPr>
            <w:tcW w:w="1260" w:type="dxa"/>
            <w:vAlign w:val="center"/>
          </w:tcPr>
          <w:p w14:paraId="6B422EAC" w14:textId="5F723201" w:rsidR="64EF43DD" w:rsidRPr="005D1063" w:rsidRDefault="64EF43DD" w:rsidP="00B60B41">
            <w:pPr>
              <w:jc w:val="center"/>
              <w:rPr>
                <w:rFonts w:ascii="Times New Roman" w:hAnsi="Times New Roman"/>
                <w:noProof/>
              </w:rPr>
            </w:pPr>
            <w:r>
              <w:rPr>
                <w:rFonts w:ascii="Times New Roman" w:hAnsi="Times New Roman"/>
                <w:noProof/>
              </w:rPr>
              <w:t>1.7.2022</w:t>
            </w:r>
          </w:p>
        </w:tc>
        <w:tc>
          <w:tcPr>
            <w:tcW w:w="1380" w:type="dxa"/>
            <w:vAlign w:val="center"/>
          </w:tcPr>
          <w:p w14:paraId="483062B0" w14:textId="404243F1" w:rsidR="6D53B106" w:rsidRPr="005D1063" w:rsidRDefault="6D53B106" w:rsidP="00B60B41">
            <w:pPr>
              <w:jc w:val="center"/>
              <w:rPr>
                <w:rFonts w:ascii="Times New Roman" w:hAnsi="Times New Roman"/>
                <w:noProof/>
              </w:rPr>
            </w:pPr>
          </w:p>
        </w:tc>
        <w:tc>
          <w:tcPr>
            <w:tcW w:w="1380" w:type="dxa"/>
            <w:vAlign w:val="center"/>
          </w:tcPr>
          <w:p w14:paraId="46FB5727" w14:textId="191F5096" w:rsidR="6D53B106" w:rsidRPr="005D1063" w:rsidRDefault="6D53B106" w:rsidP="00B60B41">
            <w:pPr>
              <w:jc w:val="center"/>
              <w:rPr>
                <w:rFonts w:ascii="Times New Roman" w:hAnsi="Times New Roman"/>
                <w:noProof/>
              </w:rPr>
            </w:pPr>
          </w:p>
        </w:tc>
        <w:tc>
          <w:tcPr>
            <w:tcW w:w="1380" w:type="dxa"/>
            <w:vAlign w:val="center"/>
          </w:tcPr>
          <w:p w14:paraId="2D5D7B16" w14:textId="00D48727" w:rsidR="6D53B106" w:rsidRPr="005D1063" w:rsidRDefault="6D53B106" w:rsidP="00B60B41">
            <w:pPr>
              <w:jc w:val="center"/>
              <w:rPr>
                <w:rFonts w:ascii="Times New Roman" w:hAnsi="Times New Roman"/>
                <w:noProof/>
              </w:rPr>
            </w:pPr>
          </w:p>
        </w:tc>
        <w:tc>
          <w:tcPr>
            <w:tcW w:w="1380" w:type="dxa"/>
            <w:vAlign w:val="center"/>
          </w:tcPr>
          <w:p w14:paraId="3EE3B377" w14:textId="68D4CCA7" w:rsidR="6D53B106" w:rsidRPr="005D1063" w:rsidRDefault="6D53B106" w:rsidP="00B60B41">
            <w:pPr>
              <w:jc w:val="center"/>
              <w:rPr>
                <w:rFonts w:ascii="Times New Roman" w:hAnsi="Times New Roman"/>
                <w:noProof/>
              </w:rPr>
            </w:pPr>
          </w:p>
        </w:tc>
        <w:tc>
          <w:tcPr>
            <w:tcW w:w="1380" w:type="dxa"/>
            <w:vAlign w:val="center"/>
          </w:tcPr>
          <w:p w14:paraId="080D35DC" w14:textId="44693582" w:rsidR="6D53B106" w:rsidRPr="005D1063" w:rsidRDefault="6D53B106" w:rsidP="00B60B41">
            <w:pPr>
              <w:jc w:val="center"/>
              <w:rPr>
                <w:rFonts w:ascii="Times New Roman" w:hAnsi="Times New Roman"/>
                <w:noProof/>
              </w:rPr>
            </w:pPr>
          </w:p>
        </w:tc>
      </w:tr>
      <w:tr w:rsidR="008565AD" w:rsidRPr="005D1063" w14:paraId="128BE9EB" w14:textId="77777777" w:rsidTr="00B60B41">
        <w:trPr>
          <w:trHeight w:val="300"/>
        </w:trPr>
        <w:tc>
          <w:tcPr>
            <w:tcW w:w="1548" w:type="dxa"/>
            <w:vAlign w:val="center"/>
          </w:tcPr>
          <w:p w14:paraId="30156C43" w14:textId="249CF187" w:rsidR="008565AD" w:rsidRPr="005D1063" w:rsidRDefault="77B30204">
            <w:pPr>
              <w:jc w:val="both"/>
              <w:rPr>
                <w:rFonts w:ascii="Times New Roman" w:hAnsi="Times New Roman"/>
                <w:b/>
                <w:noProof/>
                <w:szCs w:val="24"/>
              </w:rPr>
            </w:pPr>
            <w:r>
              <w:rPr>
                <w:rFonts w:ascii="Times New Roman" w:hAnsi="Times New Roman"/>
                <w:b/>
                <w:noProof/>
              </w:rPr>
              <w:t>Λευκορωσία</w:t>
            </w:r>
            <w:r w:rsidR="008565AD" w:rsidRPr="005D1063">
              <w:rPr>
                <w:rStyle w:val="FootnoteReference"/>
                <w:rFonts w:ascii="Times New Roman" w:hAnsi="Times New Roman"/>
                <w:b/>
                <w:noProof/>
                <w:szCs w:val="24"/>
              </w:rPr>
              <w:footnoteReference w:id="23"/>
            </w:r>
          </w:p>
        </w:tc>
        <w:tc>
          <w:tcPr>
            <w:tcW w:w="1260" w:type="dxa"/>
            <w:vAlign w:val="center"/>
          </w:tcPr>
          <w:p w14:paraId="40E72679" w14:textId="73C8CED0" w:rsidR="008565AD" w:rsidRPr="005D1063" w:rsidRDefault="008565AD">
            <w:pPr>
              <w:jc w:val="both"/>
              <w:rPr>
                <w:rFonts w:ascii="Times New Roman" w:hAnsi="Times New Roman"/>
                <w:noProof/>
                <w:szCs w:val="24"/>
              </w:rPr>
            </w:pPr>
            <w:r>
              <w:rPr>
                <w:rFonts w:ascii="Times New Roman" w:hAnsi="Times New Roman"/>
                <w:noProof/>
              </w:rPr>
              <w:t>1.7.2020</w:t>
            </w:r>
          </w:p>
        </w:tc>
        <w:tc>
          <w:tcPr>
            <w:tcW w:w="1380" w:type="dxa"/>
            <w:vAlign w:val="center"/>
          </w:tcPr>
          <w:p w14:paraId="7EBBCB84" w14:textId="77777777" w:rsidR="008565AD" w:rsidRPr="005D1063" w:rsidRDefault="008565AD">
            <w:pPr>
              <w:jc w:val="both"/>
              <w:rPr>
                <w:rFonts w:ascii="Times New Roman" w:hAnsi="Times New Roman"/>
                <w:noProof/>
                <w:szCs w:val="24"/>
              </w:rPr>
            </w:pPr>
          </w:p>
        </w:tc>
        <w:tc>
          <w:tcPr>
            <w:tcW w:w="1380" w:type="dxa"/>
            <w:vAlign w:val="center"/>
          </w:tcPr>
          <w:p w14:paraId="057B85D0" w14:textId="77777777" w:rsidR="008565AD" w:rsidRPr="005D1063" w:rsidRDefault="008565AD">
            <w:pPr>
              <w:jc w:val="both"/>
              <w:rPr>
                <w:rFonts w:ascii="Times New Roman" w:hAnsi="Times New Roman"/>
                <w:noProof/>
                <w:szCs w:val="24"/>
              </w:rPr>
            </w:pPr>
          </w:p>
        </w:tc>
        <w:tc>
          <w:tcPr>
            <w:tcW w:w="1380" w:type="dxa"/>
            <w:vAlign w:val="center"/>
          </w:tcPr>
          <w:p w14:paraId="6EC91D9A" w14:textId="77777777" w:rsidR="008565AD" w:rsidRPr="005D1063" w:rsidRDefault="008565AD">
            <w:pPr>
              <w:jc w:val="both"/>
              <w:rPr>
                <w:rFonts w:ascii="Times New Roman" w:hAnsi="Times New Roman"/>
                <w:noProof/>
                <w:szCs w:val="24"/>
              </w:rPr>
            </w:pPr>
          </w:p>
        </w:tc>
        <w:tc>
          <w:tcPr>
            <w:tcW w:w="1380" w:type="dxa"/>
            <w:vAlign w:val="center"/>
          </w:tcPr>
          <w:p w14:paraId="3481A11F" w14:textId="77777777" w:rsidR="008565AD" w:rsidRPr="005D1063" w:rsidRDefault="008565AD">
            <w:pPr>
              <w:jc w:val="both"/>
              <w:rPr>
                <w:rFonts w:ascii="Times New Roman" w:hAnsi="Times New Roman"/>
                <w:noProof/>
                <w:szCs w:val="24"/>
              </w:rPr>
            </w:pPr>
          </w:p>
        </w:tc>
        <w:tc>
          <w:tcPr>
            <w:tcW w:w="1380" w:type="dxa"/>
            <w:vAlign w:val="center"/>
          </w:tcPr>
          <w:p w14:paraId="6C0EE59F" w14:textId="77777777" w:rsidR="008565AD" w:rsidRPr="005D1063" w:rsidRDefault="008565AD">
            <w:pPr>
              <w:jc w:val="both"/>
              <w:rPr>
                <w:rFonts w:ascii="Times New Roman" w:hAnsi="Times New Roman"/>
                <w:noProof/>
                <w:szCs w:val="24"/>
              </w:rPr>
            </w:pPr>
          </w:p>
        </w:tc>
      </w:tr>
    </w:tbl>
    <w:p w14:paraId="0B2A9088" w14:textId="77777777" w:rsidR="007931E2" w:rsidRPr="005D1063" w:rsidRDefault="007931E2" w:rsidP="004A6ECB">
      <w:pPr>
        <w:jc w:val="both"/>
        <w:rPr>
          <w:rFonts w:ascii="Times New Roman" w:hAnsi="Times New Roman"/>
          <w:noProof/>
          <w:sz w:val="24"/>
          <w:szCs w:val="24"/>
        </w:rPr>
      </w:pPr>
      <w:bookmarkStart w:id="43" w:name="_Toc520478265"/>
      <w:bookmarkStart w:id="44" w:name="_Toc248836600"/>
    </w:p>
    <w:p w14:paraId="12BC30B9" w14:textId="062719D3" w:rsidR="00621EB9" w:rsidRPr="005D1063" w:rsidRDefault="00621EB9" w:rsidP="00621EB9">
      <w:pPr>
        <w:jc w:val="both"/>
        <w:rPr>
          <w:rFonts w:ascii="Times New Roman" w:hAnsi="Times New Roman"/>
          <w:noProof/>
          <w:sz w:val="24"/>
          <w:szCs w:val="24"/>
        </w:rPr>
      </w:pPr>
      <w:r>
        <w:rPr>
          <w:rFonts w:ascii="Times New Roman" w:hAnsi="Times New Roman"/>
          <w:noProof/>
          <w:sz w:val="24"/>
        </w:rPr>
        <w:t xml:space="preserve">Η συμφωνία για την απλούστευση της έκδοσης θεωρήσεων μεταξύ της Ευρωπαϊκής Ένωσης και της Δημοκρατίας της Λευκορωσίας άρχισε να ισχύει την 1η Ιουλίου 2020. Ως αντίδραση στη βίαιη καταστολή όλων των κοινωνικών στρωμάτων στη Λευκορωσία και στην οργάνωση της μετακίνησης μεταναστών προς τα σύνορα της Ευρωπαϊκής Ένωσης με τη διευκόλυνση του καθεστώτος της Λευκορωσίας, η συμφωνία για την απλούστευση της έκδοσης θεωρήσεων αναστάλθηκε εν μέρει με την απόφαση (ΕΕ) 2021/1940 του Συμβουλίου της 9ης Νοεμβρίου 2021. Η απόφαση του Συμβουλίου αναστέλλει την εφαρμογή ορισμένων άρθρων της συμφωνίας για την απλούστευση της έκδοσης θεωρήσεων, τα οποία παρέχουν διευκολύνσεις για συγκεκριμένες κατηγορίες αιτούντων, και συγκεκριμένα: i) μέλη επίσημων αντιπροσωπειών της Λευκορωσίας, συμπεριλαμβανομένων των μόνιμων μελών των αντιπροσωπειών αυτών, τα οποία, μετά από επίσημη πρόσκληση που απευθύνεται προς τη Λευκορωσία, θα πρέπει να συμμετάσχουν σε επίσημες συνεδριάσεις, διαβουλεύσεις, διαπραγματεύσεις ή προγράμματα ανταλλαγών, καθώς και σε εκδηλώσεις που πραγματοποιούν διακυβερνητικές οργανώσεις στην επικράτεια ενός από τα κράτη μέλη, και ii) μέλη της εθνικής κυβέρνησης και των περιφερειακών κυβερνήσεων, καθώς και των κοινοβουλίων της Λευκορωσίας, του Συνταγματικού Δικαστηρίου της Λευκορωσίας και του Ανώτατου Δικαστηρίου της Λευκορωσίας, κατά την άσκηση των καθηκόντων τους. Ως εκ τούτου, αναστέλλεται η εφαρμογή των ακόλουθων άρθρων της συμφωνίας για την απλούστευση της έκδοσης θεωρήσεων για τις εν λόγω ομάδες αιτούντων: άρθρο 4 παράγραφος 1 στοιχείο α), σχετικά με τα «Δικαιολογητικά έγγραφα που αποδεικνύουν τον σκοπό του ταξιδιού», άρθρο 5 παράγραφος 1 στοιχεία α) και β), άρθρο 5 παράγραφος 2 στοιχείο α), σχετικά με την «Έκδοση θεωρήσεων πολλαπλής εισόδου» και άρθρο 6 παράγραφος 3 στοιχεία α) και β), σχετικά με τα «Τέλη για τη διεκπεραίωση των αιτήσεων θεώρησης». Κατά συνέπεια, εφαρμόζονται αντ’ αυτών οι γενικοί κανόνες του κώδικα θεωρήσεων.  </w:t>
      </w:r>
    </w:p>
    <w:p w14:paraId="01366376" w14:textId="1A3DEC16" w:rsidR="00621EB9" w:rsidRPr="005D1063" w:rsidRDefault="00621EB9" w:rsidP="00621EB9">
      <w:pPr>
        <w:jc w:val="both"/>
        <w:rPr>
          <w:rFonts w:ascii="Times New Roman" w:hAnsi="Times New Roman"/>
          <w:noProof/>
          <w:sz w:val="24"/>
          <w:szCs w:val="24"/>
        </w:rPr>
      </w:pPr>
      <w:r>
        <w:rPr>
          <w:rFonts w:ascii="Times New Roman" w:hAnsi="Times New Roman"/>
          <w:noProof/>
          <w:sz w:val="24"/>
        </w:rPr>
        <w:t>Η εφαρμογή άλλων διατάξεων της συμφωνίας για την απλούστευση της έκδοσης θεωρήσεων δεν αναστέλλεται και οι διευκολύνσεις τις οποίες παρέχουν όσον αφορά τους απλούς πολίτες της Λευκορωσίας εξακολουθούν να ισχύουν.</w:t>
      </w:r>
    </w:p>
    <w:p w14:paraId="636EE7BD" w14:textId="04C2CB5C" w:rsidR="008C160E" w:rsidRPr="005D1063" w:rsidRDefault="7390C94D" w:rsidP="004A6ECB">
      <w:pPr>
        <w:jc w:val="both"/>
        <w:rPr>
          <w:rFonts w:ascii="Times New Roman" w:hAnsi="Times New Roman"/>
          <w:noProof/>
          <w:sz w:val="24"/>
          <w:szCs w:val="24"/>
        </w:rPr>
      </w:pPr>
      <w:r>
        <w:rPr>
          <w:rFonts w:ascii="Times New Roman" w:hAnsi="Times New Roman"/>
          <w:noProof/>
          <w:sz w:val="24"/>
        </w:rPr>
        <w:t>Μετά την απρόκλητη και αδικαιολόγητη στρατιωτική επίθεση της Ρωσίας κατά της Ουκρανίας στις 24 Φεβρουαρίου 2022, η συμφωνία μεταξύ της Ευρωπαϊκής Ένωσης και της Ρωσικής Ομοσπονδίας για την απλούστευση της έκδοσης θεωρήσεων, η οποία είχε αρχίσει να ισχύει την 1η Ιουνίου 2007</w:t>
      </w:r>
      <w:r w:rsidR="004A6ECB" w:rsidRPr="005D1063">
        <w:rPr>
          <w:rStyle w:val="FootnoteReference"/>
          <w:rFonts w:ascii="Times New Roman" w:hAnsi="Times New Roman"/>
          <w:noProof/>
          <w:sz w:val="24"/>
          <w:szCs w:val="24"/>
        </w:rPr>
        <w:footnoteReference w:id="24"/>
      </w:r>
      <w:r>
        <w:rPr>
          <w:rFonts w:ascii="Times New Roman" w:hAnsi="Times New Roman"/>
          <w:noProof/>
          <w:sz w:val="24"/>
        </w:rPr>
        <w:t>, αναστάλθηκε εν όλω με την απόφαση του Συμβουλίου της 9ης Σεπτεμβρίου 2022</w:t>
      </w:r>
      <w:r w:rsidR="004A6ECB" w:rsidRPr="005D1063">
        <w:rPr>
          <w:rStyle w:val="FootnoteReference"/>
          <w:rFonts w:ascii="Times New Roman" w:hAnsi="Times New Roman"/>
          <w:noProof/>
          <w:sz w:val="24"/>
          <w:szCs w:val="24"/>
        </w:rPr>
        <w:footnoteReference w:id="25"/>
      </w:r>
      <w:r>
        <w:rPr>
          <w:rFonts w:ascii="Times New Roman" w:hAnsi="Times New Roman"/>
          <w:noProof/>
          <w:sz w:val="24"/>
        </w:rPr>
        <w:t>. Κατά συνέπεια, οι γενικοί κανόνες του κώδικα θεωρήσεων εφαρμόζονται εξ ορισμού στους Ρώσους υπηκόους που υποβάλλουν αίτηση για θεώρηση βραχείας διαμονής. Πέραν της αναστολής, η Ευρωπαϊκή Επιτροπή εξέδωσε σειρά επιχειρησιακών κατευθυντήριων γραμμών για την έκδοση θεωρήσεων σε σχέση με Ρώσους αιτούντες στις 5 Μαΐου</w:t>
      </w:r>
      <w:r w:rsidR="008C160E" w:rsidRPr="005D1063">
        <w:rPr>
          <w:rStyle w:val="FootnoteReference"/>
          <w:rFonts w:ascii="Times New Roman" w:hAnsi="Times New Roman"/>
          <w:noProof/>
          <w:sz w:val="24"/>
          <w:szCs w:val="24"/>
        </w:rPr>
        <w:footnoteReference w:id="26"/>
      </w:r>
      <w:r>
        <w:rPr>
          <w:rFonts w:ascii="Times New Roman" w:hAnsi="Times New Roman"/>
          <w:noProof/>
          <w:sz w:val="24"/>
        </w:rPr>
        <w:t>, στις 9 Σεπτεμβρίου</w:t>
      </w:r>
      <w:r w:rsidR="005D0E34" w:rsidRPr="005D1063">
        <w:rPr>
          <w:rStyle w:val="FootnoteReference"/>
          <w:rFonts w:ascii="Times New Roman" w:hAnsi="Times New Roman"/>
          <w:noProof/>
          <w:sz w:val="24"/>
          <w:szCs w:val="24"/>
        </w:rPr>
        <w:footnoteReference w:id="27"/>
      </w:r>
      <w:r>
        <w:rPr>
          <w:rFonts w:ascii="Times New Roman" w:hAnsi="Times New Roman"/>
          <w:noProof/>
          <w:sz w:val="24"/>
        </w:rPr>
        <w:t xml:space="preserve"> και στις 30 Σεπτεμβρίου 2022</w:t>
      </w:r>
      <w:r w:rsidR="00FA7950" w:rsidRPr="005D1063">
        <w:rPr>
          <w:rStyle w:val="FootnoteReference"/>
          <w:rFonts w:ascii="Times New Roman" w:hAnsi="Times New Roman"/>
          <w:noProof/>
          <w:sz w:val="24"/>
          <w:szCs w:val="24"/>
        </w:rPr>
        <w:footnoteReference w:id="28"/>
      </w:r>
      <w:r>
        <w:rPr>
          <w:rFonts w:ascii="Times New Roman" w:hAnsi="Times New Roman"/>
          <w:noProof/>
          <w:sz w:val="24"/>
        </w:rPr>
        <w:t>,</w:t>
      </w:r>
      <w:r>
        <w:rPr>
          <w:noProof/>
        </w:rPr>
        <w:t xml:space="preserve"> </w:t>
      </w:r>
      <w:r>
        <w:rPr>
          <w:rFonts w:ascii="Times New Roman" w:hAnsi="Times New Roman"/>
          <w:noProof/>
          <w:sz w:val="24"/>
        </w:rPr>
        <w:t>προκειμένου να συνδράμει τα κράτη μέλη στην εξέταση των αιτήσεων που υποβάλλονται από πολίτες της Ρωσικής Ομοσπονδίας, ανεξάρτητα από τον τόπο διαμονής τους.</w:t>
      </w:r>
    </w:p>
    <w:p w14:paraId="20E02FF0" w14:textId="0DF6C8A4" w:rsidR="004A6ECB" w:rsidRPr="005D1063" w:rsidRDefault="008C160E" w:rsidP="007123B1">
      <w:pPr>
        <w:jc w:val="both"/>
        <w:rPr>
          <w:noProof/>
        </w:rPr>
      </w:pPr>
      <w:r>
        <w:rPr>
          <w:rFonts w:ascii="Times New Roman" w:hAnsi="Times New Roman"/>
          <w:noProof/>
          <w:sz w:val="24"/>
        </w:rPr>
        <w:t>Οι τελευταίες κατευθυντήριες γραμμές της 30ής Σεπτεμβρίου 2022 απαιτούν ενισχυμένο έλεγχο ασφαλείας κατά την έκδοση θεωρήσεων σε Ρώσους πολίτες, καθώς και διεξοδικούς ελέγχους στα εξωτερικά σύνορα της ΕΕ. Καλούν επίσης τα προξενεία και τις συνοριακές αρχές των κρατών μελών να εφαρμόζουν υψηλότερο επίπεδο ελέγχων ασφάλειας και να ενεργούν με συντονισμένο τρόπο κατά τη διενέργεια ατομικών αξιολογήσεων των αιτήσεων θεώρησης και ελέγχων των Ρώσων πολιτών στα εξωτερικά σύνορα της Ένωσης. Ταυτόχρονα, οι κατευθυντήριες γραμμές τονίζουν ότι οι αιτούντες που ταξιδεύουν για ουσιώδεις σκοπούς, συμπεριλαμβανομένων μελών της οικογένειας πολιτών της ΕΕ, αντιφρονούντων, ανεξάρτητων δημοσιογράφων, εκπροσώπων της κοινωνίας των πολιτών και υπερασπιστών των ανθρωπίνων δικαιωμάτων, θα πρέπει να έχουν τη δυνατότητα πρόσβασης στην ΕΕ.</w:t>
      </w:r>
    </w:p>
    <w:p w14:paraId="42AFF37C" w14:textId="6743038B" w:rsidR="00D06541" w:rsidRPr="005D1063" w:rsidRDefault="00E21635">
      <w:pPr>
        <w:pStyle w:val="Heading1"/>
        <w:ind w:left="567" w:hanging="567"/>
        <w:rPr>
          <w:noProof/>
        </w:rPr>
      </w:pPr>
      <w:bookmarkStart w:id="45" w:name="_Toc169106078"/>
      <w:bookmarkEnd w:id="42"/>
      <w:r>
        <w:rPr>
          <w:noProof/>
        </w:rPr>
        <w:t>7.</w:t>
      </w:r>
      <w:r>
        <w:rPr>
          <w:noProof/>
        </w:rPr>
        <w:tab/>
        <w:t xml:space="preserve"> Μέλη της οικογένειας πολιτών της ΕΕ / του ΕΟΧ, Ελβετών πολιτών και δικαιούχων της συμφωνίας αποχώρησης ΕΕ-Ηνωμένου Βασιλείου</w:t>
      </w:r>
      <w:bookmarkEnd w:id="43"/>
      <w:bookmarkEnd w:id="45"/>
    </w:p>
    <w:p w14:paraId="4032EF2A" w14:textId="0B204A6F" w:rsidR="00BD71CD" w:rsidRPr="005D1063" w:rsidRDefault="00BD71CD" w:rsidP="00BD71CD">
      <w:pPr>
        <w:jc w:val="both"/>
        <w:rPr>
          <w:rFonts w:ascii="Times New Roman" w:hAnsi="Times New Roman"/>
          <w:noProof/>
          <w:sz w:val="24"/>
          <w:szCs w:val="24"/>
        </w:rPr>
      </w:pPr>
      <w:r>
        <w:rPr>
          <w:rFonts w:ascii="Times New Roman" w:hAnsi="Times New Roman"/>
          <w:noProof/>
          <w:sz w:val="24"/>
        </w:rPr>
        <w:t>Βάσει του άρθρου 21 της Συνθήκης για τη λειτουργία της Ευρωπαϊκής Ένωσης, κάθε πολίτης της ΕΕ έχει το δικαίωμα να κυκλοφορεί και να διαμένει ελεύθερα στο έδαφος των κρατών μελών της ΕΕ, υπό την επιφύλαξη των περιορισμών και των προϋποθέσεων που προβλέπονται στη Συνθήκη και από τα μέτρα που θεσπίζονται για την εφαρμογή τους. Οι εν λόγω περιορισμοί και προϋποθέσεις περιγράφονται στην οδηγία 2004/38/ΕΚ σχετικά με το δικαίωμα των πολιτών της Ένωσης και των μελών της οικογενείας τους να κυκλοφορούν ελεύθερα στο έδαφος των κρατών μελών (της ΕΕ). Το παρόν εγχειρίδιο περιέχει ειδικό μέρος (</w:t>
      </w:r>
      <w:hyperlink w:anchor="_PART_III:_SPECIFIC" w:history="1">
        <w:r>
          <w:rPr>
            <w:rStyle w:val="Hyperlink"/>
            <w:rFonts w:ascii="Times New Roman" w:hAnsi="Times New Roman"/>
            <w:noProof/>
            <w:sz w:val="24"/>
          </w:rPr>
          <w:t>Μέρος III</w:t>
        </w:r>
      </w:hyperlink>
      <w:r>
        <w:rPr>
          <w:rFonts w:ascii="Times New Roman" w:hAnsi="Times New Roman"/>
          <w:noProof/>
          <w:sz w:val="24"/>
        </w:rPr>
        <w:t xml:space="preserve">), το οποίο περιλαμβάνει τους συγκεκριμένους κανόνες που εφαρμόζονται στους αιτούντες θεώρηση υπηκόους τρίτων χωρών οι οποίοι είναι μέλη της οικογένειας πολιτών της ΕΕ / του ΕΟΧ που καλύπτονται από την οδηγία 2004/38/EK και μέλη της οικογένειας Ελβετών πολιτών που καλύπτονται από τη συμφωνία EE-Ελβετίας για την ελεύθερη κυκλοφορία των προσώπων. </w:t>
      </w:r>
    </w:p>
    <w:p w14:paraId="7D0DEC1B" w14:textId="1BB50139" w:rsidR="00BD71CD" w:rsidRPr="005D1063" w:rsidRDefault="0EEC1BBA" w:rsidP="00BD71CD">
      <w:pPr>
        <w:jc w:val="both"/>
        <w:rPr>
          <w:rFonts w:ascii="Times New Roman" w:hAnsi="Times New Roman"/>
          <w:noProof/>
          <w:sz w:val="24"/>
          <w:szCs w:val="24"/>
        </w:rPr>
      </w:pPr>
      <w:r>
        <w:rPr>
          <w:rFonts w:ascii="Times New Roman" w:hAnsi="Times New Roman"/>
          <w:noProof/>
          <w:sz w:val="24"/>
        </w:rPr>
        <w:t xml:space="preserve">Σύμφωνα με το δεύτερο μέρος της συμφωνίας αποχώρησης ΕΕ-Ηνωμένου Βασιλείου, το </w:t>
      </w:r>
      <w:hyperlink w:anchor="_PART_III:_SPECIFIC" w:history="1">
        <w:r>
          <w:rPr>
            <w:rStyle w:val="Hyperlink"/>
            <w:rFonts w:ascii="Times New Roman" w:hAnsi="Times New Roman"/>
            <w:noProof/>
            <w:sz w:val="24"/>
          </w:rPr>
          <w:t>μέρος III του παρόντος εγχειριδίου</w:t>
        </w:r>
      </w:hyperlink>
      <w:r>
        <w:rPr>
          <w:rFonts w:ascii="Times New Roman" w:hAnsi="Times New Roman"/>
          <w:noProof/>
          <w:sz w:val="24"/>
        </w:rPr>
        <w:t xml:space="preserve"> καθορίζει επίσης τους ειδικούς κανόνες που ισχύουν για τους αιτούντες θεώρηση υπηκόους τρίτων χωρών οι οποίοι είναι μέλη της οικογένειας υπηκόων του Ηνωμένου Βασιλείου που είναι δικαιούχοι της συμφωνίας αποχώρησης</w:t>
      </w:r>
      <w:r w:rsidR="00E92448" w:rsidRPr="005D1063">
        <w:rPr>
          <w:rStyle w:val="FootnoteReference"/>
          <w:rFonts w:ascii="Times New Roman" w:hAnsi="Times New Roman"/>
          <w:noProof/>
          <w:sz w:val="24"/>
          <w:szCs w:val="24"/>
        </w:rPr>
        <w:footnoteReference w:id="29"/>
      </w:r>
      <w:r>
        <w:rPr>
          <w:rFonts w:ascii="Times New Roman" w:hAnsi="Times New Roman"/>
          <w:noProof/>
          <w:sz w:val="24"/>
        </w:rPr>
        <w:t xml:space="preserve">. </w:t>
      </w:r>
    </w:p>
    <w:p w14:paraId="2EA5E0B5" w14:textId="2CF32287" w:rsidR="00D06541" w:rsidRPr="005D1063" w:rsidRDefault="00E21635">
      <w:pPr>
        <w:pStyle w:val="Heading1"/>
        <w:ind w:left="567" w:hanging="567"/>
        <w:rPr>
          <w:noProof/>
        </w:rPr>
      </w:pPr>
      <w:bookmarkStart w:id="46" w:name="_Toc520478266"/>
      <w:bookmarkStart w:id="47" w:name="_Toc169106079"/>
      <w:r>
        <w:rPr>
          <w:noProof/>
        </w:rPr>
        <w:t xml:space="preserve">8. </w:t>
      </w:r>
      <w:r>
        <w:rPr>
          <w:noProof/>
        </w:rPr>
        <w:tab/>
        <w:t>Άλλα έγγραφα τα οποία επιτρέπουν την είσοδο και/ή τη διαμονή στο έδαφος των κρατών μελών και τα οποία δεν καλύπτονται ούτε από τον κώδικα θεωρήσεων ούτε από το παρόν εγχειρίδιο</w:t>
      </w:r>
      <w:bookmarkEnd w:id="44"/>
      <w:bookmarkEnd w:id="46"/>
      <w:bookmarkEnd w:id="47"/>
    </w:p>
    <w:p w14:paraId="2CAA5732" w14:textId="77777777" w:rsidR="00D06541" w:rsidRPr="005D1063" w:rsidRDefault="00E21635" w:rsidP="00E92448">
      <w:pPr>
        <w:pStyle w:val="Tiret0"/>
        <w:numPr>
          <w:ilvl w:val="0"/>
          <w:numId w:val="16"/>
        </w:numPr>
        <w:rPr>
          <w:noProof/>
        </w:rPr>
      </w:pPr>
      <w:r>
        <w:rPr>
          <w:noProof/>
        </w:rPr>
        <w:t>εθνικές θεωρήσεις για διαμονή μακράς διάρκειας</w:t>
      </w:r>
    </w:p>
    <w:p w14:paraId="1DDFF208" w14:textId="0E7532DD" w:rsidR="00D06541" w:rsidRPr="005D1063" w:rsidRDefault="0BC6B494" w:rsidP="6D53B106">
      <w:pPr>
        <w:jc w:val="both"/>
        <w:rPr>
          <w:rFonts w:ascii="Times New Roman" w:hAnsi="Times New Roman"/>
          <w:i/>
          <w:iCs/>
          <w:noProof/>
          <w:sz w:val="24"/>
          <w:szCs w:val="24"/>
        </w:rPr>
      </w:pPr>
      <w:r>
        <w:rPr>
          <w:rFonts w:ascii="Times New Roman" w:hAnsi="Times New Roman"/>
          <w:noProof/>
          <w:sz w:val="24"/>
        </w:rPr>
        <w:t xml:space="preserve">Οι διαδικασίες και οι όροι για την έκδοση εθνικών θεωρήσεων για διαμονή μακράς διάρκειας (με πρόθεση παραμονής για διάστημα άνω </w:t>
      </w:r>
      <w:r>
        <w:rPr>
          <w:rFonts w:ascii="Times New Roman" w:hAnsi="Times New Roman"/>
          <w:noProof/>
          <w:sz w:val="24"/>
          <w:shd w:val="clear" w:color="auto" w:fill="FFFFFF" w:themeFill="background1"/>
        </w:rPr>
        <w:t xml:space="preserve">των 90 ημερών) </w:t>
      </w:r>
      <w:r>
        <w:rPr>
          <w:rFonts w:ascii="Times New Roman" w:hAnsi="Times New Roman"/>
          <w:noProof/>
          <w:sz w:val="24"/>
        </w:rPr>
        <w:t>καλύπτονται από την εθνική νομοθεσία. Ωστόσο, οι κάτοχοι εθνικών θεωρήσεων για διαμονή μακράς διάρκειας δικαιούνται να ταξιδεύουν για μέγιστο διάστημα 90 ημερών εντός οποιασδήποτε περιόδου 180 ημερών στο έδαφος των κρατών μελών σύμφωνα με τη σύμβαση εφαρμογής της συμφωνίας του Σένγκεν και με τον κανονισμό (ΕΕ) 2016/399</w:t>
      </w:r>
      <w:r w:rsidR="00C02F27">
        <w:rPr>
          <w:rStyle w:val="FootnoteReference"/>
          <w:rFonts w:ascii="Times New Roman" w:hAnsi="Times New Roman"/>
          <w:noProof/>
          <w:sz w:val="24"/>
          <w:szCs w:val="24"/>
        </w:rPr>
        <w:footnoteReference w:id="30"/>
      </w:r>
      <w:r>
        <w:rPr>
          <w:rFonts w:ascii="Times New Roman" w:hAnsi="Times New Roman"/>
          <w:noProof/>
          <w:sz w:val="24"/>
        </w:rPr>
        <w:t xml:space="preserve"> (κώδικας συνόρων του Σένγκεν) όπως τροποποιήθηκε με τον κανονισμό (ΕΕ) αριθ. 265/2010 της 25ης Μαρτίου 2010</w:t>
      </w:r>
      <w:r w:rsidR="00C02F27" w:rsidRPr="005D1063">
        <w:rPr>
          <w:rStyle w:val="FootnoteReference"/>
          <w:rFonts w:ascii="Times New Roman" w:hAnsi="Times New Roman"/>
          <w:noProof/>
          <w:sz w:val="24"/>
          <w:szCs w:val="24"/>
        </w:rPr>
        <w:footnoteReference w:id="31"/>
      </w:r>
      <w:r>
        <w:rPr>
          <w:rFonts w:ascii="Times New Roman" w:hAnsi="Times New Roman"/>
          <w:noProof/>
          <w:sz w:val="24"/>
        </w:rPr>
        <w:t>.</w:t>
      </w:r>
    </w:p>
    <w:p w14:paraId="3354E0B8" w14:textId="77777777" w:rsidR="00D06541" w:rsidRPr="005D1063" w:rsidRDefault="00E21635" w:rsidP="00E92448">
      <w:pPr>
        <w:pStyle w:val="Tiret0"/>
        <w:numPr>
          <w:ilvl w:val="0"/>
          <w:numId w:val="16"/>
        </w:numPr>
        <w:rPr>
          <w:noProof/>
        </w:rPr>
      </w:pPr>
      <w:r>
        <w:rPr>
          <w:noProof/>
        </w:rPr>
        <w:t>άδειες διαμονής</w:t>
      </w:r>
    </w:p>
    <w:p w14:paraId="5A3DB514" w14:textId="658B4FE8" w:rsidR="00D06541" w:rsidRPr="005D1063" w:rsidRDefault="00E21635">
      <w:pPr>
        <w:jc w:val="both"/>
        <w:rPr>
          <w:rFonts w:ascii="Times New Roman" w:hAnsi="Times New Roman"/>
          <w:noProof/>
          <w:sz w:val="24"/>
          <w:szCs w:val="24"/>
        </w:rPr>
      </w:pPr>
      <w:r>
        <w:rPr>
          <w:rFonts w:ascii="Times New Roman" w:hAnsi="Times New Roman"/>
          <w:noProof/>
          <w:sz w:val="24"/>
        </w:rPr>
        <w:t>Οι διαδικασίες και οι όροι έκδοσης των αδειών διαμονής καλύπτονται από το ενωσιακό δίκαιο ή την εθνική νομοθεσία. Σύμφωνα με την αρχή της ισοδυναμίας</w:t>
      </w:r>
      <w:r>
        <w:rPr>
          <w:rFonts w:ascii="Times New Roman" w:hAnsi="Times New Roman"/>
          <w:b/>
          <w:noProof/>
          <w:sz w:val="24"/>
        </w:rPr>
        <w:t xml:space="preserve"> </w:t>
      </w:r>
      <w:r>
        <w:rPr>
          <w:rFonts w:ascii="Times New Roman" w:hAnsi="Times New Roman"/>
          <w:noProof/>
          <w:sz w:val="24"/>
        </w:rPr>
        <w:t>μεταξύ θεωρήσεων βραχείας διαμονής και</w:t>
      </w:r>
      <w:r>
        <w:rPr>
          <w:rFonts w:ascii="Times New Roman" w:hAnsi="Times New Roman"/>
          <w:b/>
          <w:noProof/>
          <w:sz w:val="24"/>
          <w:u w:val="single"/>
        </w:rPr>
        <w:t xml:space="preserve"> </w:t>
      </w:r>
      <w:r>
        <w:rPr>
          <w:rFonts w:ascii="Times New Roman" w:hAnsi="Times New Roman"/>
          <w:noProof/>
          <w:sz w:val="24"/>
        </w:rPr>
        <w:t>αδειών διαμονής, οι κάτοχοι άδειας διαμονής που εκδόθηκε από κράτος μέλος και οι κάτοχοι ισχύοντος ταξιδιωτικού εγγράφου μπορούν να ταξιδεύουν για μέγιστο διάστημα 90 ημερών εντός οποιασδήποτε περιόδου 180 ημερών στο έδαφος των κρατών μελών.</w:t>
      </w:r>
    </w:p>
    <w:p w14:paraId="0C58AFFD" w14:textId="77777777" w:rsidR="00D06541" w:rsidRPr="005D1063" w:rsidRDefault="00E21635" w:rsidP="00E92448">
      <w:pPr>
        <w:pStyle w:val="Tiret0"/>
        <w:numPr>
          <w:ilvl w:val="0"/>
          <w:numId w:val="16"/>
        </w:numPr>
        <w:rPr>
          <w:noProof/>
        </w:rPr>
      </w:pPr>
      <w:r>
        <w:rPr>
          <w:noProof/>
        </w:rPr>
        <w:t>έγγραφα διευκόλυνσης της διέλευσης (FTD) και έγγραφα διευκόλυνσης της σιδηροδρομικής διέλευσης (FRTD)</w:t>
      </w:r>
    </w:p>
    <w:p w14:paraId="7929B35F" w14:textId="62D300C9" w:rsidR="00D06541" w:rsidRPr="005D1063" w:rsidRDefault="0BC6B494" w:rsidP="6D53B106">
      <w:pPr>
        <w:jc w:val="both"/>
        <w:rPr>
          <w:rFonts w:ascii="Times New Roman" w:hAnsi="Times New Roman"/>
          <w:noProof/>
          <w:sz w:val="24"/>
          <w:szCs w:val="24"/>
        </w:rPr>
      </w:pPr>
      <w:r>
        <w:rPr>
          <w:rFonts w:ascii="Times New Roman" w:hAnsi="Times New Roman"/>
          <w:noProof/>
          <w:sz w:val="24"/>
        </w:rPr>
        <w:t xml:space="preserve">Την 1η Ιουλίου 2003, ετέθη σε ισχύ ένα ειδικό ταξιδιωτικό καθεστώς διέλευσης μεταξύ της περιοχής του Καλίνινγκραντ και της ηπειρωτικής Ρωσίας. Το καθεστώς αυτό θέσπισε δύο τύπους εγγράφων –ένα έγγραφο διευκόλυνσης της διέλευσης (FTD) και ένα έγγραφο διευκόλυνσης της σιδηροδρομικής διέλευσης (FRTD)– τα οποία απαιτούνται για τη διέλευση από το έδαφος των κρατών μελών, προκειμένου να καταστεί εφικτή και να διευκολυνθεί η κυκλοφορία υπηκόων τρίτων χωρών που ταξιδεύουν μεταξύ δύο τμημάτων της χώρας τους που δεν συνορεύουν γεωγραφικά. Επί του παρόντος, μόνον η Λιθουανία εφαρμόζει το εν λόγω καθεστώς. </w:t>
      </w:r>
    </w:p>
    <w:p w14:paraId="416429B8" w14:textId="7F7B9A46" w:rsidR="00D06541" w:rsidRPr="005D1063" w:rsidRDefault="0BC6B494">
      <w:pPr>
        <w:jc w:val="both"/>
        <w:rPr>
          <w:rFonts w:ascii="Times New Roman" w:hAnsi="Times New Roman"/>
          <w:noProof/>
          <w:sz w:val="24"/>
          <w:szCs w:val="24"/>
        </w:rPr>
      </w:pPr>
      <w:r>
        <w:rPr>
          <w:rFonts w:ascii="Times New Roman" w:hAnsi="Times New Roman"/>
          <w:noProof/>
          <w:sz w:val="24"/>
        </w:rPr>
        <w:t>Το FTD χρησιμεύει για πολλαπλά άμεσα ταξίδια με οποιοδήποτε μέσο χερσαίας μεταφοράς μέσω του εδάφους της Λιθουανίας. Εκδίδεται από τις λιθουανικές αρχές και ισχύει για μέγιστο διάστημα τριών ετών. Κάθε ταξίδι που βασίζεται σε FTD δεν μπορεί να υπερβαίνει σε διάρκεια τις 24 ώρες.</w:t>
      </w:r>
    </w:p>
    <w:p w14:paraId="3AA14326" w14:textId="77777777" w:rsidR="00D06541" w:rsidRPr="005D1063" w:rsidRDefault="00E21635">
      <w:pPr>
        <w:jc w:val="both"/>
        <w:rPr>
          <w:rFonts w:ascii="Times New Roman" w:hAnsi="Times New Roman"/>
          <w:noProof/>
          <w:sz w:val="24"/>
          <w:szCs w:val="24"/>
        </w:rPr>
      </w:pPr>
      <w:r>
        <w:rPr>
          <w:rFonts w:ascii="Times New Roman" w:hAnsi="Times New Roman"/>
          <w:noProof/>
          <w:sz w:val="24"/>
        </w:rPr>
        <w:t>Το FRTD χρησιμεύει για ένα ταξίδι μετ’ επιστροφής με τρένο και ισχύει για μέγιστο διάστημα τριών μηνών. Κάθε ταξίδι που βασίζεται σε FRTD δεν μπορεί να υπερβαίνει σε διάρκεια τις έξι ώρες.</w:t>
      </w:r>
    </w:p>
    <w:p w14:paraId="5799D156" w14:textId="77777777" w:rsidR="00D06541" w:rsidRPr="005D1063" w:rsidRDefault="00E21635">
      <w:pPr>
        <w:jc w:val="both"/>
        <w:rPr>
          <w:rFonts w:ascii="Times New Roman" w:hAnsi="Times New Roman"/>
          <w:noProof/>
          <w:sz w:val="24"/>
          <w:szCs w:val="24"/>
        </w:rPr>
      </w:pPr>
      <w:r>
        <w:rPr>
          <w:rFonts w:ascii="Times New Roman" w:hAnsi="Times New Roman"/>
          <w:noProof/>
          <w:sz w:val="24"/>
        </w:rPr>
        <w:t>Τα FTD/FRTD θεωρούνται ισοδύναμα με θεώρηση και πρέπει να εκδίδονται βάσει</w:t>
      </w:r>
      <w:hyperlink r:id="rId46" w:history="1">
        <w:r>
          <w:rPr>
            <w:rFonts w:ascii="Times New Roman" w:hAnsi="Times New Roman"/>
            <w:noProof/>
            <w:sz w:val="24"/>
          </w:rPr>
          <w:t xml:space="preserve"> ενιαίου τύπου</w:t>
        </w:r>
      </w:hyperlink>
      <w:r>
        <w:rPr>
          <w:rFonts w:ascii="Times New Roman" w:hAnsi="Times New Roman"/>
          <w:noProof/>
          <w:sz w:val="24"/>
        </w:rPr>
        <w:t xml:space="preserve"> από τις προξενικές αρχές σύμφωνα με τον κανονισμό (ΕΚ) αριθ. 693/2003 του Συμβουλίου και τον κανονισμό (ΕΚ) αριθ. 694/2003 του Συμβουλίου. Τα FTD/FRTD δεν μπορούν να εκδοθούν στα σύνορα.</w:t>
      </w:r>
    </w:p>
    <w:p w14:paraId="4300A37D" w14:textId="77777777" w:rsidR="00D06541" w:rsidRPr="005D1063" w:rsidRDefault="00E21635">
      <w:pPr>
        <w:jc w:val="both"/>
        <w:rPr>
          <w:rFonts w:ascii="Times New Roman" w:hAnsi="Times New Roman"/>
          <w:noProof/>
          <w:sz w:val="24"/>
          <w:szCs w:val="24"/>
        </w:rPr>
      </w:pPr>
      <w:r>
        <w:rPr>
          <w:rFonts w:ascii="Times New Roman" w:hAnsi="Times New Roman"/>
          <w:noProof/>
          <w:sz w:val="24"/>
        </w:rPr>
        <w:t>Με την επιφύλαξη των ειδικών κανόνων που προβλέπονται στον κανονισμό (ΕΚ) αριθ. 693/2003, οι διατάξεις του κεκτημένου του Σένγκεν που αφορούν τις θεωρήσεις εφαρμόζονται επίσης στα FTD/FRTD (άρθρο 10 του κανονισμού (ΕΚ) αριθ. 693/2003).</w:t>
      </w:r>
    </w:p>
    <w:p w14:paraId="0A8CC4AF" w14:textId="23E76C65" w:rsidR="00D06541" w:rsidRPr="005D1063" w:rsidRDefault="00346E96">
      <w:pPr>
        <w:jc w:val="both"/>
        <w:rPr>
          <w:rStyle w:val="Hyperlink"/>
          <w:rFonts w:ascii="Times New Roman" w:hAnsi="Times New Roman"/>
          <w:noProof/>
          <w:sz w:val="24"/>
          <w:szCs w:val="24"/>
        </w:rPr>
      </w:pPr>
      <w:r w:rsidRPr="005D1063">
        <w:rPr>
          <w:rFonts w:ascii="Times New Roman" w:hAnsi="Times New Roman"/>
          <w:noProof/>
          <w:color w:val="0000FF"/>
          <w:sz w:val="24"/>
          <w:u w:val="single"/>
        </w:rPr>
        <w:fldChar w:fldCharType="begin"/>
      </w:r>
      <w:r w:rsidRPr="005D1063">
        <w:rPr>
          <w:rFonts w:ascii="Times New Roman" w:hAnsi="Times New Roman"/>
          <w:noProof/>
          <w:color w:val="0000FF"/>
          <w:sz w:val="24"/>
          <w:u w:val="single"/>
        </w:rPr>
        <w:instrText>HYPERLINK "http://data.europa.eu/eli/reg/2003/693/oj"</w:instrText>
      </w:r>
      <w:r w:rsidRPr="005D1063">
        <w:rPr>
          <w:rFonts w:ascii="Times New Roman" w:hAnsi="Times New Roman"/>
          <w:noProof/>
          <w:color w:val="0000FF"/>
          <w:sz w:val="24"/>
          <w:u w:val="single"/>
        </w:rPr>
        <w:fldChar w:fldCharType="separate"/>
      </w:r>
      <w:r>
        <w:rPr>
          <w:rStyle w:val="Hyperlink"/>
          <w:rFonts w:ascii="Times New Roman" w:hAnsi="Times New Roman"/>
          <w:noProof/>
          <w:sz w:val="24"/>
        </w:rPr>
        <w:t>Κανονισμός (ΕΚ) αριθ. 693/2003 του Συμβουλίου για την καθιέρωση ειδικού εγγράφου διευκόλυνσης της διέλευσης (FTD) και εγγράφου διευκόλυνσης της σιδηροδρομικής διέλευσης (FRTD) και για την τροποποίηση της κοινής προξενικής εγκυκλίου και του κοινού εγχειριδίου</w:t>
      </w:r>
    </w:p>
    <w:p w14:paraId="556231FC" w14:textId="52B49E2C" w:rsidR="00D06541" w:rsidRPr="005D1063" w:rsidRDefault="00346E96">
      <w:pPr>
        <w:jc w:val="both"/>
        <w:rPr>
          <w:rStyle w:val="Hyperlink"/>
          <w:rFonts w:ascii="Times New Roman" w:hAnsi="Times New Roman"/>
          <w:noProof/>
          <w:sz w:val="24"/>
        </w:rPr>
      </w:pPr>
      <w:r w:rsidRPr="005D1063">
        <w:rPr>
          <w:rFonts w:ascii="Times New Roman" w:hAnsi="Times New Roman"/>
          <w:noProof/>
          <w:color w:val="0000FF"/>
          <w:sz w:val="24"/>
          <w:u w:val="single"/>
        </w:rPr>
        <w:fldChar w:fldCharType="end"/>
      </w:r>
      <w:r w:rsidRPr="005D1063">
        <w:rPr>
          <w:rStyle w:val="Hyperlink"/>
          <w:rFonts w:ascii="Times New Roman" w:hAnsi="Times New Roman"/>
          <w:noProof/>
          <w:sz w:val="24"/>
        </w:rPr>
        <w:fldChar w:fldCharType="begin"/>
      </w:r>
      <w:r w:rsidRPr="005D1063">
        <w:rPr>
          <w:rStyle w:val="Hyperlink"/>
          <w:rFonts w:ascii="Times New Roman" w:hAnsi="Times New Roman"/>
          <w:noProof/>
          <w:sz w:val="24"/>
        </w:rPr>
        <w:instrText>HYPERLINK "http://data.europa.eu/eli/reg/2003/694/oj"</w:instrText>
      </w:r>
      <w:r w:rsidRPr="005D1063">
        <w:rPr>
          <w:rStyle w:val="Hyperlink"/>
          <w:rFonts w:ascii="Times New Roman" w:hAnsi="Times New Roman"/>
          <w:noProof/>
          <w:sz w:val="24"/>
        </w:rPr>
        <w:fldChar w:fldCharType="separate"/>
      </w:r>
      <w:r>
        <w:rPr>
          <w:rStyle w:val="Hyperlink"/>
          <w:rFonts w:ascii="Times New Roman" w:hAnsi="Times New Roman"/>
          <w:noProof/>
          <w:sz w:val="24"/>
        </w:rPr>
        <w:t>Κανονισμός (ΕΚ) αριθ. 694/2003 του Συμβουλίου για τον ενιαίο τύπο των εγγράφων διευκόλυνσης της διέλευσης (FTD) και των εγγράφων διευκόλυνσης της σιδηροδρομικής διέλευσης (FRTD).</w:t>
      </w:r>
    </w:p>
    <w:p w14:paraId="3324642B" w14:textId="3BDD8E0D" w:rsidR="00D06541" w:rsidRPr="005D1063" w:rsidRDefault="00346E96">
      <w:pPr>
        <w:jc w:val="both"/>
        <w:rPr>
          <w:rFonts w:ascii="Times New Roman" w:hAnsi="Times New Roman"/>
          <w:strike/>
          <w:noProof/>
          <w:sz w:val="24"/>
        </w:rPr>
      </w:pPr>
      <w:r w:rsidRPr="005D1063">
        <w:rPr>
          <w:rStyle w:val="Hyperlink"/>
          <w:rFonts w:ascii="Times New Roman" w:hAnsi="Times New Roman"/>
          <w:noProof/>
          <w:sz w:val="24"/>
        </w:rPr>
        <w:fldChar w:fldCharType="end"/>
      </w:r>
    </w:p>
    <w:p w14:paraId="16239460" w14:textId="77777777" w:rsidR="00D06541" w:rsidRPr="005D1063" w:rsidRDefault="00D06541">
      <w:pPr>
        <w:pStyle w:val="Heading1"/>
        <w:ind w:left="360"/>
        <w:rPr>
          <w:noProof/>
        </w:rPr>
        <w:sectPr w:rsidR="00D06541" w:rsidRPr="005D1063">
          <w:headerReference w:type="even" r:id="rId47"/>
          <w:headerReference w:type="default" r:id="rId48"/>
          <w:footerReference w:type="even" r:id="rId49"/>
          <w:footerReference w:type="default" r:id="rId50"/>
          <w:headerReference w:type="first" r:id="rId51"/>
          <w:footerReference w:type="first" r:id="rId52"/>
          <w:type w:val="continuous"/>
          <w:pgSz w:w="11906" w:h="16838"/>
          <w:pgMar w:top="1417" w:right="1417" w:bottom="1417" w:left="1417" w:header="708" w:footer="708" w:gutter="0"/>
          <w:cols w:space="708"/>
          <w:docGrid w:linePitch="360"/>
        </w:sectPr>
      </w:pPr>
    </w:p>
    <w:p w14:paraId="6DFFD6AD" w14:textId="77777777" w:rsidR="00D06541" w:rsidRPr="005D1063" w:rsidRDefault="00E21635" w:rsidP="00A030F8">
      <w:pPr>
        <w:pStyle w:val="Heading1"/>
        <w:rPr>
          <w:noProof/>
        </w:rPr>
      </w:pPr>
      <w:bookmarkStart w:id="48" w:name="_Toc248836601"/>
      <w:bookmarkStart w:id="49" w:name="_Toc520478267"/>
      <w:bookmarkStart w:id="50" w:name="_Toc169106080"/>
      <w:r>
        <w:rPr>
          <w:noProof/>
        </w:rPr>
        <w:t>ΜΕΡΟΣ II:</w:t>
      </w:r>
      <w:r>
        <w:rPr>
          <w:noProof/>
        </w:rPr>
        <w:tab/>
        <w:t>ΕΠΙΧΕΙΡΗΣΙΑΚΕΣ ΟΔΗΓΙΕΣ ΣΧΕΤΙΚΑ ΜΕ ΤΗΝ ΕΞΕΤΑΣΗ ΤΩΝ ΑΙΤΗΣΕΩΝ ΘΕΩΡΗΣΗΣ</w:t>
      </w:r>
      <w:bookmarkEnd w:id="48"/>
      <w:bookmarkEnd w:id="49"/>
      <w:bookmarkEnd w:id="50"/>
      <w:r>
        <w:rPr>
          <w:noProof/>
        </w:rPr>
        <w:t xml:space="preserve">  </w:t>
      </w:r>
    </w:p>
    <w:p w14:paraId="0ADBA6B5" w14:textId="221EB74E" w:rsidR="00D06541" w:rsidRPr="005D1063" w:rsidRDefault="00E21635" w:rsidP="007D40CC">
      <w:pPr>
        <w:pStyle w:val="Heading1"/>
        <w:ind w:left="567" w:hanging="567"/>
        <w:rPr>
          <w:noProof/>
        </w:rPr>
      </w:pPr>
      <w:bookmarkStart w:id="51" w:name="_Toc248836606"/>
      <w:bookmarkStart w:id="52" w:name="_Toc520478268"/>
      <w:bookmarkStart w:id="53" w:name="_Toc169106081"/>
      <w:r>
        <w:rPr>
          <w:noProof/>
        </w:rPr>
        <w:t xml:space="preserve">1. </w:t>
      </w:r>
      <w:r>
        <w:rPr>
          <w:smallCaps w:val="0"/>
          <w:noProof/>
        </w:rPr>
        <w:tab/>
        <w:t>Καθορισμός του αρμόδιου κράτους μέλους και του αρμόδιου προξενείου του συγκεκριμένου κράτους μέλους</w:t>
      </w:r>
      <w:bookmarkEnd w:id="51"/>
      <w:bookmarkEnd w:id="52"/>
      <w:bookmarkEnd w:id="53"/>
    </w:p>
    <w:p w14:paraId="27972AF9" w14:textId="77777777" w:rsidR="00D06541" w:rsidRPr="005D1063" w:rsidRDefault="00E21635">
      <w:pPr>
        <w:rPr>
          <w:rFonts w:ascii="Times New Roman" w:hAnsi="Times New Roman"/>
          <w:noProof/>
          <w:sz w:val="24"/>
          <w:szCs w:val="24"/>
        </w:rPr>
      </w:pPr>
      <w:r>
        <w:rPr>
          <w:rFonts w:ascii="Times New Roman" w:hAnsi="Times New Roman"/>
          <w:noProof/>
          <w:sz w:val="24"/>
        </w:rPr>
        <w:t>Πώς εξακριβώνεται το αρμόδιο κράτος μέλος βάσει του ταξιδιωτικού προορισμού του αιτούντος</w:t>
      </w:r>
    </w:p>
    <w:p w14:paraId="6D58554A" w14:textId="77777777" w:rsidR="00D06541" w:rsidRPr="005D1063" w:rsidRDefault="00E21635">
      <w:pPr>
        <w:rPr>
          <w:rFonts w:ascii="Times New Roman" w:hAnsi="Times New Roman"/>
          <w:b/>
          <w:i/>
          <w:noProof/>
          <w:sz w:val="24"/>
          <w:szCs w:val="24"/>
        </w:rPr>
      </w:pPr>
      <w:r>
        <w:rPr>
          <w:rFonts w:ascii="Times New Roman" w:hAnsi="Times New Roman"/>
          <w:b/>
          <w:i/>
          <w:noProof/>
          <w:sz w:val="24"/>
        </w:rPr>
        <w:t>Νομική βάση: Άρθρο 5 του κώδικα θεωρήσεων</w:t>
      </w:r>
    </w:p>
    <w:p w14:paraId="70CCF8FB" w14:textId="77777777" w:rsidR="00D06541" w:rsidRPr="005D1063" w:rsidRDefault="00E21635" w:rsidP="001829D4">
      <w:pPr>
        <w:pStyle w:val="Heading2"/>
        <w:shd w:val="clear" w:color="auto" w:fill="auto"/>
        <w:ind w:left="567" w:hanging="567"/>
        <w:rPr>
          <w:noProof/>
        </w:rPr>
      </w:pPr>
      <w:bookmarkStart w:id="54" w:name="_1.1__Application"/>
      <w:bookmarkStart w:id="55" w:name="_Toc248836607"/>
      <w:bookmarkStart w:id="56" w:name="_Toc520478269"/>
      <w:bookmarkStart w:id="57" w:name="_Toc169106082"/>
      <w:bookmarkEnd w:id="54"/>
      <w:r>
        <w:rPr>
          <w:noProof/>
        </w:rPr>
        <w:t>1.1</w:t>
      </w:r>
      <w:r>
        <w:rPr>
          <w:noProof/>
        </w:rPr>
        <w:tab/>
        <w:t>Αίτηση ομοιόμορφης θεώρησης για μία μόνο είσοδο</w:t>
      </w:r>
      <w:bookmarkEnd w:id="55"/>
      <w:bookmarkEnd w:id="56"/>
      <w:bookmarkEnd w:id="57"/>
      <w:r>
        <w:rPr>
          <w:noProof/>
        </w:rPr>
        <w:t xml:space="preserve"> </w:t>
      </w:r>
    </w:p>
    <w:p w14:paraId="0278B431" w14:textId="77777777" w:rsidR="00D06541" w:rsidRPr="005D1063" w:rsidRDefault="00E21635">
      <w:pPr>
        <w:ind w:left="567" w:hanging="567"/>
        <w:rPr>
          <w:rFonts w:ascii="Times New Roman" w:hAnsi="Times New Roman"/>
          <w:noProof/>
          <w:sz w:val="24"/>
          <w:szCs w:val="24"/>
        </w:rPr>
      </w:pPr>
      <w:r>
        <w:rPr>
          <w:rFonts w:ascii="Times New Roman" w:hAnsi="Times New Roman"/>
          <w:noProof/>
          <w:sz w:val="24"/>
        </w:rPr>
        <w:t>1.1.1</w:t>
      </w:r>
      <w:r>
        <w:rPr>
          <w:rFonts w:ascii="Times New Roman" w:hAnsi="Times New Roman"/>
          <w:noProof/>
          <w:sz w:val="24"/>
        </w:rPr>
        <w:tab/>
        <w:t>Εάν ο ταξιδιωτικός προορισμός είναι ένα κράτος μέλος, την αίτηση πρέπει να εξετάσει το προξενείο του συγκεκριμένου κράτους μέλους.</w:t>
      </w:r>
    </w:p>
    <w:p w14:paraId="6BA56AC7" w14:textId="77777777" w:rsidR="00D06541" w:rsidRPr="005D1063" w:rsidRDefault="00E21635">
      <w:pPr>
        <w:ind w:left="567" w:hanging="567"/>
        <w:rPr>
          <w:rFonts w:ascii="Times New Roman" w:hAnsi="Times New Roman"/>
          <w:noProof/>
          <w:sz w:val="24"/>
          <w:szCs w:val="24"/>
        </w:rPr>
      </w:pPr>
      <w:r>
        <w:rPr>
          <w:rFonts w:ascii="Times New Roman" w:hAnsi="Times New Roman"/>
          <w:noProof/>
          <w:sz w:val="24"/>
        </w:rPr>
        <w:t>1.1.2</w:t>
      </w:r>
      <w:r>
        <w:rPr>
          <w:rFonts w:ascii="Times New Roman" w:hAnsi="Times New Roman"/>
          <w:noProof/>
          <w:sz w:val="24"/>
        </w:rPr>
        <w:tab/>
        <w:t xml:space="preserve">Εάν ο ταξιδιωτικός προορισμός περιλαμβάνει περισσότερα κράτη μέλη ή εάν πρέπει να διενεργηθούν πολλές ξεχωριστές επισκέψεις εντός δύο μηνών, η αίτηση πρέπει να εξετασθεί από το προξενείο του κύριου προορισμού. Ως κύριος προορισμός νοείται εκείνος στον οποίο ο αιτών προτίθεται να παραμείνει για μεγαλύτερο χρονικό διάστημα ή στον οποίο εκτελείται ο κύριος σκοπός του προβλεπόμενου ταξιδιού.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786F6BFC" w14:textId="77777777">
        <w:tc>
          <w:tcPr>
            <w:tcW w:w="9289" w:type="dxa"/>
          </w:tcPr>
          <w:p w14:paraId="43FE503A" w14:textId="77777777" w:rsidR="00D06541" w:rsidRPr="005D1063" w:rsidRDefault="00E21635">
            <w:pPr>
              <w:shd w:val="clear" w:color="auto" w:fill="FFFFFF"/>
              <w:spacing w:line="278" w:lineRule="exact"/>
              <w:jc w:val="both"/>
              <w:rPr>
                <w:rFonts w:ascii="Times New Roman" w:hAnsi="Times New Roman"/>
                <w:i/>
                <w:iCs/>
                <w:noProof/>
                <w:color w:val="000000"/>
                <w:sz w:val="24"/>
                <w:szCs w:val="24"/>
              </w:rPr>
            </w:pPr>
            <w:r>
              <w:rPr>
                <w:rFonts w:ascii="Times New Roman" w:hAnsi="Times New Roman"/>
                <w:b/>
                <w:i/>
                <w:noProof/>
                <w:color w:val="000000"/>
                <w:sz w:val="24"/>
              </w:rPr>
              <w:t>Παράδειγμα</w:t>
            </w:r>
            <w:r>
              <w:rPr>
                <w:rFonts w:ascii="Times New Roman" w:hAnsi="Times New Roman"/>
                <w:i/>
                <w:noProof/>
                <w:color w:val="000000"/>
                <w:sz w:val="24"/>
              </w:rPr>
              <w:t>: Μαροκινός υπήκοος επιθυμεί να ταξιδέψει στη Γαλλία για οικογενειακή επίσκεψη (είκοσι ημέρες) και έχει προγραμματίσει, επιπλέον, συνάντηση με επαγγελματικό εταίρο στο Βέλγιο (δύο ημέρες). Τόπος άφιξης και αναχώρησης: Άμστερνταμ (Κάτω Χώρες).</w:t>
            </w:r>
          </w:p>
          <w:p w14:paraId="0E589C43" w14:textId="77777777" w:rsidR="00D06541" w:rsidRPr="005D1063" w:rsidRDefault="00E21635">
            <w:pPr>
              <w:shd w:val="clear" w:color="auto" w:fill="FFFFFF"/>
              <w:spacing w:line="278" w:lineRule="exact"/>
              <w:jc w:val="both"/>
              <w:rPr>
                <w:rFonts w:ascii="Times New Roman" w:hAnsi="Times New Roman"/>
                <w:noProof/>
                <w:sz w:val="24"/>
                <w:szCs w:val="24"/>
              </w:rPr>
            </w:pPr>
            <w:r>
              <w:rPr>
                <w:rFonts w:ascii="Times New Roman" w:hAnsi="Times New Roman"/>
                <w:noProof/>
                <w:color w:val="000000"/>
                <w:sz w:val="24"/>
              </w:rPr>
              <w:t>Κύριος σκοπός του ταξιδιού είναι η οικογενειακή εκδήλωση, και επομένως την αίτηση πρέπει να εξετάσει το προξενείο της Γαλλίας.</w:t>
            </w:r>
          </w:p>
        </w:tc>
      </w:tr>
    </w:tbl>
    <w:p w14:paraId="658EA4D8" w14:textId="77777777" w:rsidR="00D06541" w:rsidRPr="00C93BFC" w:rsidRDefault="00D06541">
      <w:pPr>
        <w:shd w:val="clear" w:color="auto" w:fill="FFFFFF"/>
        <w:jc w:val="both"/>
        <w:rPr>
          <w:rFonts w:ascii="Times New Roman" w:hAnsi="Times New Roman"/>
          <w:noProof/>
          <w:color w:val="000000"/>
          <w:spacing w:val="-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2FFB98EB" w14:textId="77777777">
        <w:tc>
          <w:tcPr>
            <w:tcW w:w="9297" w:type="dxa"/>
          </w:tcPr>
          <w:p w14:paraId="2C56EDE1" w14:textId="77777777" w:rsidR="00D06541" w:rsidRPr="005D1063" w:rsidRDefault="00E21635">
            <w:pPr>
              <w:jc w:val="both"/>
              <w:rPr>
                <w:rFonts w:ascii="Times New Roman" w:hAnsi="Times New Roman"/>
                <w:noProof/>
                <w:color w:val="000000"/>
                <w:spacing w:val="-1"/>
                <w:sz w:val="24"/>
                <w:szCs w:val="24"/>
              </w:rPr>
            </w:pPr>
            <w:r>
              <w:rPr>
                <w:rFonts w:ascii="Times New Roman" w:hAnsi="Times New Roman"/>
                <w:b/>
                <w:i/>
                <w:noProof/>
                <w:color w:val="000000"/>
                <w:sz w:val="24"/>
              </w:rPr>
              <w:t>Παράδειγμα:</w:t>
            </w:r>
            <w:r>
              <w:rPr>
                <w:rFonts w:ascii="Times New Roman" w:hAnsi="Times New Roman"/>
                <w:i/>
                <w:noProof/>
                <w:color w:val="000000"/>
                <w:sz w:val="24"/>
              </w:rPr>
              <w:t xml:space="preserve"> Μαροκινός υπήκοος επιθυμεί να ταξιδέψει στο Βέλγιο για επαγγελματικούς σκοπούς (6 ημέρες) και προτίθεται, με την ίδια ευκαιρία, να επισκεφθεί συγγενείς στη Γαλλία (6 ημέρες). Τόπος άφιξης και αναχώρησης: Άμστερνταμ (Κάτω Χώρες).</w:t>
            </w:r>
          </w:p>
          <w:p w14:paraId="1DF08A6F" w14:textId="6C5FFD57" w:rsidR="00D06541" w:rsidRPr="005D1063" w:rsidRDefault="00E21635">
            <w:pPr>
              <w:jc w:val="both"/>
              <w:rPr>
                <w:rFonts w:ascii="Times New Roman" w:hAnsi="Times New Roman"/>
                <w:noProof/>
                <w:color w:val="000000"/>
                <w:spacing w:val="-1"/>
                <w:sz w:val="24"/>
                <w:szCs w:val="24"/>
              </w:rPr>
            </w:pPr>
            <w:r>
              <w:rPr>
                <w:rFonts w:ascii="Times New Roman" w:hAnsi="Times New Roman"/>
                <w:noProof/>
                <w:color w:val="000000"/>
                <w:sz w:val="24"/>
              </w:rPr>
              <w:t xml:space="preserve">Η διάρκεια της προβλεπόμενης παραμονής στο Βέλγιο ή τη Γαλλία είναι πανομοιότυπη και επομένως την αίτηση πρέπει να εξετάσει είτε το προξενείο της Γαλλίας είτε το προξενείο του Βελγίου. Καθένα από τα δύο κράτη μέλη αποτελεί κύριο προορισμό· Το κράτος μέλος πρώτης εισόδου </w:t>
            </w:r>
            <w:r>
              <w:rPr>
                <w:rFonts w:ascii="Times New Roman" w:hAnsi="Times New Roman"/>
                <w:noProof/>
                <w:color w:val="000000"/>
                <w:sz w:val="24"/>
                <w:u w:val="single"/>
              </w:rPr>
              <w:t>δεν</w:t>
            </w:r>
            <w:r>
              <w:rPr>
                <w:rFonts w:ascii="Times New Roman" w:hAnsi="Times New Roman"/>
                <w:noProof/>
                <w:color w:val="000000"/>
                <w:sz w:val="24"/>
              </w:rPr>
              <w:t xml:space="preserve"> πρέπει να θεωρείται αρμόδιο για την εξέταση της αίτησης.</w:t>
            </w:r>
          </w:p>
        </w:tc>
      </w:tr>
    </w:tbl>
    <w:p w14:paraId="62264BFB" w14:textId="77777777" w:rsidR="00D06541" w:rsidRPr="005D1063" w:rsidRDefault="00D06541">
      <w:pPr>
        <w:rPr>
          <w:rFonts w:ascii="Times New Roman" w:hAnsi="Times New Roman"/>
          <w:noProof/>
          <w:sz w:val="24"/>
          <w:szCs w:val="24"/>
        </w:rPr>
      </w:pPr>
    </w:p>
    <w:tbl>
      <w:tblPr>
        <w:tblStyle w:val="TableGrid"/>
        <w:tblW w:w="0" w:type="auto"/>
        <w:tblLook w:val="04A0" w:firstRow="1" w:lastRow="0" w:firstColumn="1" w:lastColumn="0" w:noHBand="0" w:noVBand="1"/>
      </w:tblPr>
      <w:tblGrid>
        <w:gridCol w:w="9288"/>
      </w:tblGrid>
      <w:tr w:rsidR="00D06541" w:rsidRPr="005D1063" w14:paraId="03A87150" w14:textId="77777777">
        <w:tc>
          <w:tcPr>
            <w:tcW w:w="9288" w:type="dxa"/>
          </w:tcPr>
          <w:p w14:paraId="723DC980" w14:textId="77777777" w:rsidR="00D06541" w:rsidRPr="005D1063" w:rsidRDefault="00E21635">
            <w:pPr>
              <w:jc w:val="both"/>
              <w:rPr>
                <w:i/>
                <w:noProof/>
                <w:sz w:val="24"/>
                <w:szCs w:val="24"/>
              </w:rPr>
            </w:pPr>
            <w:r>
              <w:rPr>
                <w:b/>
                <w:i/>
                <w:noProof/>
                <w:sz w:val="24"/>
              </w:rPr>
              <w:t>Παράδειγμα:</w:t>
            </w:r>
            <w:r>
              <w:rPr>
                <w:i/>
                <w:noProof/>
                <w:sz w:val="24"/>
              </w:rPr>
              <w:t xml:space="preserve"> Ινδός φοιτητής που κατοικεί στο Λονδίνο (Ηνωμένο Βασίλειο) επιθυμεί να ταξιδέψει στη Δανία [15-18 Αυγούστου (4 ημέρες)] και στην Ισπανία [3-12 Σεπτεμβρίου (10 ημέρες)].</w:t>
            </w:r>
          </w:p>
          <w:p w14:paraId="4768343A" w14:textId="77777777" w:rsidR="00D06541" w:rsidRPr="005D1063" w:rsidRDefault="00E21635">
            <w:pPr>
              <w:rPr>
                <w:b/>
                <w:noProof/>
                <w:sz w:val="24"/>
                <w:szCs w:val="24"/>
              </w:rPr>
            </w:pPr>
            <w:r>
              <w:rPr>
                <w:noProof/>
                <w:sz w:val="24"/>
              </w:rPr>
              <w:t>Το προξενείο της Ισπανίας πρέπει να εξετάσει την αίτηση και η χορηγούμενη θεώρηση θα πρέπει να καλύπτει και τις δύο επισκέψεις.</w:t>
            </w:r>
          </w:p>
        </w:tc>
      </w:tr>
    </w:tbl>
    <w:p w14:paraId="700FAE2D" w14:textId="77777777" w:rsidR="00D06541" w:rsidRPr="005D1063" w:rsidRDefault="00D06541">
      <w:pPr>
        <w:rPr>
          <w:rFonts w:ascii="Times New Roman" w:hAnsi="Times New Roman"/>
          <w:noProof/>
          <w:sz w:val="24"/>
          <w:szCs w:val="24"/>
        </w:rPr>
      </w:pPr>
    </w:p>
    <w:p w14:paraId="2499E352" w14:textId="46319E73" w:rsidR="00D06541" w:rsidRPr="005D1063" w:rsidRDefault="00E21635">
      <w:pPr>
        <w:ind w:left="567" w:hanging="567"/>
        <w:rPr>
          <w:rFonts w:ascii="Times New Roman" w:hAnsi="Times New Roman"/>
          <w:noProof/>
          <w:sz w:val="24"/>
          <w:szCs w:val="24"/>
        </w:rPr>
      </w:pPr>
      <w:r>
        <w:rPr>
          <w:rFonts w:ascii="Times New Roman" w:hAnsi="Times New Roman"/>
          <w:noProof/>
          <w:sz w:val="24"/>
        </w:rPr>
        <w:t>1.1.3</w:t>
      </w:r>
      <w:r>
        <w:rPr>
          <w:rFonts w:ascii="Times New Roman" w:hAnsi="Times New Roman"/>
          <w:noProof/>
          <w:sz w:val="24"/>
        </w:rPr>
        <w:tab/>
        <w:t>Εάν δεν είναι δυνατόν να καθορισθεί ο κύριος προορισμός, την αίτηση πρέπει να εξετάσει το προξενείο του πρώτου κράτους μέλους από τα</w:t>
      </w:r>
      <w:r>
        <w:rPr>
          <w:rFonts w:ascii="Times New Roman" w:hAnsi="Times New Roman"/>
          <w:i/>
          <w:noProof/>
          <w:sz w:val="24"/>
        </w:rPr>
        <w:t xml:space="preserve"> </w:t>
      </w:r>
      <w:r>
        <w:rPr>
          <w:rFonts w:ascii="Times New Roman" w:hAnsi="Times New Roman"/>
          <w:noProof/>
          <w:sz w:val="24"/>
        </w:rPr>
        <w:t>εξωτερικά σύνορα του οποίου προτίθεται να διέλθει ο αιτών.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782A859B" w14:textId="77777777" w:rsidTr="6D53B106">
        <w:trPr>
          <w:trHeight w:val="361"/>
        </w:trPr>
        <w:tc>
          <w:tcPr>
            <w:tcW w:w="9288" w:type="dxa"/>
          </w:tcPr>
          <w:p w14:paraId="3EB274B7" w14:textId="42C088C3" w:rsidR="00D06541" w:rsidRPr="005D1063" w:rsidRDefault="0BC6B494" w:rsidP="6D53B106">
            <w:pPr>
              <w:jc w:val="both"/>
              <w:rPr>
                <w:rFonts w:ascii="Times New Roman" w:hAnsi="Times New Roman"/>
                <w:i/>
                <w:iCs/>
                <w:noProof/>
                <w:sz w:val="24"/>
                <w:szCs w:val="24"/>
              </w:rPr>
            </w:pPr>
            <w:r>
              <w:rPr>
                <w:rFonts w:ascii="Times New Roman" w:hAnsi="Times New Roman"/>
                <w:b/>
                <w:i/>
                <w:noProof/>
                <w:sz w:val="24"/>
              </w:rPr>
              <w:t>Παράδειγμα:</w:t>
            </w:r>
            <w:r>
              <w:rPr>
                <w:rFonts w:ascii="Times New Roman" w:hAnsi="Times New Roman"/>
                <w:i/>
                <w:noProof/>
                <w:sz w:val="24"/>
              </w:rPr>
              <w:t xml:space="preserve"> Ινδός υπήκοος κάτοικος Λονδίνου ταξιδεύει με λεωφορείο στη Γαλλία, στη Γερμανία και στην Αυστρία για σκοπούς τουρισμού. Θα παραμείνει τέσσερις ημέρες στη Γαλλία, τέσσερις ημέρες στη Γερμανία και τρεις ημέρες στην Αυστρία.</w:t>
            </w:r>
          </w:p>
          <w:p w14:paraId="5F346599" w14:textId="3F40A4C7" w:rsidR="00D06541" w:rsidRPr="005D1063" w:rsidRDefault="00E21635">
            <w:pPr>
              <w:jc w:val="both"/>
              <w:rPr>
                <w:rFonts w:ascii="Times New Roman" w:hAnsi="Times New Roman"/>
                <w:i/>
                <w:noProof/>
                <w:sz w:val="24"/>
                <w:szCs w:val="24"/>
              </w:rPr>
            </w:pPr>
            <w:r>
              <w:rPr>
                <w:rFonts w:ascii="Times New Roman" w:hAnsi="Times New Roman"/>
                <w:noProof/>
                <w:sz w:val="24"/>
              </w:rPr>
              <w:t xml:space="preserve">Την αίτηση πρέπει να εξετάσει το προξενείο της Γαλλίας, καθώς ο κάτοχος της θεώρησης διέρχεται από τα εξωτερικά σύνορα της Γαλλίας. </w:t>
            </w:r>
          </w:p>
        </w:tc>
      </w:tr>
    </w:tbl>
    <w:p w14:paraId="12548226" w14:textId="77777777" w:rsidR="00D06541" w:rsidRPr="005D1063" w:rsidRDefault="00D06541">
      <w:pPr>
        <w:jc w:val="both"/>
        <w:rPr>
          <w:rFonts w:ascii="Times New Roman" w:hAnsi="Times New Roman"/>
          <w:noProof/>
          <w:sz w:val="24"/>
          <w:szCs w:val="24"/>
        </w:rPr>
      </w:pPr>
    </w:p>
    <w:tbl>
      <w:tblPr>
        <w:tblStyle w:val="TableGrid"/>
        <w:tblW w:w="0" w:type="auto"/>
        <w:tblLook w:val="04A0" w:firstRow="1" w:lastRow="0" w:firstColumn="1" w:lastColumn="0" w:noHBand="0" w:noVBand="1"/>
      </w:tblPr>
      <w:tblGrid>
        <w:gridCol w:w="9288"/>
      </w:tblGrid>
      <w:tr w:rsidR="00D06541" w:rsidRPr="005D1063" w14:paraId="2014F799" w14:textId="77777777">
        <w:tc>
          <w:tcPr>
            <w:tcW w:w="9288" w:type="dxa"/>
          </w:tcPr>
          <w:p w14:paraId="4F11A294" w14:textId="77777777" w:rsidR="00D06541" w:rsidRPr="005D1063" w:rsidRDefault="00E21635">
            <w:pPr>
              <w:jc w:val="both"/>
              <w:rPr>
                <w:i/>
                <w:noProof/>
                <w:sz w:val="24"/>
                <w:szCs w:val="24"/>
              </w:rPr>
            </w:pPr>
            <w:r>
              <w:rPr>
                <w:b/>
                <w:i/>
                <w:noProof/>
                <w:sz w:val="24"/>
              </w:rPr>
              <w:t>Παράδειγμα:</w:t>
            </w:r>
            <w:r>
              <w:rPr>
                <w:i/>
                <w:noProof/>
                <w:sz w:val="24"/>
              </w:rPr>
              <w:t xml:space="preserve"> Μαροκινός υπήκοος ο οποίος επιθυμεί να ταξιδέψει οδικώς στο Ηνωμένο Βασίλειο μέσω Ισπανίας και Γαλλίας. </w:t>
            </w:r>
          </w:p>
          <w:p w14:paraId="7296D923" w14:textId="2B4F13A9" w:rsidR="00D06541" w:rsidRPr="005D1063" w:rsidRDefault="00E21635">
            <w:pPr>
              <w:jc w:val="both"/>
              <w:rPr>
                <w:noProof/>
                <w:sz w:val="24"/>
                <w:szCs w:val="24"/>
              </w:rPr>
            </w:pPr>
            <w:r>
              <w:rPr>
                <w:noProof/>
                <w:sz w:val="24"/>
              </w:rPr>
              <w:t>Την αίτηση πρέπει να εξετάσει το προξενείο της Ισπανίας, επειδή ο ενδιαφερόμενος θα διέλθει από τα εξωτερικά σύνορα της Ισπανίας.</w:t>
            </w:r>
          </w:p>
        </w:tc>
      </w:tr>
    </w:tbl>
    <w:p w14:paraId="5F6B6100" w14:textId="77777777" w:rsidR="00D06541" w:rsidRPr="005D1063" w:rsidRDefault="00D06541">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013B6D48" w14:textId="77777777" w:rsidTr="6D53B106">
        <w:tc>
          <w:tcPr>
            <w:tcW w:w="9288" w:type="dxa"/>
          </w:tcPr>
          <w:p w14:paraId="35753496" w14:textId="0DAA2D21" w:rsidR="00D06541" w:rsidRPr="005D1063" w:rsidRDefault="0BC6B494" w:rsidP="6D53B106">
            <w:pPr>
              <w:jc w:val="both"/>
              <w:rPr>
                <w:rFonts w:ascii="Times New Roman" w:hAnsi="Times New Roman"/>
                <w:i/>
                <w:iCs/>
                <w:noProof/>
                <w:sz w:val="24"/>
                <w:szCs w:val="24"/>
              </w:rPr>
            </w:pPr>
            <w:r>
              <w:rPr>
                <w:rFonts w:ascii="Times New Roman" w:hAnsi="Times New Roman"/>
                <w:b/>
                <w:i/>
                <w:noProof/>
                <w:sz w:val="24"/>
              </w:rPr>
              <w:t xml:space="preserve">Παράδειγμα: </w:t>
            </w:r>
            <w:r>
              <w:rPr>
                <w:rFonts w:ascii="Times New Roman" w:hAnsi="Times New Roman"/>
                <w:i/>
                <w:noProof/>
                <w:sz w:val="24"/>
              </w:rPr>
              <w:t xml:space="preserve">Τούρκος υπήκοος ο οποίος επιθυμεί να ταξιδέψει από την Άγκυρα (Τουρκία) στο Λονδίνο (Ηνωμένο Βασίλειο) αεροπορικώς μέσω Βιέννης (Αυστρία) και Φρανκφούρτης (Γερμανία) </w:t>
            </w:r>
            <w:r>
              <w:rPr>
                <w:rFonts w:ascii="Times New Roman" w:hAnsi="Times New Roman"/>
                <w:i/>
                <w:noProof/>
                <w:sz w:val="24"/>
                <w:u w:val="single"/>
              </w:rPr>
              <w:t>και</w:t>
            </w:r>
            <w:r>
              <w:rPr>
                <w:rFonts w:ascii="Times New Roman" w:hAnsi="Times New Roman"/>
                <w:i/>
                <w:noProof/>
                <w:sz w:val="24"/>
              </w:rPr>
              <w:t xml:space="preserve"> μετά τη διαμονή του στο Ηνωμένο Βασίλειο επιθυμεί να επιστρέψει στην Τουρκία ακολουθώντας άλλη διαδρομή, μέσω Βερολίνου (Γερμανία) και Βουδαπέστης (Ουγγαρία).   </w:t>
            </w:r>
          </w:p>
          <w:p w14:paraId="6C6F346F" w14:textId="13B2167C" w:rsidR="00D06541" w:rsidRPr="005D1063" w:rsidRDefault="00E21635">
            <w:pPr>
              <w:jc w:val="both"/>
              <w:rPr>
                <w:rFonts w:ascii="Times New Roman" w:hAnsi="Times New Roman"/>
                <w:noProof/>
                <w:sz w:val="24"/>
                <w:szCs w:val="24"/>
              </w:rPr>
            </w:pPr>
            <w:r>
              <w:rPr>
                <w:rFonts w:ascii="Times New Roman" w:hAnsi="Times New Roman"/>
                <w:noProof/>
                <w:sz w:val="24"/>
              </w:rPr>
              <w:t xml:space="preserve">Την αίτηση πρέπει να εξετάσει το προξενείο της Αυστρίας, επειδή ο ενδιαφερόμενος θα διέλθει πρώτα από τα εξωτερικά σύνορα της Αυστρίας. </w:t>
            </w:r>
          </w:p>
        </w:tc>
      </w:tr>
    </w:tbl>
    <w:p w14:paraId="5FDC0672" w14:textId="4190DAF5" w:rsidR="00D06541" w:rsidRPr="005D1063" w:rsidRDefault="00E21635" w:rsidP="001829D4">
      <w:pPr>
        <w:pStyle w:val="Heading2"/>
        <w:shd w:val="clear" w:color="auto" w:fill="auto"/>
        <w:ind w:left="567" w:hanging="567"/>
        <w:rPr>
          <w:noProof/>
        </w:rPr>
      </w:pPr>
      <w:bookmarkStart w:id="58" w:name="_1.2__Application"/>
      <w:bookmarkStart w:id="59" w:name="_Toc248836608"/>
      <w:bookmarkStart w:id="60" w:name="_Toc520478270"/>
      <w:bookmarkStart w:id="61" w:name="_Toc169106083"/>
      <w:bookmarkEnd w:id="58"/>
      <w:r>
        <w:rPr>
          <w:noProof/>
        </w:rPr>
        <w:t>1.2</w:t>
      </w:r>
      <w:r>
        <w:rPr>
          <w:noProof/>
        </w:rPr>
        <w:tab/>
        <w:t>Αίτηση ομοιόμορφης θεώρησης πολλαπλών εισόδων</w:t>
      </w:r>
      <w:bookmarkEnd w:id="59"/>
      <w:bookmarkEnd w:id="60"/>
      <w:bookmarkEnd w:id="61"/>
      <w:r>
        <w:rPr>
          <w:noProo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20025D2F" w14:textId="77777777" w:rsidTr="6D53B106">
        <w:tc>
          <w:tcPr>
            <w:tcW w:w="9288" w:type="dxa"/>
          </w:tcPr>
          <w:p w14:paraId="16F03276" w14:textId="031D8767" w:rsidR="00D06541" w:rsidRPr="005D1063" w:rsidRDefault="00E21635" w:rsidP="008902A1">
            <w:pPr>
              <w:jc w:val="center"/>
              <w:rPr>
                <w:rFonts w:ascii="Times New Roman" w:hAnsi="Times New Roman"/>
                <w:b/>
                <w:noProof/>
                <w:sz w:val="24"/>
                <w:szCs w:val="24"/>
              </w:rPr>
            </w:pPr>
            <w:r>
              <w:rPr>
                <w:rFonts w:ascii="Times New Roman" w:hAnsi="Times New Roman"/>
                <w:b/>
                <w:noProof/>
                <w:sz w:val="24"/>
              </w:rPr>
              <w:t>Συνιστώμενη βέλτιστη πρακτική για τον καθορισμό του κράτους μέλους που είναι αρμόδιο να εξετάσει την αίτηση ομοιόμορφης θεώρησης πολλαπλών εισόδων</w:t>
            </w:r>
          </w:p>
          <w:p w14:paraId="17CC9F27" w14:textId="321C4FCA" w:rsidR="00D06541" w:rsidRPr="005D1063" w:rsidRDefault="0BC6B494">
            <w:pPr>
              <w:jc w:val="both"/>
              <w:rPr>
                <w:rFonts w:ascii="Times New Roman" w:hAnsi="Times New Roman"/>
                <w:noProof/>
                <w:sz w:val="24"/>
                <w:szCs w:val="24"/>
              </w:rPr>
            </w:pPr>
            <w:r>
              <w:rPr>
                <w:rFonts w:ascii="Times New Roman" w:hAnsi="Times New Roman"/>
                <w:noProof/>
                <w:sz w:val="24"/>
              </w:rPr>
              <w:t xml:space="preserve">Γενικά, η αίτηση θεώρησης πολλαπλών εισόδων θα πρέπει να εξετάζεται από το κράτος μέλος που αποτελεί τον συνήθη κύριο προορισμό, δηλαδή το κράτος μέλος συχνότερου προορισμού ή, σε περίπτωση απουσίας τέτοιου προορισμού, το κράτος μέλος του πρώτου προβλεπόμενου ταξιδιού. </w:t>
            </w:r>
          </w:p>
        </w:tc>
      </w:tr>
    </w:tbl>
    <w:p w14:paraId="15BD8887" w14:textId="77777777" w:rsidR="00D06541" w:rsidRPr="005D1063" w:rsidRDefault="00D06541">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54DE1BFD" w14:textId="77777777">
        <w:trPr>
          <w:trHeight w:val="1670"/>
        </w:trPr>
        <w:tc>
          <w:tcPr>
            <w:tcW w:w="9288" w:type="dxa"/>
          </w:tcPr>
          <w:p w14:paraId="232B5C37" w14:textId="77777777" w:rsidR="00D06541" w:rsidRPr="005D1063" w:rsidRDefault="00E21635">
            <w:pPr>
              <w:jc w:val="both"/>
              <w:rPr>
                <w:rFonts w:ascii="Times New Roman" w:hAnsi="Times New Roman"/>
                <w:i/>
                <w:noProof/>
                <w:sz w:val="24"/>
                <w:szCs w:val="24"/>
              </w:rPr>
            </w:pPr>
            <w:r>
              <w:rPr>
                <w:rFonts w:ascii="Times New Roman" w:hAnsi="Times New Roman"/>
                <w:b/>
                <w:i/>
                <w:noProof/>
                <w:sz w:val="24"/>
              </w:rPr>
              <w:t>Παράδειγμα:</w:t>
            </w:r>
            <w:r>
              <w:rPr>
                <w:rFonts w:ascii="Times New Roman" w:hAnsi="Times New Roman"/>
                <w:i/>
                <w:noProof/>
                <w:sz w:val="24"/>
              </w:rPr>
              <w:t xml:space="preserve"> Σενεγαλέζα υπήκοος επισκέπτεται τακτικά την οικογένειά της στη Γαλλία, αλλά ταξιδεύει επίσης σε άλλα κράτη μέλη για επαγγελματικούς σκοπούς, μία ή δύο φορές τον χρόνο. Προορισμός του πρώτου ταξιδιού της είναι η Ελβετία.</w:t>
            </w:r>
          </w:p>
          <w:p w14:paraId="517D7429" w14:textId="77777777" w:rsidR="00D06541" w:rsidRPr="005D1063" w:rsidRDefault="00E21635">
            <w:pPr>
              <w:jc w:val="both"/>
              <w:rPr>
                <w:rFonts w:ascii="Times New Roman" w:hAnsi="Times New Roman"/>
                <w:i/>
                <w:noProof/>
                <w:sz w:val="24"/>
                <w:szCs w:val="24"/>
              </w:rPr>
            </w:pPr>
            <w:r>
              <w:rPr>
                <w:rFonts w:ascii="Times New Roman" w:hAnsi="Times New Roman"/>
                <w:noProof/>
                <w:sz w:val="24"/>
              </w:rPr>
              <w:t>Την αίτηση πρέπει να εξετάσει το προξενείο της Γαλλίας, επειδή η χώρα αυτή θα είναι ο συχνότερος προορισμός.</w:t>
            </w:r>
          </w:p>
        </w:tc>
      </w:tr>
    </w:tbl>
    <w:p w14:paraId="67E4A39B" w14:textId="77777777" w:rsidR="00D06541" w:rsidRPr="005D1063" w:rsidRDefault="00D06541">
      <w:pPr>
        <w:jc w:val="both"/>
        <w:rPr>
          <w:rFonts w:ascii="Times New Roman" w:hAnsi="Times New Roman"/>
          <w:i/>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4A9C96F9" w14:textId="77777777">
        <w:trPr>
          <w:trHeight w:val="359"/>
        </w:trPr>
        <w:tc>
          <w:tcPr>
            <w:tcW w:w="9288" w:type="dxa"/>
          </w:tcPr>
          <w:p w14:paraId="49656453" w14:textId="77777777" w:rsidR="00D06541" w:rsidRPr="005D1063" w:rsidRDefault="00E21635">
            <w:pPr>
              <w:jc w:val="both"/>
              <w:rPr>
                <w:rFonts w:ascii="Times New Roman" w:hAnsi="Times New Roman"/>
                <w:i/>
                <w:noProof/>
                <w:sz w:val="24"/>
                <w:szCs w:val="24"/>
              </w:rPr>
            </w:pPr>
            <w:r>
              <w:rPr>
                <w:rFonts w:ascii="Times New Roman" w:hAnsi="Times New Roman"/>
                <w:b/>
                <w:i/>
                <w:noProof/>
                <w:sz w:val="24"/>
              </w:rPr>
              <w:t xml:space="preserve">Παράδειγμα: </w:t>
            </w:r>
            <w:r>
              <w:rPr>
                <w:rFonts w:ascii="Times New Roman" w:hAnsi="Times New Roman"/>
                <w:i/>
                <w:noProof/>
                <w:sz w:val="24"/>
              </w:rPr>
              <w:t xml:space="preserve">Υπήκοος του Αζερμπαϊτζάν, ο οποίος εργάζεται ως οδηγός φορτηγού σε αζερική μεταφορική εταιρεία, παραδίδει τακτικά εμπορεύματα σε πελάτες στην Αυστρία και, ως εκ τούτου, του έχουν χορηγηθεί αρκετές θεωρήσεις πολλαπλών εισόδων από την Αυστρία. Η προηγούμενη θεώρηση έληξε και υποβάλλει αίτηση για νέα θεώρηση στο προξενείο της Αυστρίας, παρότι η εταιρεία θα παραδίδει στο εξής εμπορεύματα μόνον στην Ισπανία. </w:t>
            </w:r>
          </w:p>
          <w:p w14:paraId="51C69706" w14:textId="77777777" w:rsidR="00D06541" w:rsidRPr="005D1063" w:rsidRDefault="00E21635">
            <w:pPr>
              <w:jc w:val="both"/>
              <w:rPr>
                <w:rFonts w:ascii="Times New Roman" w:hAnsi="Times New Roman"/>
                <w:i/>
                <w:noProof/>
                <w:sz w:val="24"/>
                <w:szCs w:val="24"/>
              </w:rPr>
            </w:pPr>
            <w:r>
              <w:rPr>
                <w:rFonts w:ascii="Times New Roman" w:hAnsi="Times New Roman"/>
                <w:noProof/>
                <w:sz w:val="24"/>
              </w:rPr>
              <w:t>Ο αιτών πρέπει να παραπεμφθεί στο προξενείο της Ισπανίας, ακόμη και αν είναι γνωστός στο προξενείο της Αυστρίας, επειδή ο κύριος προορισμός του θα είναι πλέον η Ισπανία.</w:t>
            </w:r>
          </w:p>
        </w:tc>
      </w:tr>
    </w:tbl>
    <w:p w14:paraId="7458A778" w14:textId="77777777" w:rsidR="00D06541" w:rsidRPr="005D1063" w:rsidRDefault="00D06541">
      <w:pPr>
        <w:jc w:val="both"/>
        <w:rPr>
          <w:rFonts w:ascii="Times New Roman" w:hAnsi="Times New Roman"/>
          <w:noProof/>
          <w:sz w:val="24"/>
          <w:szCs w:val="24"/>
        </w:rPr>
      </w:pPr>
    </w:p>
    <w:tbl>
      <w:tblPr>
        <w:tblStyle w:val="TableGrid"/>
        <w:tblW w:w="0" w:type="auto"/>
        <w:tblLook w:val="04A0" w:firstRow="1" w:lastRow="0" w:firstColumn="1" w:lastColumn="0" w:noHBand="0" w:noVBand="1"/>
      </w:tblPr>
      <w:tblGrid>
        <w:gridCol w:w="9288"/>
      </w:tblGrid>
      <w:tr w:rsidR="00D06541" w:rsidRPr="005D1063" w14:paraId="01C352BB" w14:textId="77777777" w:rsidTr="6D53B106">
        <w:tc>
          <w:tcPr>
            <w:tcW w:w="9288" w:type="dxa"/>
          </w:tcPr>
          <w:p w14:paraId="081D9EB5" w14:textId="12903057" w:rsidR="00D06541" w:rsidRPr="005D1063" w:rsidRDefault="0BC6B494" w:rsidP="6D53B106">
            <w:pPr>
              <w:jc w:val="both"/>
              <w:rPr>
                <w:i/>
                <w:iCs/>
                <w:noProof/>
                <w:sz w:val="24"/>
                <w:szCs w:val="24"/>
              </w:rPr>
            </w:pPr>
            <w:r>
              <w:rPr>
                <w:b/>
                <w:i/>
                <w:noProof/>
                <w:sz w:val="24"/>
              </w:rPr>
              <w:t xml:space="preserve">Παράδειγμα: </w:t>
            </w:r>
            <w:r>
              <w:rPr>
                <w:i/>
                <w:noProof/>
                <w:sz w:val="24"/>
              </w:rPr>
              <w:t xml:space="preserve">Αρμένιος υπήκοος επιθυμεί να ταξιδέψει από το Γερεβάν (Αρμενία) στην Κύπρο για διακοπές διάρκειας δύο εβδομάδων αεροπορικώς μέσω Αυστρίας, συμπεριλαμβανομένης μιας μονοήμερης στάσης στη Βιέννη τόσο στο ταξίδι μετάβασης όσο και στο ταξίδι επιστροφής. </w:t>
            </w:r>
          </w:p>
          <w:p w14:paraId="735E3FD2" w14:textId="6ADDF020" w:rsidR="00D06541" w:rsidRPr="005D1063" w:rsidRDefault="00E21635" w:rsidP="00D03F14">
            <w:pPr>
              <w:jc w:val="both"/>
              <w:rPr>
                <w:noProof/>
                <w:sz w:val="24"/>
                <w:szCs w:val="24"/>
              </w:rPr>
            </w:pPr>
            <w:r>
              <w:rPr>
                <w:noProof/>
                <w:sz w:val="24"/>
              </w:rPr>
              <w:t>Ο κύριος σκοπός του ταξιδιού είναι η διαμονή στην Κύπρο, η οποία είναι το αρμόδιο κράτος μέλος για την έκδοση της απαραίτητης (εθνικής) θεώρησης βραχείας διαμονής. Βάσει αυτής της θεώρησης, το άτομο μπορεί να υποβάλει αίτηση θεώρησης στο προξενείο της Αυστρίας για να καλύψει την είσοδο στην Αυστρία για τις σχεδιαζόμενες ημερήσιες εκδρομές στη Βιέννη.</w:t>
            </w:r>
          </w:p>
        </w:tc>
      </w:tr>
    </w:tbl>
    <w:p w14:paraId="3D4971BA" w14:textId="77777777" w:rsidR="00D06541" w:rsidRPr="005D1063" w:rsidRDefault="00D06541">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06541" w:rsidRPr="005D1063" w14:paraId="29FEB820" w14:textId="77777777">
        <w:trPr>
          <w:trHeight w:val="1976"/>
        </w:trPr>
        <w:tc>
          <w:tcPr>
            <w:tcW w:w="9289" w:type="dxa"/>
          </w:tcPr>
          <w:p w14:paraId="376A7083" w14:textId="4AC4E1D8" w:rsidR="00B0660E" w:rsidRPr="005D1063" w:rsidRDefault="00E21635" w:rsidP="00B0660E">
            <w:pPr>
              <w:spacing w:after="0"/>
              <w:jc w:val="center"/>
              <w:rPr>
                <w:rFonts w:ascii="Times New Roman" w:hAnsi="Times New Roman"/>
                <w:b/>
                <w:iCs/>
                <w:noProof/>
                <w:sz w:val="24"/>
                <w:szCs w:val="24"/>
              </w:rPr>
            </w:pPr>
            <w:r>
              <w:rPr>
                <w:rFonts w:ascii="Times New Roman" w:hAnsi="Times New Roman"/>
                <w:b/>
                <w:noProof/>
                <w:sz w:val="24"/>
              </w:rPr>
              <w:t>Συνιστώμενη βέλτιστη πρακτική για τους διερχόμενους ναυτικούς</w:t>
            </w:r>
          </w:p>
          <w:p w14:paraId="459CC357" w14:textId="1435F776" w:rsidR="00D06541" w:rsidRPr="005D1063" w:rsidRDefault="00E21635">
            <w:pPr>
              <w:spacing w:after="0"/>
              <w:jc w:val="both"/>
              <w:rPr>
                <w:rFonts w:ascii="Times New Roman" w:hAnsi="Times New Roman"/>
                <w:noProof/>
                <w:sz w:val="24"/>
                <w:szCs w:val="24"/>
              </w:rPr>
            </w:pPr>
            <w:r>
              <w:rPr>
                <w:rFonts w:ascii="Times New Roman" w:hAnsi="Times New Roman"/>
                <w:noProof/>
                <w:sz w:val="24"/>
              </w:rPr>
              <w:t xml:space="preserve">Δεν είναι πάντα δυνατό να προσδιοριστεί το κράτος μέλος από το οποίο ένας ναυτικός θα αρχίσει τη διέλευση επειδή οι ναυτιλιακές εταιρείες που τους απασχολούν συχνά δεν γνωρίζουν εκ των προτέρων το πλοίο επιβίβασης ενός ναυτικού και το κράτος μέλος προορισμού του. Συνιστάται συνεπώς η ευέλικτη εφαρμογή του άρθρου 5 παράγραφος 2 στοιχείο β) του κώδικα θεωρήσεων σε περιπτώσεις ναυτικών, ιδίως ναυτικών αποδεδειγμένης ακεραιότητας και αξιοπιστίας (δηλ. ορθή χρήση θεωρήσεων που είχαν εκδοθεί προηγουμένως): η αίτηση θεώρησης θα πρέπει να εξετάζεται από το προξενείο οποιουδήποτε από τα κράτη μέλη στο οποίο θα ξεκινήσει ενδεχομένως η διέλευση. </w:t>
            </w:r>
          </w:p>
        </w:tc>
      </w:tr>
    </w:tbl>
    <w:p w14:paraId="2BEA5D19" w14:textId="463A5BBD" w:rsidR="00D06541" w:rsidRPr="005D1063" w:rsidRDefault="00E21635" w:rsidP="001829D4">
      <w:pPr>
        <w:pStyle w:val="Heading2"/>
        <w:shd w:val="clear" w:color="auto" w:fill="auto"/>
        <w:ind w:left="567" w:hanging="567"/>
        <w:rPr>
          <w:noProof/>
        </w:rPr>
      </w:pPr>
      <w:bookmarkStart w:id="62" w:name="_Toc169106084"/>
      <w:r>
        <w:rPr>
          <w:noProof/>
        </w:rPr>
        <w:t>1.3</w:t>
      </w:r>
      <w:r>
        <w:rPr>
          <w:noProof/>
        </w:rPr>
        <w:tab/>
        <w:t>Αίτηση θεώρησης από πρόσωπο που κατέχει ισχυρή θεώρηση βραχείας διαμονής</w:t>
      </w:r>
      <w:bookmarkEnd w:id="62"/>
    </w:p>
    <w:p w14:paraId="590247C5" w14:textId="77777777" w:rsidR="00D06541" w:rsidRPr="005D1063" w:rsidRDefault="00E21635">
      <w:pPr>
        <w:rPr>
          <w:rFonts w:ascii="Times New Roman" w:hAnsi="Times New Roman"/>
          <w:noProof/>
          <w:sz w:val="24"/>
          <w:szCs w:val="24"/>
        </w:rPr>
      </w:pPr>
      <w:r>
        <w:rPr>
          <w:rFonts w:ascii="Times New Roman" w:hAnsi="Times New Roman"/>
          <w:noProof/>
          <w:sz w:val="24"/>
        </w:rPr>
        <w:t xml:space="preserve">Καταρχήν, ένα πρόσωπο δεν μπορεί να διαθέτει δύο ισχυρές θεωρήσεις βραχείας διαμονής που καλύπτουν την ίδια περίοδο. </w:t>
      </w:r>
    </w:p>
    <w:p w14:paraId="4788398A" w14:textId="7ADD2CD4" w:rsidR="00D06541" w:rsidRPr="005D1063" w:rsidRDefault="00E21635">
      <w:pPr>
        <w:jc w:val="both"/>
        <w:rPr>
          <w:rFonts w:ascii="Times New Roman" w:hAnsi="Times New Roman"/>
          <w:noProof/>
          <w:sz w:val="24"/>
          <w:szCs w:val="24"/>
        </w:rPr>
      </w:pPr>
      <w:r>
        <w:rPr>
          <w:rFonts w:ascii="Times New Roman" w:hAnsi="Times New Roman"/>
          <w:noProof/>
          <w:sz w:val="24"/>
        </w:rPr>
        <w:t>Εάν ο αιτών είναι κάτοχος ισχυρής θεώρησης η οποία δεν καλύπτει πλήρως την επόμενη προβλεπόμενη παραμονή, η τρέχουσα ισχυρή θεώρηση δεν θα πρέπει να ανακληθεί, αλλά η περίοδος ισχύος της επόμενης θεώρησης θα πρέπει να αρχίσει την επομένη της λήξης της τρέχουσας ισχυρής θεώρησης. Αυτό θα πρέπει να ισχύει ανεξάρτητα από το αν η πρώτη θεώρηση εκδόθηκε από άλλο κράτος μέλος ή για άλλο ταξιδιωτικό σκοπό.</w:t>
      </w:r>
    </w:p>
    <w:p w14:paraId="50144F54" w14:textId="77777777" w:rsidR="00D06541" w:rsidRPr="005D1063" w:rsidRDefault="00E21635">
      <w:pPr>
        <w:rPr>
          <w:rFonts w:ascii="Times New Roman" w:hAnsi="Times New Roman"/>
          <w:noProof/>
          <w:sz w:val="24"/>
          <w:szCs w:val="24"/>
        </w:rPr>
      </w:pPr>
      <w:r>
        <w:rPr>
          <w:rFonts w:ascii="Times New Roman" w:hAnsi="Times New Roman"/>
          <w:noProof/>
          <w:sz w:val="24"/>
        </w:rPr>
        <w:t xml:space="preserve">Σε εξαιρετικές περιπτώσεις, ένα προξενείο μπορεί να παρεκκλίνει από την ανωτέρω αρχή σε περιπτώσεις όπως αυτές που περιγράφονται στα ακόλουθα παραδείγματα: </w:t>
      </w:r>
    </w:p>
    <w:tbl>
      <w:tblPr>
        <w:tblStyle w:val="TableGrid"/>
        <w:tblW w:w="0" w:type="auto"/>
        <w:tblLook w:val="04A0" w:firstRow="1" w:lastRow="0" w:firstColumn="1" w:lastColumn="0" w:noHBand="0" w:noVBand="1"/>
      </w:tblPr>
      <w:tblGrid>
        <w:gridCol w:w="9288"/>
      </w:tblGrid>
      <w:tr w:rsidR="00D06541" w:rsidRPr="005D1063" w14:paraId="70F06262" w14:textId="77777777">
        <w:tc>
          <w:tcPr>
            <w:tcW w:w="9288" w:type="dxa"/>
          </w:tcPr>
          <w:p w14:paraId="36342E72" w14:textId="77777777" w:rsidR="00D06541" w:rsidRPr="005D1063" w:rsidRDefault="00E21635">
            <w:pPr>
              <w:jc w:val="both"/>
              <w:rPr>
                <w:i/>
                <w:noProof/>
                <w:sz w:val="24"/>
                <w:szCs w:val="24"/>
              </w:rPr>
            </w:pPr>
            <w:r>
              <w:rPr>
                <w:b/>
                <w:i/>
                <w:noProof/>
                <w:sz w:val="24"/>
              </w:rPr>
              <w:t>Παράδειγμα:</w:t>
            </w:r>
            <w:r>
              <w:rPr>
                <w:noProof/>
                <w:sz w:val="24"/>
              </w:rPr>
              <w:t xml:space="preserve"> </w:t>
            </w:r>
            <w:r>
              <w:rPr>
                <w:i/>
                <w:noProof/>
                <w:sz w:val="24"/>
              </w:rPr>
              <w:t xml:space="preserve">Ο αιτών διαθέτει θεώρηση με ισχύ από 1ης Απριλίου έως τις 30 Απριλίου με επιτρεπόμενη διάρκεια διαμονής 15 ημερών. Ο κάτοχος έχει πραγματοποιήσει ένα ταξίδι στις αρχές Απριλίου και πρέπει να ταξιδέψει ξανά στις 25 Απριλίου για 10 ημέρες. </w:t>
            </w:r>
          </w:p>
          <w:p w14:paraId="0AE69898" w14:textId="77777777" w:rsidR="00D06541" w:rsidRPr="005D1063" w:rsidRDefault="00E21635">
            <w:pPr>
              <w:jc w:val="both"/>
              <w:rPr>
                <w:noProof/>
                <w:sz w:val="24"/>
                <w:szCs w:val="24"/>
              </w:rPr>
            </w:pPr>
            <w:r>
              <w:rPr>
                <w:i/>
                <w:noProof/>
                <w:sz w:val="24"/>
              </w:rPr>
              <w:t>Σενάριο 1</w:t>
            </w:r>
            <w:r>
              <w:rPr>
                <w:noProof/>
                <w:sz w:val="24"/>
              </w:rPr>
              <w:t xml:space="preserve">: Ο αιτών «χρησιμοποίησε» όλες τις 15 ημέρες κατά τη διάρκεια του πρώτου ταξιδιού ή η πρώτη θεώρηση ήταν </w:t>
            </w:r>
            <w:r>
              <w:rPr>
                <w:noProof/>
                <w:sz w:val="24"/>
                <w:u w:val="single"/>
              </w:rPr>
              <w:t>θεώρηση για μία μόνο είσοδο</w:t>
            </w:r>
            <w:r>
              <w:rPr>
                <w:noProof/>
                <w:sz w:val="24"/>
              </w:rPr>
              <w:t>. Αυτό σημαίνει ότι η πρώτη θεώρηση δεν ισχύει πλέον μετά το πρώτο ταξίδι και το προξενείο θα πρέπει να εκδώσει νέα θεώρηση με ισχύ από τις 25 Απριλίου.</w:t>
            </w:r>
          </w:p>
          <w:p w14:paraId="4B78B624" w14:textId="71850AA1" w:rsidR="00D06541" w:rsidRPr="005D1063" w:rsidRDefault="00E21635">
            <w:pPr>
              <w:jc w:val="both"/>
              <w:rPr>
                <w:noProof/>
                <w:sz w:val="24"/>
                <w:szCs w:val="24"/>
              </w:rPr>
            </w:pPr>
            <w:r>
              <w:rPr>
                <w:i/>
                <w:noProof/>
                <w:sz w:val="24"/>
              </w:rPr>
              <w:t>Σενάριο 2</w:t>
            </w:r>
            <w:r>
              <w:rPr>
                <w:noProof/>
                <w:sz w:val="24"/>
              </w:rPr>
              <w:t xml:space="preserve">: Ο αιτών έχει «χρησιμοποιήσει» μόνο 12 ημέρες κατά τη διάρκεια του πρώτου ταξιδιού και παραμένουν 3 ημέρες διαμονής στη </w:t>
            </w:r>
            <w:r>
              <w:rPr>
                <w:noProof/>
                <w:sz w:val="24"/>
                <w:u w:val="single"/>
              </w:rPr>
              <w:t>θεώρησή του πολλαπλών εισόδων</w:t>
            </w:r>
            <w:r>
              <w:rPr>
                <w:noProof/>
                <w:sz w:val="24"/>
              </w:rPr>
              <w:t>. Για να μπορέσει ο ενδιαφερόμενος να ταξιδέψει στις 25 Απριλίου, δεν θα αρκούσε να εκδοθεί θεώρηση με ισχύ από την 1η Μαΐου, όπως αναφέρεται ανωτέρω (δηλαδή «η ισχύς της νέας θεώρησης πρέπει να αρχίσει την επομένη της λήξης της τρέχουσας θεώρησης»), αλλά η τρέχουσα θεώρηση θα πρέπει να ανακληθεί και να εκδοθεί νέα θεώρηση. Το κράτος μέλος που επεξεργάζεται την αίτηση μπορεί να ανακαλέσει θεώρηση που έχει εκδοθεί από άλλο κράτος μέλος (</w:t>
            </w:r>
            <w:r>
              <w:rPr>
                <w:noProof/>
              </w:rPr>
              <w:t xml:space="preserve"> </w:t>
            </w:r>
            <w:hyperlink w:anchor="_3.4__Should" w:history="1">
              <w:r>
                <w:rPr>
                  <w:rStyle w:val="Hyperlink"/>
                  <w:noProof/>
                  <w:sz w:val="24"/>
                </w:rPr>
                <w:t>μέρος V σημείο 3.4</w:t>
              </w:r>
            </w:hyperlink>
            <w:r>
              <w:rPr>
                <w:noProof/>
                <w:color w:val="0000FF"/>
                <w:sz w:val="24"/>
                <w:u w:val="single"/>
              </w:rPr>
              <w:t>)</w:t>
            </w:r>
            <w:r>
              <w:rPr>
                <w:noProof/>
                <w:sz w:val="24"/>
              </w:rPr>
              <w:t>.</w:t>
            </w:r>
          </w:p>
        </w:tc>
      </w:tr>
    </w:tbl>
    <w:p w14:paraId="50FB4B9A" w14:textId="2C5E75EF" w:rsidR="00D06541" w:rsidRPr="005D1063" w:rsidRDefault="00D06541">
      <w:pPr>
        <w:keepNext/>
        <w:spacing w:before="120" w:after="120" w:line="240" w:lineRule="auto"/>
        <w:jc w:val="both"/>
        <w:outlineLvl w:val="1"/>
        <w:rPr>
          <w:rFonts w:ascii="Times New Roman" w:eastAsia="Times New Roman" w:hAnsi="Times New Roman"/>
          <w:b/>
          <w:bCs/>
          <w:iCs/>
          <w:noProof/>
          <w:color w:val="FF0000"/>
          <w:sz w:val="24"/>
          <w:szCs w:val="24"/>
        </w:rPr>
      </w:pPr>
      <w:bookmarkStart w:id="63" w:name="_Toc248836609"/>
      <w:bookmarkStart w:id="64" w:name="_Toc520478272"/>
    </w:p>
    <w:tbl>
      <w:tblPr>
        <w:tblStyle w:val="TableGrid"/>
        <w:tblW w:w="0" w:type="auto"/>
        <w:tblLook w:val="04A0" w:firstRow="1" w:lastRow="0" w:firstColumn="1" w:lastColumn="0" w:noHBand="0" w:noVBand="1"/>
      </w:tblPr>
      <w:tblGrid>
        <w:gridCol w:w="9288"/>
      </w:tblGrid>
      <w:tr w:rsidR="00D06541" w:rsidRPr="005D1063" w14:paraId="76F68B61" w14:textId="77777777" w:rsidTr="6D53B106">
        <w:tc>
          <w:tcPr>
            <w:tcW w:w="9288" w:type="dxa"/>
          </w:tcPr>
          <w:p w14:paraId="5390327A" w14:textId="13B41713" w:rsidR="00D06541" w:rsidRPr="005D1063" w:rsidRDefault="00E21635">
            <w:pPr>
              <w:jc w:val="both"/>
              <w:rPr>
                <w:noProof/>
                <w:sz w:val="24"/>
                <w:szCs w:val="24"/>
              </w:rPr>
            </w:pPr>
            <w:r>
              <w:rPr>
                <w:b/>
                <w:i/>
                <w:noProof/>
                <w:sz w:val="24"/>
              </w:rPr>
              <w:t>Παράδειγμα:</w:t>
            </w:r>
            <w:r>
              <w:rPr>
                <w:noProof/>
                <w:sz w:val="24"/>
              </w:rPr>
              <w:t xml:space="preserve"> </w:t>
            </w:r>
            <w:r>
              <w:rPr>
                <w:i/>
                <w:noProof/>
                <w:sz w:val="24"/>
              </w:rPr>
              <w:t xml:space="preserve">Πρόσωπο που είναι κάτοχος απλού διαβατηρίου στο οποίο έχει τοποθετηθεί ισχυρή θεώρηση πολλαπλών εισόδων πρέπει να ταξιδέψει για επαγγελματικούς λόγους με το διπλωματικό ή υπηρεσιακό του διαβατήριο. </w:t>
            </w:r>
          </w:p>
          <w:p w14:paraId="5DED62DC" w14:textId="769B24B3" w:rsidR="00D06541" w:rsidRPr="005D1063" w:rsidRDefault="0BC6B494">
            <w:pPr>
              <w:jc w:val="both"/>
              <w:rPr>
                <w:noProof/>
                <w:sz w:val="24"/>
                <w:szCs w:val="24"/>
              </w:rPr>
            </w:pPr>
            <w:r>
              <w:rPr>
                <w:noProof/>
                <w:sz w:val="24"/>
              </w:rPr>
              <w:t xml:space="preserve">Η θεώρηση μπορεί να εκδοθεί και να τοποθετηθεί στο επίσημο διαβατήριο με περίοδο ισχύος βάσει της προβλεπόμενης επαγγελματικής διαμονής. </w:t>
            </w:r>
          </w:p>
        </w:tc>
      </w:tr>
    </w:tbl>
    <w:p w14:paraId="3F8F2A2A" w14:textId="1BAFEE70" w:rsidR="00792146" w:rsidRPr="005D1063" w:rsidRDefault="00792146">
      <w:pPr>
        <w:keepNext/>
        <w:spacing w:before="120" w:after="120" w:line="240" w:lineRule="auto"/>
        <w:jc w:val="both"/>
        <w:outlineLvl w:val="1"/>
        <w:rPr>
          <w:rFonts w:ascii="Times New Roman" w:eastAsia="Times New Roman" w:hAnsi="Times New Roman"/>
          <w:b/>
          <w:bCs/>
          <w:iCs/>
          <w:strike/>
          <w:noProof/>
          <w:color w:val="FF0000"/>
          <w:sz w:val="24"/>
          <w:szCs w:val="24"/>
          <w:lang w:eastAsia="de-DE"/>
        </w:rPr>
      </w:pPr>
    </w:p>
    <w:tbl>
      <w:tblPr>
        <w:tblStyle w:val="TableGrid"/>
        <w:tblW w:w="0" w:type="auto"/>
        <w:tblLook w:val="04A0" w:firstRow="1" w:lastRow="0" w:firstColumn="1" w:lastColumn="0" w:noHBand="0" w:noVBand="1"/>
      </w:tblPr>
      <w:tblGrid>
        <w:gridCol w:w="9212"/>
      </w:tblGrid>
      <w:tr w:rsidR="00792146" w:rsidRPr="005D1063" w14:paraId="12B2E40E" w14:textId="77777777" w:rsidTr="6D53B106">
        <w:tc>
          <w:tcPr>
            <w:tcW w:w="9212" w:type="dxa"/>
          </w:tcPr>
          <w:p w14:paraId="779801C0" w14:textId="24607207" w:rsidR="00792146" w:rsidRPr="005D1063" w:rsidRDefault="00792146" w:rsidP="00803ADF">
            <w:pPr>
              <w:jc w:val="both"/>
              <w:rPr>
                <w:b/>
                <w:iCs/>
                <w:noProof/>
                <w:sz w:val="24"/>
                <w:szCs w:val="24"/>
              </w:rPr>
            </w:pPr>
            <w:bookmarkStart w:id="65" w:name="_Toc24362743"/>
            <w:r>
              <w:rPr>
                <w:b/>
                <w:noProof/>
                <w:sz w:val="24"/>
              </w:rPr>
              <w:t>Συνιστώμενη βέλτιστη πρακτική όσον αφορά πρόσωπα που κατέχουν πολλά ταξιδιωτικά έγγραφα</w:t>
            </w:r>
          </w:p>
          <w:p w14:paraId="286DADD7" w14:textId="47F1DAB7" w:rsidR="00D06541" w:rsidRPr="005D1063" w:rsidRDefault="00792146" w:rsidP="00803ADF">
            <w:pPr>
              <w:jc w:val="both"/>
              <w:rPr>
                <w:bCs/>
                <w:strike/>
                <w:noProof/>
                <w:color w:val="FF0000"/>
                <w:sz w:val="24"/>
                <w:szCs w:val="24"/>
              </w:rPr>
            </w:pPr>
            <w:r>
              <w:rPr>
                <w:noProof/>
                <w:sz w:val="24"/>
              </w:rPr>
              <w:t>Τα κράτη μέλη θα πρέπει να ενημερώνουν τα πρόσωπα που κατέχουν δύο (ή περισσότερες) ισχυρές θεωρήσεις σε δύο (ή περισσότερα) διαφορετικά ταξιδιωτικά έγγραφα ότι ο κανόνας των 90 ημερών ισχύει ανά άτομο και όχι ανά ταξιδιωτικό έγγραφο.</w:t>
            </w:r>
            <w:bookmarkEnd w:id="65"/>
          </w:p>
        </w:tc>
      </w:tr>
    </w:tbl>
    <w:p w14:paraId="7F03A0F0" w14:textId="7AB4DA61" w:rsidR="00D06541" w:rsidRPr="005D1063" w:rsidRDefault="00E21635" w:rsidP="001829D4">
      <w:pPr>
        <w:pStyle w:val="Heading2"/>
        <w:shd w:val="clear" w:color="auto" w:fill="auto"/>
        <w:ind w:left="567" w:hanging="567"/>
        <w:rPr>
          <w:noProof/>
        </w:rPr>
      </w:pPr>
      <w:bookmarkStart w:id="66" w:name="_1.4__Application"/>
      <w:bookmarkStart w:id="67" w:name="_Toc248836610"/>
      <w:bookmarkStart w:id="68" w:name="_Toc520478273"/>
      <w:bookmarkStart w:id="69" w:name="_Toc169106085"/>
      <w:bookmarkEnd w:id="63"/>
      <w:bookmarkEnd w:id="64"/>
      <w:bookmarkEnd w:id="66"/>
      <w:r>
        <w:rPr>
          <w:noProof/>
        </w:rPr>
        <w:t>1.4</w:t>
      </w:r>
      <w:r>
        <w:rPr>
          <w:noProof/>
        </w:rPr>
        <w:tab/>
        <w:t>Αίτηση θεώρησης διέλευσης από αερολιμένα</w:t>
      </w:r>
      <w:bookmarkEnd w:id="67"/>
      <w:bookmarkEnd w:id="68"/>
      <w:bookmarkEnd w:id="69"/>
    </w:p>
    <w:p w14:paraId="49420FBF" w14:textId="77777777" w:rsidR="00D06541" w:rsidRPr="005D1063" w:rsidRDefault="00E21635">
      <w:pPr>
        <w:ind w:left="567" w:hanging="567"/>
        <w:rPr>
          <w:rFonts w:ascii="Times New Roman" w:hAnsi="Times New Roman"/>
          <w:noProof/>
          <w:sz w:val="24"/>
          <w:szCs w:val="24"/>
        </w:rPr>
      </w:pPr>
      <w:r>
        <w:rPr>
          <w:rFonts w:ascii="Times New Roman" w:hAnsi="Times New Roman"/>
          <w:noProof/>
          <w:sz w:val="24"/>
        </w:rPr>
        <w:t>1.4.1</w:t>
      </w:r>
      <w:r>
        <w:rPr>
          <w:rFonts w:ascii="Times New Roman" w:hAnsi="Times New Roman"/>
          <w:noProof/>
          <w:sz w:val="24"/>
        </w:rPr>
        <w:tab/>
        <w:t xml:space="preserve">Εάν η αίτηση αφορά διέλευση από έναν μόνο αερολιμένα, την αίτηση πρέπει να εξετάσει το προξενείο του κράτους μέλους στο έδαφος του οποίου βρίσκεται ο αερολιμένας.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7C0845C2" w14:textId="77777777">
        <w:tc>
          <w:tcPr>
            <w:tcW w:w="9288" w:type="dxa"/>
          </w:tcPr>
          <w:p w14:paraId="0662F645" w14:textId="38DBE6DB" w:rsidR="00D06541" w:rsidRPr="005D1063" w:rsidRDefault="00E21635">
            <w:pPr>
              <w:jc w:val="both"/>
              <w:rPr>
                <w:rFonts w:ascii="Times New Roman" w:hAnsi="Times New Roman"/>
                <w:i/>
                <w:noProof/>
                <w:sz w:val="24"/>
                <w:szCs w:val="24"/>
              </w:rPr>
            </w:pPr>
            <w:r>
              <w:rPr>
                <w:rFonts w:ascii="Times New Roman" w:hAnsi="Times New Roman"/>
                <w:b/>
                <w:i/>
                <w:noProof/>
                <w:sz w:val="24"/>
              </w:rPr>
              <w:t>Παράδειγμα:</w:t>
            </w:r>
            <w:r>
              <w:rPr>
                <w:rFonts w:ascii="Times New Roman" w:hAnsi="Times New Roman"/>
                <w:i/>
                <w:noProof/>
                <w:sz w:val="24"/>
              </w:rPr>
              <w:t xml:space="preserve"> Νιγηριανή υπήκοος διέρχεται από τον αερολιμένα της Φρανκφούρτης (Γερμανία) καθ’ οδόν προς τη Βραζιλία.</w:t>
            </w:r>
          </w:p>
          <w:p w14:paraId="1D8E6D6A" w14:textId="56C6E021" w:rsidR="00D06541" w:rsidRPr="005D1063" w:rsidRDefault="00E21635">
            <w:pPr>
              <w:jc w:val="both"/>
              <w:rPr>
                <w:rFonts w:ascii="Times New Roman" w:hAnsi="Times New Roman"/>
                <w:i/>
                <w:noProof/>
                <w:sz w:val="24"/>
                <w:szCs w:val="24"/>
              </w:rPr>
            </w:pPr>
            <w:r>
              <w:rPr>
                <w:rFonts w:ascii="Times New Roman" w:hAnsi="Times New Roman"/>
                <w:noProof/>
                <w:sz w:val="24"/>
              </w:rPr>
              <w:t xml:space="preserve">Το προξενείο της Γερμανίας πρέπει να εξετάσει την αίτηση. </w:t>
            </w:r>
          </w:p>
        </w:tc>
      </w:tr>
    </w:tbl>
    <w:p w14:paraId="646923E7" w14:textId="77777777" w:rsidR="00D06541" w:rsidRPr="005D1063" w:rsidRDefault="00D06541">
      <w:pPr>
        <w:rPr>
          <w:rFonts w:ascii="Times New Roman" w:hAnsi="Times New Roman"/>
          <w:noProof/>
          <w:sz w:val="24"/>
          <w:szCs w:val="24"/>
        </w:rPr>
      </w:pPr>
    </w:p>
    <w:p w14:paraId="30933BA5" w14:textId="77777777" w:rsidR="00D06541" w:rsidRPr="005D1063" w:rsidRDefault="00E21635">
      <w:pPr>
        <w:ind w:left="567" w:hanging="567"/>
        <w:rPr>
          <w:rFonts w:ascii="Times New Roman" w:hAnsi="Times New Roman"/>
          <w:noProof/>
          <w:sz w:val="24"/>
          <w:szCs w:val="24"/>
        </w:rPr>
      </w:pPr>
      <w:r>
        <w:rPr>
          <w:rFonts w:ascii="Times New Roman" w:hAnsi="Times New Roman"/>
          <w:noProof/>
          <w:sz w:val="24"/>
        </w:rPr>
        <w:t>1.4.2</w:t>
      </w:r>
      <w:r>
        <w:rPr>
          <w:rFonts w:ascii="Times New Roman" w:hAnsi="Times New Roman"/>
          <w:noProof/>
          <w:sz w:val="24"/>
        </w:rPr>
        <w:tab/>
        <w:t xml:space="preserve">Εάν η αίτηση αφορά διέλευση από περισσότερους αερολιμένες, την αίτηση πρέπει να εξετάσει το προξενείο του κράτους μέλους στο οποίο βρίσκεται ο πρώτος αερολιμένας διέλευσης.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1EC09844" w14:textId="77777777">
        <w:trPr>
          <w:trHeight w:val="539"/>
        </w:trPr>
        <w:tc>
          <w:tcPr>
            <w:tcW w:w="9288" w:type="dxa"/>
          </w:tcPr>
          <w:p w14:paraId="1B6403E8" w14:textId="58DE577C" w:rsidR="00D06541" w:rsidRPr="005D1063" w:rsidRDefault="00E21635">
            <w:pPr>
              <w:jc w:val="both"/>
              <w:rPr>
                <w:rFonts w:ascii="Times New Roman" w:hAnsi="Times New Roman"/>
                <w:noProof/>
                <w:sz w:val="24"/>
                <w:szCs w:val="24"/>
              </w:rPr>
            </w:pPr>
            <w:r>
              <w:rPr>
                <w:rFonts w:ascii="Times New Roman" w:hAnsi="Times New Roman"/>
                <w:b/>
                <w:i/>
                <w:noProof/>
                <w:sz w:val="24"/>
              </w:rPr>
              <w:t xml:space="preserve">Παράδειγμα: </w:t>
            </w:r>
            <w:r>
              <w:rPr>
                <w:rFonts w:ascii="Times New Roman" w:hAnsi="Times New Roman"/>
                <w:i/>
                <w:noProof/>
                <w:sz w:val="24"/>
              </w:rPr>
              <w:t>Πακιστανός υπήκοος διέρχεται από τον αερολιμένα της Μαδρίτης (Ισπανία) καθ’ οδόν προς την Κολομβία, και από τον αερολιμένα της Φρανκφούρτης (Γερμανία) στο ταξίδι επιστροφής.</w:t>
            </w:r>
            <w:r>
              <w:rPr>
                <w:rFonts w:ascii="Times New Roman" w:hAnsi="Times New Roman"/>
                <w:noProof/>
                <w:sz w:val="24"/>
              </w:rPr>
              <w:t xml:space="preserve"> </w:t>
            </w:r>
          </w:p>
          <w:p w14:paraId="66F6A263" w14:textId="77777777" w:rsidR="00D06541" w:rsidRPr="005D1063" w:rsidRDefault="00E21635">
            <w:pPr>
              <w:jc w:val="both"/>
              <w:rPr>
                <w:rFonts w:ascii="Times New Roman" w:hAnsi="Times New Roman"/>
                <w:noProof/>
                <w:sz w:val="24"/>
                <w:szCs w:val="24"/>
              </w:rPr>
            </w:pPr>
            <w:r>
              <w:rPr>
                <w:rFonts w:ascii="Times New Roman" w:hAnsi="Times New Roman"/>
                <w:noProof/>
                <w:sz w:val="24"/>
              </w:rPr>
              <w:t>Το προξενείο της Ισπανίας πρέπει να εξετάσει την αίτηση.</w:t>
            </w:r>
          </w:p>
        </w:tc>
      </w:tr>
    </w:tbl>
    <w:p w14:paraId="5D9E3C8C" w14:textId="77777777" w:rsidR="00D06541" w:rsidRPr="005D1063" w:rsidRDefault="00D06541">
      <w:pPr>
        <w:jc w:val="both"/>
        <w:rPr>
          <w:rFonts w:ascii="Times New Roman" w:hAnsi="Times New Roman"/>
          <w:b/>
          <w:noProof/>
          <w:sz w:val="24"/>
          <w:szCs w:val="24"/>
        </w:rPr>
      </w:pPr>
    </w:p>
    <w:p w14:paraId="1A85AA84" w14:textId="62334316" w:rsidR="00D06541" w:rsidRPr="005D1063" w:rsidRDefault="0BC6B494">
      <w:pPr>
        <w:jc w:val="both"/>
        <w:rPr>
          <w:rFonts w:ascii="Times New Roman" w:hAnsi="Times New Roman"/>
          <w:noProof/>
          <w:color w:val="0000FF"/>
          <w:sz w:val="24"/>
          <w:szCs w:val="24"/>
        </w:rPr>
      </w:pPr>
      <w:r>
        <w:rPr>
          <w:rFonts w:ascii="Times New Roman" w:hAnsi="Times New Roman"/>
          <w:noProof/>
          <w:sz w:val="24"/>
        </w:rPr>
        <w:t xml:space="preserve">Είναι σημαντικό να γίνεται διάκριση μεταξύ της περίπτωσης συνέχειας του ταξιδιού στην οποία ο υπήκοος τρίτης χώρας δεν εξέρχεται από τη διεθνή ζώνη διέλευσης του αερολιμένα, και της περίπτωσης </w:t>
      </w:r>
      <w:r>
        <w:rPr>
          <w:rFonts w:ascii="Times New Roman" w:hAnsi="Times New Roman"/>
          <w:noProof/>
          <w:sz w:val="24"/>
          <w:u w:val="single"/>
        </w:rPr>
        <w:t>συνέχειας του ταξιδιού στην οποία ο υπήκοος τρίτης χώρας</w:t>
      </w:r>
      <w:r>
        <w:rPr>
          <w:rFonts w:ascii="Times New Roman" w:hAnsi="Times New Roman"/>
          <w:b/>
          <w:noProof/>
          <w:sz w:val="24"/>
          <w:u w:val="single"/>
        </w:rPr>
        <w:t xml:space="preserve"> </w:t>
      </w:r>
      <w:r>
        <w:rPr>
          <w:rFonts w:ascii="Times New Roman" w:hAnsi="Times New Roman"/>
          <w:noProof/>
          <w:sz w:val="24"/>
          <w:u w:val="single"/>
        </w:rPr>
        <w:t>εξέρχεται από τη διεθνή ζώνη διέλευσης του αερολιμένα</w:t>
      </w:r>
      <w:r>
        <w:rPr>
          <w:rFonts w:ascii="Times New Roman" w:hAnsi="Times New Roman"/>
          <w:noProof/>
          <w:sz w:val="24"/>
        </w:rPr>
        <w:t xml:space="preserve"> (βλ. παραδείγματα στα </w:t>
      </w:r>
      <w:hyperlink w:anchor="_8.5.6__Onward" w:history="1">
        <w:r>
          <w:rPr>
            <w:rStyle w:val="Hyperlink"/>
            <w:rFonts w:ascii="Times New Roman" w:hAnsi="Times New Roman"/>
            <w:noProof/>
            <w:sz w:val="24"/>
          </w:rPr>
          <w:t xml:space="preserve">σημεία </w:t>
        </w:r>
        <w:r>
          <w:rPr>
            <w:rStyle w:val="Hyperlink"/>
            <w:rFonts w:ascii="Times New Roman" w:hAnsi="Times New Roman"/>
            <w:noProof/>
            <w:sz w:val="24"/>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path w14:path="circle">
                  <w14:fillToRect w14:l="50000" w14:t="50000" w14:r="50000" w14:b="50000"/>
                </w14:path>
              </w14:gradFill>
            </w14:textFill>
          </w:rPr>
          <w:t>8.5.6</w:t>
        </w:r>
      </w:hyperlink>
      <w:r>
        <w:rPr>
          <w:rFonts w:ascii="Times New Roman" w:hAnsi="Times New Roman"/>
          <w:noProof/>
          <w:color w:val="0000FF"/>
          <w:sz w:val="24"/>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path w14:path="circle">
                <w14:fillToRect w14:l="50000" w14:t="50000" w14:r="50000" w14:b="50000"/>
              </w14:path>
            </w14:gradFill>
          </w14:textFill>
        </w:rPr>
        <w:t xml:space="preserve"> </w:t>
      </w:r>
      <w:r>
        <w:rPr>
          <w:rFonts w:ascii="Times New Roman" w:hAnsi="Times New Roman"/>
          <w:noProof/>
          <w:color w:val="000000" w:themeColor="text1"/>
          <w:sz w:val="24"/>
        </w:rPr>
        <w:t>και</w:t>
      </w:r>
      <w:r>
        <w:rPr>
          <w:rFonts w:ascii="Times New Roman" w:hAnsi="Times New Roman"/>
          <w:noProof/>
          <w:color w:val="0000FF"/>
          <w:sz w:val="24"/>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path w14:path="circle">
                <w14:fillToRect w14:l="50000" w14:t="50000" w14:r="50000" w14:b="50000"/>
              </w14:path>
            </w14:gradFill>
          </w14:textFill>
        </w:rPr>
        <w:t xml:space="preserve"> </w:t>
      </w:r>
      <w:hyperlink w:anchor="_8.5.7__Number" w:history="1">
        <w:r>
          <w:rPr>
            <w:rStyle w:val="Hyperlink"/>
            <w:rFonts w:ascii="Times New Roman" w:hAnsi="Times New Roman"/>
            <w:noProof/>
            <w:sz w:val="24"/>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path w14:path="circle">
                  <w14:fillToRect w14:l="50000" w14:t="50000" w14:r="50000" w14:b="50000"/>
                </w14:path>
              </w14:gradFill>
            </w14:textFill>
          </w:rPr>
          <w:t>8.5.7</w:t>
        </w:r>
      </w:hyperlink>
      <w:r>
        <w:rPr>
          <w:rFonts w:ascii="Times New Roman" w:hAnsi="Times New Roman"/>
          <w:noProof/>
          <w:color w:val="0000FF"/>
          <w:sz w:val="24"/>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path w14:path="circle">
                <w14:fillToRect w14:l="50000" w14:t="50000" w14:r="50000" w14:b="50000"/>
              </w14:path>
            </w14:gradFill>
          </w14:textFill>
        </w:rPr>
        <w:t>)</w:t>
      </w:r>
      <w:r>
        <w:rPr>
          <w:rFonts w:ascii="Times New Roman" w:hAnsi="Times New Roman"/>
          <w:noProof/>
          <w:sz w:val="24"/>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path w14:path="circle">
                <w14:fillToRect w14:l="50000" w14:t="50000" w14:r="50000" w14:b="50000"/>
              </w14:path>
            </w14:gradFill>
          </w14:textFill>
        </w:rPr>
        <w:t>.</w:t>
      </w:r>
    </w:p>
    <w:p w14:paraId="14EB53C3" w14:textId="42ADF21D" w:rsidR="00D06541" w:rsidRPr="005D1063" w:rsidRDefault="00E21635" w:rsidP="001829D4">
      <w:pPr>
        <w:pStyle w:val="Heading2"/>
        <w:shd w:val="clear" w:color="auto" w:fill="auto"/>
        <w:ind w:left="567" w:hanging="567"/>
        <w:rPr>
          <w:noProof/>
        </w:rPr>
      </w:pPr>
      <w:bookmarkStart w:id="70" w:name="_Toc248836611"/>
      <w:bookmarkStart w:id="71" w:name="_Toc520478274"/>
      <w:bookmarkStart w:id="72" w:name="_Toc169106086"/>
      <w:r>
        <w:rPr>
          <w:noProof/>
        </w:rPr>
        <w:t>1.5</w:t>
      </w:r>
      <w:r>
        <w:rPr>
          <w:noProof/>
        </w:rPr>
        <w:tab/>
        <w:t>Πώς αντιμετωπίζεται η αίτηση αιτούντος, ο οποίος ταξιδεύει σε διάφορα κράτη μέλη, συμπεριλαμβανομένου κράτους μέλους που τον απαλλάσσει από την υποχρέωση θεώρησης</w:t>
      </w:r>
      <w:bookmarkEnd w:id="70"/>
      <w:bookmarkEnd w:id="71"/>
      <w:bookmarkEnd w:id="72"/>
      <w:r>
        <w:rPr>
          <w:noProo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2742BB2D" w14:textId="77777777" w:rsidTr="6D53B106">
        <w:trPr>
          <w:trHeight w:val="1895"/>
        </w:trPr>
        <w:tc>
          <w:tcPr>
            <w:tcW w:w="9288" w:type="dxa"/>
          </w:tcPr>
          <w:p w14:paraId="22F91019" w14:textId="7F5B42E7" w:rsidR="00D06541" w:rsidRPr="005D1063" w:rsidRDefault="0BC6B494" w:rsidP="6D53B106">
            <w:pPr>
              <w:autoSpaceDE w:val="0"/>
              <w:autoSpaceDN w:val="0"/>
              <w:adjustRightInd w:val="0"/>
              <w:jc w:val="both"/>
              <w:rPr>
                <w:rFonts w:ascii="Times New Roman" w:hAnsi="Times New Roman"/>
                <w:i/>
                <w:iCs/>
                <w:noProof/>
                <w:color w:val="000000"/>
                <w:sz w:val="24"/>
                <w:szCs w:val="24"/>
              </w:rPr>
            </w:pPr>
            <w:r>
              <w:rPr>
                <w:rFonts w:ascii="Times New Roman" w:hAnsi="Times New Roman"/>
                <w:b/>
                <w:i/>
                <w:noProof/>
                <w:sz w:val="24"/>
              </w:rPr>
              <w:t xml:space="preserve">Παράδειγμα: </w:t>
            </w:r>
            <w:r>
              <w:rPr>
                <w:rFonts w:ascii="Times New Roman" w:hAnsi="Times New Roman"/>
                <w:i/>
                <w:noProof/>
                <w:color w:val="000000" w:themeColor="text1"/>
                <w:sz w:val="24"/>
              </w:rPr>
              <w:t>Κάτοχος αλγερινού διπλωματικού διαβατηρίου ταξιδεύει στη Γερμανία (τέσσερις ημέρες), στη Γαλλία (δύο ημέρες), στην Ουγγαρία (μία ημέρα) και στην Αυστρία (μία ημέρα). Η Γερμανία, η Γαλλία και η Ουγγαρία απαλλάσσουν τους κατόχους αλγερινών διπλωματικών</w:t>
            </w:r>
            <w:r>
              <w:rPr>
                <w:rFonts w:ascii="Times New Roman" w:hAnsi="Times New Roman"/>
                <w:b/>
                <w:i/>
                <w:noProof/>
                <w:color w:val="000000" w:themeColor="text1"/>
                <w:sz w:val="24"/>
              </w:rPr>
              <w:t xml:space="preserve"> </w:t>
            </w:r>
            <w:r>
              <w:rPr>
                <w:rFonts w:ascii="Times New Roman" w:hAnsi="Times New Roman"/>
                <w:i/>
                <w:noProof/>
                <w:color w:val="000000" w:themeColor="text1"/>
                <w:sz w:val="24"/>
              </w:rPr>
              <w:t xml:space="preserve">διαβατηρίων από την υποχρέωση θεώρησης, αλλά η Αυστρία όχι. </w:t>
            </w:r>
          </w:p>
          <w:p w14:paraId="47EB41A9" w14:textId="6B22889C" w:rsidR="00D06541" w:rsidRPr="005D1063" w:rsidRDefault="00E21635" w:rsidP="0032343E">
            <w:pPr>
              <w:jc w:val="both"/>
              <w:rPr>
                <w:rFonts w:ascii="Times New Roman" w:hAnsi="Times New Roman"/>
                <w:i/>
                <w:noProof/>
                <w:color w:val="000000"/>
                <w:sz w:val="24"/>
                <w:szCs w:val="24"/>
              </w:rPr>
            </w:pPr>
            <w:r>
              <w:rPr>
                <w:rFonts w:ascii="Times New Roman" w:hAnsi="Times New Roman"/>
                <w:noProof/>
                <w:sz w:val="24"/>
              </w:rPr>
              <w:t>Την αίτηση πρέπει να εξετάσει το προξενείο της Αυστρίας, καθώς η Αυστρία είναι το μόνο κράτος μέλος που υποχρεώνει τον ενδιαφερόμενο να εξασφαλίσει θεώρηση, παρότι κύριος προορισμός είναι η Γερμανία.</w:t>
            </w:r>
          </w:p>
        </w:tc>
      </w:tr>
    </w:tbl>
    <w:p w14:paraId="46136B77" w14:textId="77777777" w:rsidR="00D06541" w:rsidRPr="005D1063" w:rsidRDefault="00D06541">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5E707496" w14:textId="77777777">
        <w:trPr>
          <w:trHeight w:val="1672"/>
        </w:trPr>
        <w:tc>
          <w:tcPr>
            <w:tcW w:w="9288" w:type="dxa"/>
          </w:tcPr>
          <w:p w14:paraId="720E7DF5" w14:textId="6D7E40EB" w:rsidR="00D06541" w:rsidRPr="005D1063" w:rsidRDefault="00E21635">
            <w:pPr>
              <w:jc w:val="both"/>
              <w:rPr>
                <w:rFonts w:ascii="Times New Roman" w:hAnsi="Times New Roman"/>
                <w:i/>
                <w:noProof/>
                <w:sz w:val="24"/>
                <w:szCs w:val="24"/>
              </w:rPr>
            </w:pPr>
            <w:r>
              <w:rPr>
                <w:rFonts w:ascii="Times New Roman" w:hAnsi="Times New Roman"/>
                <w:b/>
                <w:i/>
                <w:noProof/>
                <w:sz w:val="24"/>
              </w:rPr>
              <w:t xml:space="preserve">Παράδειγμα: </w:t>
            </w:r>
            <w:r>
              <w:rPr>
                <w:rFonts w:ascii="Times New Roman" w:hAnsi="Times New Roman"/>
                <w:i/>
                <w:noProof/>
                <w:sz w:val="24"/>
              </w:rPr>
              <w:t xml:space="preserve">Κάτοχος πακιστανικού υπηρεσιακού διαβατηρίου ταξιδεύει στη Δανία (επτά ημέρες), στην Ουγγαρία (μία ημέρα), στην Αυστρία (δύο ημέρες) και στην Ιταλία (μία ημέρα). Η Αυστρία και η Δανία απαλλάσσουν τους κατόχους πακιστανικών υπηρεσιακών διαβατηρίων από την υποχρέωση θεώρησης, ενώ η Ιταλία και η Ουγγαρία όχι. </w:t>
            </w:r>
          </w:p>
          <w:p w14:paraId="31031604" w14:textId="574E5E73" w:rsidR="00D06541" w:rsidRPr="005D1063" w:rsidRDefault="00E21635" w:rsidP="00174154">
            <w:pPr>
              <w:jc w:val="both"/>
              <w:rPr>
                <w:rFonts w:ascii="Times New Roman" w:hAnsi="Times New Roman"/>
                <w:i/>
                <w:noProof/>
                <w:sz w:val="24"/>
                <w:szCs w:val="24"/>
              </w:rPr>
            </w:pPr>
            <w:r>
              <w:rPr>
                <w:rFonts w:ascii="Times New Roman" w:hAnsi="Times New Roman"/>
                <w:noProof/>
                <w:sz w:val="24"/>
              </w:rPr>
              <w:t xml:space="preserve">Την αίτηση πρέπει να εξετάσει το προξενείο της Ουγγαρίας, καθώς η Ουγγαρία είναι το κράτος μέλος πρώτης εισόδου μεταξύ εκείνων των κρατών μελών που υποχρεώνουν τον ενδιαφερόμενο να εξασφαλίσει θεώρηση, παρότι κύριος προορισμός είναι η Δανία. </w:t>
            </w:r>
          </w:p>
        </w:tc>
      </w:tr>
    </w:tbl>
    <w:p w14:paraId="1B35963B" w14:textId="77777777" w:rsidR="00D06541" w:rsidRPr="005D1063" w:rsidRDefault="00D06541">
      <w:pPr>
        <w:jc w:val="both"/>
        <w:rPr>
          <w:rFonts w:ascii="Times New Roman" w:hAnsi="Times New Roman"/>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723AFE29" w14:textId="77777777">
        <w:tc>
          <w:tcPr>
            <w:tcW w:w="9288" w:type="dxa"/>
          </w:tcPr>
          <w:p w14:paraId="71D112F2" w14:textId="77777777" w:rsidR="00D06541" w:rsidRPr="005D1063" w:rsidRDefault="00E21635">
            <w:pPr>
              <w:jc w:val="both"/>
              <w:rPr>
                <w:rFonts w:ascii="Times New Roman" w:hAnsi="Times New Roman"/>
                <w:i/>
                <w:noProof/>
                <w:sz w:val="24"/>
                <w:szCs w:val="24"/>
              </w:rPr>
            </w:pPr>
            <w:r>
              <w:rPr>
                <w:rFonts w:ascii="Times New Roman" w:hAnsi="Times New Roman"/>
                <w:b/>
                <w:i/>
                <w:noProof/>
                <w:sz w:val="24"/>
              </w:rPr>
              <w:t xml:space="preserve">Παράδειγμα: </w:t>
            </w:r>
            <w:r>
              <w:rPr>
                <w:rFonts w:ascii="Times New Roman" w:hAnsi="Times New Roman"/>
                <w:i/>
                <w:noProof/>
                <w:sz w:val="24"/>
              </w:rPr>
              <w:t xml:space="preserve">Κάτοχος αιγυπτιακού υπηρεσιακού διαβατηρίου ταξιδεύει από την Αίγυπτο προς Βιέννη (Αυστρία) μέσω Μονάχου (Γερμανία). Ταξιδεύει από το Κάιρο στο Μόναχο αεροπορικώς και στη συνέχεια από το Μόναχο στη Βιέννη σιδηροδρομικώς. Η Αυστρία απαλλάσσει τους κατόχους αιγυπτιακών υπηρεσιακών διαβατηρίων από την υποχρέωση θεώρησης. </w:t>
            </w:r>
          </w:p>
          <w:p w14:paraId="7CD0D2FC" w14:textId="748A492D" w:rsidR="00D06541" w:rsidRPr="005D1063" w:rsidRDefault="00E21635" w:rsidP="00B13B68">
            <w:pPr>
              <w:jc w:val="both"/>
              <w:rPr>
                <w:rFonts w:ascii="Times New Roman" w:hAnsi="Times New Roman"/>
                <w:b/>
                <w:noProof/>
                <w:sz w:val="24"/>
                <w:szCs w:val="24"/>
              </w:rPr>
            </w:pPr>
            <w:r>
              <w:rPr>
                <w:rFonts w:ascii="Times New Roman" w:hAnsi="Times New Roman"/>
                <w:noProof/>
                <w:sz w:val="24"/>
              </w:rPr>
              <w:t>Την αίτηση πρέπει να εξετάσει το προξενείο της Γερμανίας, καθώς η Γερμανία είναι το κράτος μέλος που υποχρεώνει τον ενδιαφερόμενο να εξασφαλίσει θεώρηση.</w:t>
            </w:r>
            <w:r>
              <w:rPr>
                <w:rFonts w:ascii="Times New Roman" w:hAnsi="Times New Roman"/>
                <w:b/>
                <w:noProof/>
                <w:sz w:val="24"/>
              </w:rPr>
              <w:t xml:space="preserve"> </w:t>
            </w:r>
          </w:p>
        </w:tc>
      </w:tr>
    </w:tbl>
    <w:p w14:paraId="5C356B65" w14:textId="77777777" w:rsidR="00D06541" w:rsidRPr="005D1063" w:rsidRDefault="00D06541">
      <w:pPr>
        <w:jc w:val="both"/>
        <w:rPr>
          <w:rFonts w:ascii="Times New Roman" w:hAnsi="Times New Roman"/>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4BF685CA" w14:textId="77777777">
        <w:tc>
          <w:tcPr>
            <w:tcW w:w="9288" w:type="dxa"/>
          </w:tcPr>
          <w:p w14:paraId="0865EF51" w14:textId="3CBB87F7" w:rsidR="00D06541" w:rsidRPr="005D1063" w:rsidRDefault="00E21635">
            <w:pPr>
              <w:jc w:val="both"/>
              <w:rPr>
                <w:rFonts w:ascii="Times New Roman" w:hAnsi="Times New Roman"/>
                <w:i/>
                <w:noProof/>
                <w:sz w:val="24"/>
                <w:szCs w:val="24"/>
              </w:rPr>
            </w:pPr>
            <w:r>
              <w:rPr>
                <w:rFonts w:ascii="Times New Roman" w:hAnsi="Times New Roman"/>
                <w:b/>
                <w:i/>
                <w:noProof/>
                <w:sz w:val="24"/>
              </w:rPr>
              <w:t xml:space="preserve">Παράδειγμα: </w:t>
            </w:r>
            <w:r>
              <w:rPr>
                <w:rFonts w:ascii="Times New Roman" w:hAnsi="Times New Roman"/>
                <w:i/>
                <w:noProof/>
                <w:sz w:val="24"/>
              </w:rPr>
              <w:t>Κάτοχος ιορδανικού διπλωματικού διαβατηρίου ταξιδεύει στην Κροατία (δύο ημέρες) και στη Μάλτα (τρεις ημέρες) σε επίσημη αποστολή με στάση στη Γερμανία (μία ημέρα εν αναμονή πτήσης ανταπόκρισης). Η Κροατία και η Μάλτα απαλλάσσουν τους κατόχους ιορδανικών διπλωματικών διαβατηρίων από την υποχρέωση θεώρησης, αλλά η Γερμανία όχι.</w:t>
            </w:r>
          </w:p>
          <w:p w14:paraId="499A9FF0" w14:textId="64CF1A85" w:rsidR="00D06541" w:rsidRPr="005D1063" w:rsidRDefault="00E21635" w:rsidP="0032343E">
            <w:pPr>
              <w:jc w:val="both"/>
              <w:rPr>
                <w:rFonts w:ascii="Times New Roman" w:hAnsi="Times New Roman"/>
                <w:noProof/>
                <w:sz w:val="24"/>
                <w:szCs w:val="24"/>
              </w:rPr>
            </w:pPr>
            <w:r>
              <w:rPr>
                <w:rFonts w:ascii="Times New Roman" w:hAnsi="Times New Roman"/>
                <w:noProof/>
                <w:sz w:val="24"/>
              </w:rPr>
              <w:t xml:space="preserve">Την αίτηση πρέπει να εξετάσει το προξενείο της Γερμανίας, καθώς είναι το μόνο κράτος μέλος προορισμού το οποίο υποχρεώνει τον ενδιαφερόμενο να εξασφαλίσει θεώρηση, παρότι η Γερμανία αποτελεί απλώς «στάση». </w:t>
            </w:r>
          </w:p>
        </w:tc>
      </w:tr>
    </w:tbl>
    <w:p w14:paraId="4B777AC9" w14:textId="77777777" w:rsidR="00D06541" w:rsidRPr="005D1063" w:rsidRDefault="00D06541">
      <w:pPr>
        <w:jc w:val="both"/>
        <w:rPr>
          <w:rFonts w:ascii="Times New Roman" w:hAnsi="Times New Roman"/>
          <w:b/>
          <w:noProof/>
          <w:sz w:val="24"/>
          <w:szCs w:val="24"/>
        </w:rPr>
      </w:pPr>
    </w:p>
    <w:p w14:paraId="41AE5A25" w14:textId="77777777" w:rsidR="00D06541" w:rsidRPr="005D1063" w:rsidRDefault="00E21635" w:rsidP="001829D4">
      <w:pPr>
        <w:pStyle w:val="Heading2"/>
        <w:shd w:val="clear" w:color="auto" w:fill="auto"/>
        <w:ind w:left="567" w:hanging="567"/>
        <w:rPr>
          <w:noProof/>
        </w:rPr>
      </w:pPr>
      <w:bookmarkStart w:id="73" w:name="_Toc248836612"/>
      <w:bookmarkStart w:id="74" w:name="_Toc520478275"/>
      <w:bookmarkStart w:id="75" w:name="_Toc169106087"/>
      <w:r>
        <w:rPr>
          <w:noProof/>
        </w:rPr>
        <w:t>1.6</w:t>
      </w:r>
      <w:r>
        <w:rPr>
          <w:noProof/>
        </w:rPr>
        <w:tab/>
        <w:t>Πρέπει το προξενείο ενός κράτους μέλους να δεχθεί την αίτηση προσώπου που ταξιδεύει σε ένα κράτος μέλος το οποίο δεν διαθέτει παρουσία ούτε εκπροσωπείται στην τρίτη χώρα στην οποία διαμένει ο αιτών;</w:t>
      </w:r>
      <w:bookmarkEnd w:id="73"/>
      <w:bookmarkEnd w:id="74"/>
      <w:bookmarkEnd w:id="75"/>
      <w:r>
        <w:rPr>
          <w:noProof/>
        </w:rPr>
        <w:t xml:space="preserve"> </w:t>
      </w:r>
    </w:p>
    <w:p w14:paraId="58C51136" w14:textId="77777777" w:rsidR="00D06541" w:rsidRPr="005D1063" w:rsidRDefault="00E21635">
      <w:pPr>
        <w:jc w:val="both"/>
        <w:rPr>
          <w:rFonts w:ascii="Times New Roman" w:hAnsi="Times New Roman"/>
          <w:noProof/>
          <w:sz w:val="24"/>
          <w:szCs w:val="24"/>
        </w:rPr>
      </w:pPr>
      <w:r>
        <w:rPr>
          <w:rFonts w:ascii="Times New Roman" w:hAnsi="Times New Roman"/>
          <w:b/>
          <w:i/>
          <w:noProof/>
          <w:sz w:val="24"/>
        </w:rPr>
        <w:t>Νομική βάση: Άρθρο 5 παράγραφος 4 του κώδικα θεωρήσεων</w:t>
      </w:r>
    </w:p>
    <w:p w14:paraId="1B32214E" w14:textId="77777777" w:rsidR="00D06541" w:rsidRPr="005D1063" w:rsidRDefault="00E21635">
      <w:pPr>
        <w:jc w:val="both"/>
        <w:rPr>
          <w:rFonts w:ascii="Times New Roman" w:hAnsi="Times New Roman"/>
          <w:noProof/>
          <w:sz w:val="24"/>
          <w:szCs w:val="24"/>
        </w:rPr>
      </w:pPr>
      <w:r>
        <w:rPr>
          <w:rFonts w:ascii="Times New Roman" w:hAnsi="Times New Roman"/>
          <w:noProof/>
          <w:sz w:val="24"/>
        </w:rPr>
        <w:t>Μια από τις βασικές αρχές του κώδικα θεωρήσεων είναι ότι όλα τα κράτη μέλη πρέπει να διαθέτουν παρουσία ή να εκπροσωπούνται για τον σκοπό της έκδοσης θεωρήσεων σε όλες τις τρίτες χώρες των οποίων οι υπήκοοι υπόκεινται σε υποχρέωση θεώρησης. Για τον σκοπό αυτό, το άρθρο 5 παράγραφος 4 ορίζει ότι: «Τα κράτη μέλη συνεργάζονται ώστε να προλαμβάνουν καταστάσεις κατά τις οποίες δεν μπορεί να εξετασθεί μια αίτηση και να ληφθεί η σχετική απόφαση επειδή το κράτος μέλος που είναι αρμόδιο σύμφωνα με [το άρθρο 5 παράγραφοι 1 έως 3] δεν διαθέτει παρουσία ούτε εκπροσωπείται στην τρίτη χώρα όπου ο αιτών πρέπει να υποβάλει αίτηση θεώρησης [σύμφωνα με τις διατάξεις περί προξενικής εδαφικής αρμοδιότητας]».</w:t>
      </w:r>
    </w:p>
    <w:p w14:paraId="6D347B42" w14:textId="78393E6C" w:rsidR="00D06541" w:rsidRPr="005D1063" w:rsidRDefault="00E21635">
      <w:pPr>
        <w:jc w:val="both"/>
        <w:rPr>
          <w:rFonts w:ascii="Times New Roman" w:hAnsi="Times New Roman"/>
          <w:noProof/>
          <w:sz w:val="24"/>
          <w:szCs w:val="24"/>
        </w:rPr>
      </w:pPr>
      <w:r>
        <w:rPr>
          <w:rFonts w:ascii="Times New Roman" w:hAnsi="Times New Roman"/>
          <w:noProof/>
          <w:sz w:val="24"/>
        </w:rPr>
        <w:t>Αυτό δεν σημαίνει ότι το προξενείο οποιουδήποτε κράτους μέλους στην τρίτη χώρα στην οποία διαμένει ο αιτών πρέπει να δεχθεί την αίτησή του, εάν το αρμόδιο κράτος μέλος (π.χ. εκείνο του μοναδικού ή του κύριου προορισμού του αιτούντος) δεν διαθέτει παρουσία ούτε εκπροσωπείται εκεί, επειδή υπερισχύουν οι κανόνες περί αρμοδιότητας (</w:t>
      </w:r>
      <w:hyperlink w:anchor="_1.1__Application" w:history="1">
        <w:r>
          <w:rPr>
            <w:rStyle w:val="Hyperlink"/>
            <w:rFonts w:ascii="Times New Roman" w:hAnsi="Times New Roman"/>
            <w:noProof/>
            <w:sz w:val="24"/>
          </w:rPr>
          <w:t>σημεία 1.1 – 1.5</w:t>
        </w:r>
      </w:hyperlink>
      <w:r>
        <w:rPr>
          <w:rFonts w:ascii="Times New Roman" w:hAnsi="Times New Roman"/>
          <w:noProof/>
          <w:color w:val="0000FF"/>
          <w:sz w:val="24"/>
          <w:u w:val="single"/>
        </w:rPr>
        <w:t>)</w:t>
      </w:r>
      <w:r>
        <w:rPr>
          <w:rFonts w:ascii="Times New Roman" w:hAnsi="Times New Roman"/>
          <w:noProof/>
          <w:sz w:val="24"/>
        </w:rPr>
        <w:t>.</w:t>
      </w:r>
    </w:p>
    <w:p w14:paraId="11698F96" w14:textId="7516BA9F" w:rsidR="00D06541" w:rsidRPr="005D1063" w:rsidRDefault="00E21635">
      <w:pPr>
        <w:jc w:val="both"/>
        <w:rPr>
          <w:rFonts w:ascii="Times New Roman" w:hAnsi="Times New Roman"/>
          <w:noProof/>
          <w:sz w:val="24"/>
          <w:szCs w:val="24"/>
        </w:rPr>
      </w:pPr>
      <w:r>
        <w:rPr>
          <w:rFonts w:ascii="Times New Roman" w:hAnsi="Times New Roman"/>
          <w:noProof/>
          <w:sz w:val="24"/>
        </w:rPr>
        <w:t xml:space="preserve">Το άρθρο 5 παράγραφος 4 του κώδικα θεωρήσεων συνεπάγεται υποχρέωση των κρατών μελών να συνεργάζονται προκειμένου να </w:t>
      </w:r>
      <w:r>
        <w:rPr>
          <w:rFonts w:ascii="Times New Roman" w:hAnsi="Times New Roman"/>
          <w:noProof/>
          <w:sz w:val="24"/>
          <w:u w:val="single"/>
        </w:rPr>
        <w:t>προλαμβάνουν</w:t>
      </w:r>
      <w:r>
        <w:rPr>
          <w:rFonts w:ascii="Times New Roman" w:hAnsi="Times New Roman"/>
          <w:noProof/>
          <w:sz w:val="24"/>
        </w:rPr>
        <w:t xml:space="preserve"> τέτοιες περιπτώσεις κρατών μελών που δεν διαθέτουν παρουσία ούτε εκπροσωπούνται και, επομένως, η εν λόγω υποχρέωση συνιστά υποχρέωση που αφορά το μέσο και όχι το αποτέλεσμα. Ως εκ τούτου, τα κράτη μέλη δεν υποχρεούνται να δέχονται αιτήσεις θεώρησης τις οποίες δεν είναι αρμόδια να εξετάσουν και να κρίνουν, σύμφωνα με τους ως άνω κανόνες, εάν το αρμόδιο κράτος μέλος δεν διαθέτει παρουσία ή δεν εκπροσωπείται.</w:t>
      </w:r>
    </w:p>
    <w:p w14:paraId="19B623AB" w14:textId="166FB4F1" w:rsidR="00D06541" w:rsidRPr="005D1063" w:rsidRDefault="0BC6B494" w:rsidP="6D53B106">
      <w:pPr>
        <w:jc w:val="both"/>
        <w:rPr>
          <w:rFonts w:ascii="Times New Roman" w:hAnsi="Times New Roman"/>
          <w:noProof/>
          <w:sz w:val="24"/>
          <w:szCs w:val="24"/>
        </w:rPr>
      </w:pPr>
      <w:r>
        <w:rPr>
          <w:rFonts w:ascii="Times New Roman" w:hAnsi="Times New Roman"/>
          <w:noProof/>
          <w:sz w:val="24"/>
        </w:rPr>
        <w:t>Ωστόσο, λαμβάνοντας υπόψη ότι η διάταξη αυτή περιλαμβάνεται στο άρθρο 5 του κώδικα θεωρήσεων που αφορά το «</w:t>
      </w:r>
      <w:r>
        <w:rPr>
          <w:rFonts w:ascii="Times New Roman" w:hAnsi="Times New Roman"/>
          <w:i/>
          <w:noProof/>
          <w:sz w:val="24"/>
        </w:rPr>
        <w:t>κράτος μέλος που είναι αρμόδιο για την εξέταση αίτησης και τη λήψη σχετικής απόφασης»</w:t>
      </w:r>
      <w:r>
        <w:rPr>
          <w:rFonts w:ascii="Times New Roman" w:hAnsi="Times New Roman"/>
          <w:noProof/>
          <w:sz w:val="24"/>
        </w:rPr>
        <w:t>, ένα κράτος μέλος μπορεί, απουσία του κανονικά αρμόδιου κράτους μέλους, να συμφωνήσει να εξετάσει τέτοιες αιτήσεις σε μεμονωμένες, εξαιρετικές περιπτώσεις και να λάβει αποφάσεις επ’ αυτών</w:t>
      </w:r>
    </w:p>
    <w:p w14:paraId="7B83171B" w14:textId="77777777" w:rsidR="00D06541" w:rsidRPr="005D1063" w:rsidRDefault="00E21635" w:rsidP="00834E9D">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για λόγους αιτιολογημένης επείγουσας ανάγκης, και</w:t>
      </w:r>
    </w:p>
    <w:p w14:paraId="6F1A6BA7" w14:textId="77777777" w:rsidR="00D06541" w:rsidRPr="005D1063" w:rsidRDefault="00E21635" w:rsidP="00834E9D">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αφού εξασφαλίσει τη συμφωνία του κανονικά αρμόδιου κράτους μέλους.</w:t>
      </w:r>
    </w:p>
    <w:p w14:paraId="665D7A08" w14:textId="77777777" w:rsidR="00763873" w:rsidRPr="005D1063" w:rsidRDefault="00763873">
      <w:pPr>
        <w:keepNext/>
        <w:shd w:val="clear" w:color="auto" w:fill="FFFFFF" w:themeFill="background1"/>
        <w:spacing w:before="120" w:after="120" w:line="240" w:lineRule="auto"/>
        <w:ind w:left="567" w:hanging="567"/>
        <w:jc w:val="both"/>
        <w:outlineLvl w:val="1"/>
        <w:rPr>
          <w:rFonts w:ascii="Times New Roman" w:eastAsia="Times New Roman" w:hAnsi="Times New Roman"/>
          <w:b/>
          <w:bCs/>
          <w:iCs/>
          <w:noProof/>
          <w:sz w:val="24"/>
          <w:szCs w:val="24"/>
        </w:rPr>
      </w:pPr>
      <w:bookmarkStart w:id="76" w:name="point_two_seven"/>
      <w:bookmarkStart w:id="77" w:name="_Toc248836613"/>
      <w:bookmarkStart w:id="78" w:name="_Toc520478276"/>
      <w:bookmarkEnd w:id="76"/>
    </w:p>
    <w:p w14:paraId="63A0E7D1" w14:textId="53790FBC" w:rsidR="00D06541" w:rsidRPr="005D1063" w:rsidRDefault="00E21635" w:rsidP="001829D4">
      <w:pPr>
        <w:pStyle w:val="Heading2"/>
        <w:shd w:val="clear" w:color="auto" w:fill="auto"/>
        <w:ind w:left="567" w:hanging="567"/>
        <w:rPr>
          <w:noProof/>
        </w:rPr>
      </w:pPr>
      <w:bookmarkStart w:id="79" w:name="_Toc169106088"/>
      <w:r>
        <w:rPr>
          <w:noProof/>
        </w:rPr>
        <w:t>1.7</w:t>
      </w:r>
      <w:r>
        <w:rPr>
          <w:noProof/>
        </w:rPr>
        <w:tab/>
        <w:t>Τι πρέπει να γίνει εάν μια αίτηση υποβληθεί σε προξενείο το οποίο δεν είναι αρμόδιο να την εξετάσει;</w:t>
      </w:r>
      <w:bookmarkEnd w:id="77"/>
      <w:bookmarkEnd w:id="78"/>
      <w:bookmarkEnd w:id="79"/>
    </w:p>
    <w:p w14:paraId="2EEA2A66"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18 παράγραφος 2 του κώδικα θεωρήσεων</w:t>
      </w:r>
    </w:p>
    <w:p w14:paraId="68694CFD" w14:textId="77777777" w:rsidR="00D06541" w:rsidRPr="005D1063" w:rsidRDefault="00E21635">
      <w:pPr>
        <w:jc w:val="both"/>
        <w:rPr>
          <w:rFonts w:ascii="Times New Roman" w:hAnsi="Times New Roman"/>
          <w:noProof/>
          <w:sz w:val="24"/>
          <w:szCs w:val="24"/>
        </w:rPr>
      </w:pPr>
      <w:r>
        <w:rPr>
          <w:rFonts w:ascii="Times New Roman" w:hAnsi="Times New Roman"/>
          <w:noProof/>
          <w:sz w:val="24"/>
        </w:rPr>
        <w:t>Εάν το προξενείο διαπιστώσει ότι δεν είναι αρμόδιο να εξετάσει μια αίτηση μετά την υποβολή της, η πληροφορία αυτή θα πρέπει να γνωστοποιηθεί αμέσως στον αιτούντα και το σύνολο της αίτησης (έντυπο της αίτησης και δικαιολογητικά έγγραφα) θα πρέπει να του επιστραφεί μαζί με το τέλος θεώρησης. Ο αιτών ενημερώνεται για το αρμόδιο προξενείο υποβολής της αίτησής του. Το τέλος εξυπηρέτησης, κατά περίπτωση, δεν επιστρέφεται.</w:t>
      </w:r>
    </w:p>
    <w:p w14:paraId="2ABB801F" w14:textId="278A9CA3" w:rsidR="00D06541" w:rsidRPr="005D1063" w:rsidRDefault="0BC6B494">
      <w:pPr>
        <w:shd w:val="clear" w:color="auto" w:fill="FFFFFF" w:themeFill="background1"/>
        <w:jc w:val="both"/>
        <w:rPr>
          <w:rFonts w:ascii="Times New Roman" w:hAnsi="Times New Roman"/>
          <w:noProof/>
          <w:sz w:val="24"/>
          <w:szCs w:val="24"/>
        </w:rPr>
      </w:pPr>
      <w:r>
        <w:rPr>
          <w:rFonts w:ascii="Times New Roman" w:hAnsi="Times New Roman"/>
          <w:noProof/>
          <w:sz w:val="24"/>
        </w:rPr>
        <w:t xml:space="preserve">Εάν το προξενείο διαπιστώσει ότι δεν είναι αρμόδιο μόνο μετά την κήρυξη της αίτησης ως παραδεκτής και τα σχετικά δεδομένα έχουν ήδη καταχωριστεί στο VIS, όλα τα δεδομένα διαγράφονται επίσης από το VIS. </w:t>
      </w:r>
    </w:p>
    <w:p w14:paraId="762EE28D" w14:textId="77777777" w:rsidR="00D06541" w:rsidRPr="005D1063" w:rsidRDefault="00E21635">
      <w:pPr>
        <w:shd w:val="clear" w:color="auto" w:fill="FFFFFF" w:themeFill="background1"/>
        <w:jc w:val="both"/>
        <w:rPr>
          <w:rFonts w:ascii="Times New Roman" w:hAnsi="Times New Roman"/>
          <w:noProof/>
          <w:sz w:val="24"/>
          <w:szCs w:val="24"/>
        </w:rPr>
      </w:pPr>
      <w:r>
        <w:rPr>
          <w:rFonts w:ascii="Times New Roman" w:hAnsi="Times New Roman"/>
          <w:noProof/>
          <w:sz w:val="24"/>
        </w:rPr>
        <w:t>Εάν αυτό απαιτείται από την εθνική νομοθεσία (για παράδειγμα, από τη νομοθεσία που αφορά τον θεσμό του διαμεσολαβητή), ένα κράτος μέλος μπορεί να διατηρήσει αντίγραφο των υποβληθέντων εγγράφων και της επικοινωνίας με τον αιτούντα.</w:t>
      </w:r>
    </w:p>
    <w:p w14:paraId="7FB62B63" w14:textId="2B1F83D6" w:rsidR="00D06541" w:rsidRPr="005D1063" w:rsidRDefault="0BC6B494" w:rsidP="001829D4">
      <w:pPr>
        <w:pStyle w:val="Heading2"/>
        <w:shd w:val="clear" w:color="auto" w:fill="auto"/>
        <w:ind w:left="567" w:hanging="567"/>
        <w:rPr>
          <w:noProof/>
        </w:rPr>
      </w:pPr>
      <w:bookmarkStart w:id="80" w:name="_Toc248836614"/>
      <w:bookmarkStart w:id="81" w:name="_Toc520478277"/>
      <w:bookmarkStart w:id="82" w:name="_Toc169106089"/>
      <w:r>
        <w:rPr>
          <w:noProof/>
        </w:rPr>
        <w:t>1.8</w:t>
      </w:r>
      <w:r>
        <w:rPr>
          <w:noProof/>
        </w:rPr>
        <w:tab/>
        <w:t>Μπορεί ένα προξενείο να δεχθεί την αίτηση ενός προσώπου που δεν διαμένει εντός της δικαιοδοσίας του προξενείου;</w:t>
      </w:r>
      <w:bookmarkEnd w:id="80"/>
      <w:bookmarkEnd w:id="81"/>
      <w:bookmarkEnd w:id="82"/>
      <w:r>
        <w:rPr>
          <w:noProof/>
        </w:rPr>
        <w:t xml:space="preserve"> </w:t>
      </w:r>
    </w:p>
    <w:p w14:paraId="0AAB7206"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6 του κώδικα θεωρήσεων</w:t>
      </w:r>
    </w:p>
    <w:p w14:paraId="6E4209CC" w14:textId="20DF714B" w:rsidR="00D06541" w:rsidRPr="005D1063" w:rsidRDefault="00E21635">
      <w:pPr>
        <w:jc w:val="both"/>
        <w:rPr>
          <w:rFonts w:ascii="Times New Roman" w:hAnsi="Times New Roman"/>
          <w:noProof/>
          <w:sz w:val="24"/>
          <w:szCs w:val="24"/>
        </w:rPr>
      </w:pPr>
      <w:r>
        <w:rPr>
          <w:rFonts w:ascii="Times New Roman" w:hAnsi="Times New Roman"/>
          <w:noProof/>
          <w:sz w:val="24"/>
        </w:rPr>
        <w:t xml:space="preserve">Κατά κανόνα, πρέπει να γίνονται δεκτές μόνον οι αιτήσεις προσώπων που διαμένουν νόμιμα στη δικαιοδοσία του </w:t>
      </w:r>
      <w:r>
        <w:rPr>
          <w:rFonts w:ascii="Times New Roman" w:hAnsi="Times New Roman"/>
          <w:noProof/>
          <w:sz w:val="24"/>
          <w:u w:val="single"/>
        </w:rPr>
        <w:t>αρμόδιου προξενείου</w:t>
      </w:r>
      <w:r>
        <w:rPr>
          <w:rFonts w:ascii="Times New Roman" w:hAnsi="Times New Roman"/>
          <w:noProof/>
          <w:sz w:val="24"/>
        </w:rPr>
        <w:t xml:space="preserve"> (όπως περιγράφεται στα</w:t>
      </w:r>
      <w:r>
        <w:rPr>
          <w:noProof/>
        </w:rPr>
        <w:t xml:space="preserve"> </w:t>
      </w:r>
      <w:hyperlink w:anchor="_1.1__Application" w:history="1">
        <w:r>
          <w:rPr>
            <w:rStyle w:val="Hyperlink"/>
            <w:rFonts w:ascii="Times New Roman" w:hAnsi="Times New Roman"/>
            <w:noProof/>
            <w:sz w:val="24"/>
          </w:rPr>
          <w:t>σημεία 1.1-1.5</w:t>
        </w:r>
      </w:hyperlink>
      <w:r>
        <w:rPr>
          <w:rFonts w:ascii="Times New Roman" w:hAnsi="Times New Roman"/>
          <w:noProof/>
          <w:sz w:val="24"/>
        </w:rPr>
        <w:t>).</w:t>
      </w:r>
    </w:p>
    <w:p w14:paraId="767ECB18" w14:textId="0BA7D22A" w:rsidR="00D06541" w:rsidRPr="005D1063" w:rsidRDefault="0BC6B494">
      <w:pPr>
        <w:jc w:val="both"/>
        <w:rPr>
          <w:rFonts w:ascii="Times New Roman" w:hAnsi="Times New Roman"/>
          <w:noProof/>
          <w:sz w:val="24"/>
          <w:szCs w:val="24"/>
        </w:rPr>
      </w:pPr>
      <w:r>
        <w:rPr>
          <w:rFonts w:ascii="Times New Roman" w:hAnsi="Times New Roman"/>
          <w:noProof/>
          <w:sz w:val="24"/>
        </w:rPr>
        <w:t>Ωστόσο, αίτηση μπορεί</w:t>
      </w:r>
      <w:r>
        <w:rPr>
          <w:rFonts w:ascii="Times New Roman" w:hAnsi="Times New Roman"/>
          <w:b/>
          <w:noProof/>
          <w:sz w:val="24"/>
        </w:rPr>
        <w:t xml:space="preserve"> </w:t>
      </w:r>
      <w:r>
        <w:rPr>
          <w:rFonts w:ascii="Times New Roman" w:hAnsi="Times New Roman"/>
          <w:noProof/>
          <w:sz w:val="24"/>
        </w:rPr>
        <w:t xml:space="preserve">να γίνει δεκτή από πρόσωπο νόμιμα παρόν —αλλά το οποίο δεν διαμένει— στη δικαιοδοσία του προξενείου στο οποίο υποβάλλεται η αίτηση, εάν ο αιτών μπορεί να δικαιολογήσει τους λόγους για τους οποίους η αίτηση δεν ήταν δυνατόν να υποβληθεί σε προξενείο στον τόπο διαμονής του. Το προξενείο είναι αρμόδιο να κρίνει κατά πόσον η δικαιολογία που παρουσιάζει ο αιτών μπορεί να γίνει αποδεκτή. </w:t>
      </w:r>
    </w:p>
    <w:p w14:paraId="79425ED0" w14:textId="77777777" w:rsidR="00D06541" w:rsidRPr="005D1063" w:rsidRDefault="00E21635">
      <w:pPr>
        <w:jc w:val="both"/>
        <w:rPr>
          <w:rFonts w:ascii="Times New Roman" w:hAnsi="Times New Roman"/>
          <w:noProof/>
          <w:sz w:val="24"/>
          <w:szCs w:val="24"/>
        </w:rPr>
      </w:pPr>
      <w:r>
        <w:rPr>
          <w:rFonts w:ascii="Times New Roman" w:hAnsi="Times New Roman"/>
          <w:noProof/>
          <w:sz w:val="24"/>
        </w:rPr>
        <w:t>Ως «μη διαμένων αιτών» νοείται ο αιτών ο οποίος διαμένει αλλού, αλλά είναι νομίμως παρών εντός της δικαιοδοσίας του προξενείου στο οποίο υποβάλλει την αίτηση.</w:t>
      </w:r>
    </w:p>
    <w:p w14:paraId="023C3E96" w14:textId="229C2BF2" w:rsidR="00D06541" w:rsidRPr="005D1063" w:rsidRDefault="00E21635">
      <w:pPr>
        <w:jc w:val="both"/>
        <w:rPr>
          <w:rFonts w:ascii="Times New Roman" w:hAnsi="Times New Roman"/>
          <w:noProof/>
          <w:sz w:val="24"/>
          <w:szCs w:val="24"/>
        </w:rPr>
      </w:pPr>
      <w:r>
        <w:rPr>
          <w:rFonts w:ascii="Times New Roman" w:hAnsi="Times New Roman"/>
          <w:noProof/>
          <w:sz w:val="24"/>
        </w:rPr>
        <w:t xml:space="preserve">«Νομίμως παρών» σημαίνει ότι ο αιτών δικαιούται να παραμένει προσωρινά στη δικαιοδοσία βάσει της νομοθεσίας της τρίτης χώρας στην οποία είναι παρών για σύντομη διαμονή ή για μεγαλύτερο χρονικό διάστημα, διατηρώντας παράλληλα τον τόπο μόνιμης διαμονής του σε άλλη τρίτη χώρα. </w:t>
      </w:r>
    </w:p>
    <w:p w14:paraId="4F4EAC38" w14:textId="122B0C37" w:rsidR="005E2E82" w:rsidRPr="005D1063" w:rsidRDefault="005E2E82" w:rsidP="005E2E82">
      <w:pPr>
        <w:pBdr>
          <w:top w:val="single" w:sz="4" w:space="1" w:color="auto"/>
          <w:left w:val="single" w:sz="4" w:space="4" w:color="auto"/>
          <w:bottom w:val="single" w:sz="4" w:space="1" w:color="auto"/>
          <w:right w:val="single" w:sz="4" w:space="4" w:color="auto"/>
        </w:pBdr>
        <w:jc w:val="both"/>
        <w:rPr>
          <w:rFonts w:ascii="Times New Roman" w:hAnsi="Times New Roman"/>
          <w:i/>
          <w:noProof/>
          <w:color w:val="000000" w:themeColor="text1"/>
          <w:sz w:val="24"/>
          <w:szCs w:val="24"/>
        </w:rPr>
      </w:pPr>
      <w:r>
        <w:rPr>
          <w:rFonts w:ascii="Times New Roman" w:hAnsi="Times New Roman"/>
          <w:b/>
          <w:i/>
          <w:noProof/>
          <w:color w:val="000000" w:themeColor="text1"/>
          <w:sz w:val="24"/>
        </w:rPr>
        <w:t xml:space="preserve">Παράδειγμα: </w:t>
      </w:r>
      <w:r>
        <w:rPr>
          <w:rFonts w:ascii="Times New Roman" w:hAnsi="Times New Roman"/>
          <w:i/>
          <w:noProof/>
          <w:color w:val="000000" w:themeColor="text1"/>
          <w:sz w:val="24"/>
        </w:rPr>
        <w:t xml:space="preserve">Ρωσίδα υπήκοος εργάζεται σε ανεξάρτητη εφημερίδα στο Καζάν (Ρωσία), όπου κατοικεί. Λόγω απειλών που δέχθηκε επειδή διερευνά υποθέσεις διαφθοράς, ταξίδεψε πρόσφατα στην Αρμενία. Επί του παρόντος έχει προσκληθεί στην Πολωνία για να παρουσιάσει το έργο της. </w:t>
      </w:r>
    </w:p>
    <w:p w14:paraId="57D14F97" w14:textId="77777777" w:rsidR="00834E9D" w:rsidRPr="005D1063" w:rsidRDefault="2724A4AC" w:rsidP="6D53B106">
      <w:pPr>
        <w:pBdr>
          <w:top w:val="single" w:sz="4" w:space="1" w:color="auto"/>
          <w:left w:val="single" w:sz="4" w:space="4" w:color="auto"/>
          <w:bottom w:val="single" w:sz="4" w:space="1" w:color="auto"/>
          <w:right w:val="single" w:sz="4" w:space="4" w:color="auto"/>
        </w:pBdr>
        <w:jc w:val="both"/>
        <w:rPr>
          <w:rFonts w:ascii="Times New Roman" w:hAnsi="Times New Roman"/>
          <w:noProof/>
          <w:color w:val="000000" w:themeColor="text1"/>
          <w:sz w:val="24"/>
          <w:szCs w:val="24"/>
        </w:rPr>
      </w:pPr>
      <w:r>
        <w:rPr>
          <w:rFonts w:ascii="Times New Roman" w:hAnsi="Times New Roman"/>
          <w:noProof/>
          <w:color w:val="000000" w:themeColor="text1"/>
          <w:sz w:val="24"/>
        </w:rPr>
        <w:t>Το προξενείο της Πολωνίας στη Ρωσική Ομοσπονδία, όπου βρίσκεται η κατοικία της, είναι αρμόδιο για την εξέταση της αίτησης θεώρησης. Ωστόσο, λόγω των εξαιρετικών περιστάσεων, το προξενείο της Πολωνίας στο Γερεβάν (Αρμενία) μπορεί να αποδεχθεί την αίτηση.</w:t>
      </w:r>
    </w:p>
    <w:p w14:paraId="0AADFBA6" w14:textId="55287B77" w:rsidR="00CE654B" w:rsidRPr="005D1063" w:rsidRDefault="00834E9D" w:rsidP="00CF5732">
      <w:pPr>
        <w:pBdr>
          <w:top w:val="single" w:sz="4" w:space="1" w:color="auto"/>
          <w:left w:val="single" w:sz="4" w:space="4" w:color="auto"/>
          <w:bottom w:val="single" w:sz="4" w:space="1" w:color="auto"/>
          <w:right w:val="single" w:sz="4" w:space="4" w:color="auto"/>
        </w:pBdr>
        <w:jc w:val="both"/>
        <w:rPr>
          <w:rFonts w:ascii="Times New Roman" w:hAnsi="Times New Roman"/>
          <w:noProof/>
          <w:color w:val="000000" w:themeColor="text1"/>
          <w:sz w:val="24"/>
          <w:szCs w:val="24"/>
        </w:rPr>
      </w:pPr>
      <w:r>
        <w:rPr>
          <w:rFonts w:ascii="Times New Roman" w:hAnsi="Times New Roman"/>
          <w:noProof/>
          <w:color w:val="000000" w:themeColor="text1"/>
          <w:sz w:val="24"/>
        </w:rPr>
        <w:t>Περαιτέρω κατευθυντήριες γραμμές σχετικά με την προξενική εδαφική αρμοδιότητα σε τέτοιες περιπτώσεις περιλαμβάνονται στις κατευθυντήριες γραμμές της Επιτροπής για τη γενική έκδοση θεωρήσεων σε σχέση με Ρώσους αιτούντες [C(2022) 7111].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18E055C1" w14:textId="77777777">
        <w:trPr>
          <w:trHeight w:val="359"/>
        </w:trPr>
        <w:tc>
          <w:tcPr>
            <w:tcW w:w="9288" w:type="dxa"/>
          </w:tcPr>
          <w:p w14:paraId="5C39BF0E" w14:textId="14C24C04" w:rsidR="00D06541" w:rsidRPr="005D1063" w:rsidRDefault="00E21635">
            <w:pPr>
              <w:jc w:val="both"/>
              <w:rPr>
                <w:rFonts w:ascii="Times New Roman" w:hAnsi="Times New Roman"/>
                <w:i/>
                <w:noProof/>
                <w:color w:val="000000" w:themeColor="text1"/>
                <w:sz w:val="24"/>
                <w:szCs w:val="24"/>
              </w:rPr>
            </w:pPr>
            <w:r>
              <w:rPr>
                <w:rFonts w:ascii="Times New Roman" w:hAnsi="Times New Roman"/>
                <w:b/>
                <w:i/>
                <w:noProof/>
                <w:color w:val="000000" w:themeColor="text1"/>
                <w:sz w:val="24"/>
              </w:rPr>
              <w:t>Παράδειγμα:</w:t>
            </w:r>
            <w:r>
              <w:rPr>
                <w:rFonts w:ascii="Times New Roman" w:hAnsi="Times New Roman"/>
                <w:i/>
                <w:noProof/>
                <w:color w:val="000000" w:themeColor="text1"/>
                <w:sz w:val="24"/>
              </w:rPr>
              <w:t xml:space="preserve"> Βολιβιανή καλλιτέχνιδα πρόκειται να εμφανισθεί στην Πορτογαλία στις 25 Μαΐου, και από τις 20 Φεβρουαρίου έως τις 15 Μαΐου εμφανίζεται στον Καναδά και στις Ηνωμένες Πολιτείες. </w:t>
            </w:r>
          </w:p>
          <w:p w14:paraId="2E636FA1" w14:textId="77777777" w:rsidR="00D06541" w:rsidRPr="005D1063" w:rsidRDefault="00E21635">
            <w:pPr>
              <w:jc w:val="both"/>
              <w:rPr>
                <w:rFonts w:ascii="Times New Roman" w:hAnsi="Times New Roman"/>
                <w:noProof/>
                <w:color w:val="000000" w:themeColor="text1"/>
                <w:sz w:val="24"/>
                <w:szCs w:val="24"/>
              </w:rPr>
            </w:pPr>
            <w:r>
              <w:rPr>
                <w:rFonts w:ascii="Times New Roman" w:hAnsi="Times New Roman"/>
                <w:noProof/>
                <w:color w:val="000000" w:themeColor="text1"/>
                <w:sz w:val="24"/>
              </w:rPr>
              <w:t xml:space="preserve">Σενάριο 1: Καταρχήν, δεν θα πρέπει να της επιτραπεί να υποβάλει αίτηση για θεώρηση στο προξενείο της Πορτογαλίας στον Καναδά ή στις Ηνωμένες Πολιτείες, επειδή θα μπορούσε να υποβάλει αίτηση ενώ βρισκόταν ακόμη στη χώρα διαμονής της έως και έξι μήνες πριν από την ημερομηνία της προβλεπόμενης εισόδου στο έδαφος των κρατών μελών. </w:t>
            </w:r>
          </w:p>
          <w:p w14:paraId="37BE416A" w14:textId="77777777" w:rsidR="00D06541" w:rsidRPr="005D1063" w:rsidRDefault="00E21635">
            <w:pPr>
              <w:jc w:val="both"/>
              <w:rPr>
                <w:rFonts w:ascii="Times New Roman" w:hAnsi="Times New Roman"/>
                <w:noProof/>
                <w:color w:val="000000" w:themeColor="text1"/>
                <w:sz w:val="24"/>
                <w:szCs w:val="24"/>
              </w:rPr>
            </w:pPr>
            <w:r>
              <w:rPr>
                <w:rFonts w:ascii="Times New Roman" w:hAnsi="Times New Roman"/>
                <w:noProof/>
                <w:color w:val="000000" w:themeColor="text1"/>
                <w:sz w:val="24"/>
              </w:rPr>
              <w:t>Σενάριο 2: Η κατάσταση θα ήταν διαφορετική εάν η καλλιτέχνιδα μπορούσε να αποδείξει ότι πριν από την εμφάνισή της στον Καναδά και τις Ηνωμένες Πολιτείες, είχε συνεχόμενες εμφανίσεις εκτός της χώρας διαμονής της έως και έξι μήνες πριν από την εμφάνισή της στην Πορτογαλία (π.χ. μια περιοδεία στις ασιατικές χώρες από τον Νοέμβριο έως τον Φεβρουάριο). Σε μια τέτοια περίπτωση, ένα προξενείο της Πορτογαλίας στον Καναδά ή τις Ηνωμένες Πολιτείες θα πρέπει να επιτρέπει στην καλλιτέχνιδα να υποβάλει την αίτηση. Το ίδιο ισχύει και στην περίπτωση που η εμφάνιση στην Πορτογαλία προστέθηκε μόνο στο πρόγραμμα της περιοδείας της, ενώ η καλλιτέχνιδα είχε ήδη εμφανιστεί στον Καναδά ή στις Ηνωμένες Πολιτείες.</w:t>
            </w:r>
          </w:p>
        </w:tc>
      </w:tr>
    </w:tbl>
    <w:p w14:paraId="71468335" w14:textId="77777777" w:rsidR="00D06541" w:rsidRPr="005D1063" w:rsidRDefault="00D06541">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D06541" w:rsidRPr="005D1063" w14:paraId="24EA8D85" w14:textId="77777777">
        <w:tc>
          <w:tcPr>
            <w:tcW w:w="9288" w:type="dxa"/>
            <w:tcBorders>
              <w:top w:val="single" w:sz="4" w:space="0" w:color="auto"/>
              <w:bottom w:val="single" w:sz="4" w:space="0" w:color="auto"/>
            </w:tcBorders>
          </w:tcPr>
          <w:p w14:paraId="39248E00" w14:textId="29D41103" w:rsidR="00D06541" w:rsidRPr="005D1063" w:rsidRDefault="00E21635">
            <w:pPr>
              <w:jc w:val="both"/>
              <w:rPr>
                <w:rFonts w:ascii="Times New Roman" w:hAnsi="Times New Roman"/>
                <w:i/>
                <w:noProof/>
                <w:sz w:val="24"/>
                <w:szCs w:val="24"/>
              </w:rPr>
            </w:pPr>
            <w:r>
              <w:rPr>
                <w:rFonts w:ascii="Times New Roman" w:hAnsi="Times New Roman"/>
                <w:b/>
                <w:i/>
                <w:noProof/>
                <w:sz w:val="24"/>
              </w:rPr>
              <w:t>Παράδειγμα:</w:t>
            </w:r>
            <w:r>
              <w:rPr>
                <w:rFonts w:ascii="Times New Roman" w:hAnsi="Times New Roman"/>
                <w:b/>
                <w:noProof/>
                <w:sz w:val="24"/>
              </w:rPr>
              <w:t xml:space="preserve"> </w:t>
            </w:r>
            <w:r>
              <w:rPr>
                <w:rFonts w:ascii="Times New Roman" w:hAnsi="Times New Roman"/>
                <w:i/>
                <w:noProof/>
                <w:sz w:val="24"/>
              </w:rPr>
              <w:t>Κινέζα καθηγήτρια ταξίδεψε στο Λονδίνο για να διδάξει σε θερινό τμήμα πανεπιστημίου. Κατά τη διάρκεια της διαμονής της, ο πατέρας της, ο οποίος κατοικεί στη Γαλλία, αρρωσταίνει σοβαρά. Προκειμένου να ταξιδέψει στη Γαλλία, η Κινέζα καθηγήτρια υποβάλει αίτηση θεώρησης στο προξενείο της Γαλλίας στο Λονδίνο.</w:t>
            </w:r>
          </w:p>
          <w:p w14:paraId="4A6878AE" w14:textId="77777777" w:rsidR="00D06541" w:rsidRPr="005D1063" w:rsidRDefault="00E21635">
            <w:pPr>
              <w:jc w:val="both"/>
              <w:rPr>
                <w:rFonts w:ascii="Times New Roman" w:hAnsi="Times New Roman"/>
                <w:noProof/>
                <w:sz w:val="24"/>
                <w:szCs w:val="24"/>
              </w:rPr>
            </w:pPr>
            <w:r>
              <w:rPr>
                <w:rFonts w:ascii="Times New Roman" w:hAnsi="Times New Roman"/>
                <w:noProof/>
                <w:sz w:val="24"/>
              </w:rPr>
              <w:t>Το προξενείο της Γαλλίας στο Λονδίνο πρέπει να εξετάσει την αίτηση, επειδή θα ήταν υπερβολικό να απαιτήσει από την ενδιαφερόμενη να επιστρέψει στη χώρα διαμονής της για να υποβάλει αίτηση θεώρησης.</w:t>
            </w:r>
          </w:p>
        </w:tc>
      </w:tr>
    </w:tbl>
    <w:p w14:paraId="5543E6C8" w14:textId="77777777" w:rsidR="00D06541" w:rsidRPr="005D1063" w:rsidRDefault="00D06541">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6C723A01" w14:textId="77777777">
        <w:tc>
          <w:tcPr>
            <w:tcW w:w="9288" w:type="dxa"/>
          </w:tcPr>
          <w:p w14:paraId="28F95ABA" w14:textId="77777777" w:rsidR="00D06541" w:rsidRPr="005D1063" w:rsidRDefault="00E21635">
            <w:pPr>
              <w:jc w:val="both"/>
              <w:rPr>
                <w:rFonts w:ascii="Times New Roman" w:hAnsi="Times New Roman"/>
                <w:i/>
                <w:noProof/>
                <w:sz w:val="24"/>
                <w:szCs w:val="24"/>
              </w:rPr>
            </w:pPr>
            <w:r>
              <w:rPr>
                <w:rFonts w:ascii="Times New Roman" w:hAnsi="Times New Roman"/>
                <w:b/>
                <w:i/>
                <w:noProof/>
                <w:sz w:val="24"/>
              </w:rPr>
              <w:t>Παράδειγμα:</w:t>
            </w:r>
            <w:r>
              <w:rPr>
                <w:rFonts w:ascii="Times New Roman" w:hAnsi="Times New Roman"/>
                <w:noProof/>
                <w:sz w:val="24"/>
              </w:rPr>
              <w:t xml:space="preserve"> </w:t>
            </w:r>
            <w:r>
              <w:rPr>
                <w:rFonts w:ascii="Times New Roman" w:hAnsi="Times New Roman"/>
                <w:i/>
                <w:noProof/>
                <w:sz w:val="24"/>
              </w:rPr>
              <w:t>Μαροκινή υπήκοος η οποία βρίσκεται για διακοπές στο Μόντρεαλ (Καναδάς) επιθυμεί να υποβάλει αίτηση θεώρησης στο προξενείο της Γερμανίας στο Μόντρεαλ, για να ταξιδέψει στη Γερμανία. Ισχυρίζεται ότι ο χρόνος αναμονής για την εξασφάλιση προκαθορισμένης συνάντησης για την υποβολή της αίτησης στο προξενείο της Γερμανίας στο Ραμπάτ (Μαρόκο) είναι υπερβολικά μεγάλος.</w:t>
            </w:r>
          </w:p>
          <w:p w14:paraId="011A63C5" w14:textId="77777777" w:rsidR="00D06541" w:rsidRPr="005D1063" w:rsidRDefault="00E21635">
            <w:pPr>
              <w:jc w:val="both"/>
              <w:rPr>
                <w:rFonts w:ascii="Times New Roman" w:hAnsi="Times New Roman"/>
                <w:noProof/>
                <w:sz w:val="24"/>
                <w:szCs w:val="24"/>
              </w:rPr>
            </w:pPr>
            <w:r>
              <w:rPr>
                <w:rFonts w:ascii="Times New Roman" w:hAnsi="Times New Roman"/>
                <w:noProof/>
                <w:sz w:val="24"/>
              </w:rPr>
              <w:t>Το προξενείο της Γερμανίας στο Μόντρεαλ δεν πρέπει να δεχθεί να εξετάσει την αίτηση, επειδή η αιτιολογία είναι αβάσιμη.</w:t>
            </w:r>
          </w:p>
        </w:tc>
      </w:tr>
    </w:tbl>
    <w:p w14:paraId="75283677" w14:textId="77777777" w:rsidR="00D06541" w:rsidRPr="005D1063" w:rsidRDefault="00D06541">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5FF6D5AD" w14:textId="77777777">
        <w:tc>
          <w:tcPr>
            <w:tcW w:w="9288" w:type="dxa"/>
          </w:tcPr>
          <w:p w14:paraId="22BE7396" w14:textId="7A5829B9" w:rsidR="00D06541" w:rsidRPr="005D1063" w:rsidRDefault="00E21635">
            <w:pPr>
              <w:jc w:val="both"/>
              <w:rPr>
                <w:rFonts w:ascii="Times New Roman" w:hAnsi="Times New Roman"/>
                <w:i/>
                <w:noProof/>
                <w:sz w:val="24"/>
                <w:szCs w:val="24"/>
              </w:rPr>
            </w:pPr>
            <w:r>
              <w:rPr>
                <w:rFonts w:ascii="Times New Roman" w:hAnsi="Times New Roman"/>
                <w:b/>
                <w:i/>
                <w:noProof/>
                <w:sz w:val="24"/>
              </w:rPr>
              <w:t>Παράδειγμα:</w:t>
            </w:r>
            <w:r>
              <w:rPr>
                <w:rFonts w:ascii="Times New Roman" w:hAnsi="Times New Roman"/>
                <w:b/>
                <w:noProof/>
                <w:sz w:val="24"/>
              </w:rPr>
              <w:t xml:space="preserve"> </w:t>
            </w:r>
            <w:r>
              <w:rPr>
                <w:rFonts w:ascii="Times New Roman" w:hAnsi="Times New Roman"/>
                <w:i/>
                <w:noProof/>
                <w:sz w:val="24"/>
              </w:rPr>
              <w:t xml:space="preserve">Εγκεκριμένος εμπορικός διαμεσολαβητής υποβάλλει τις αιτήσεις ομάδας κινέζων τουριστών στο γενικό προξενείο της Ισπανίας στη Σανγκάη. Όλοι τους θα ταξιδέψουν μαζί στην Ισπανία για δύο εβδομάδες. Η πλειονότητα αυτών διαμένουν εντός της δικαιοδοσίας του προξενείου της Ισπανίας στη Σανγκάη, ενώ ορισμένοι άλλοι διαμένουν στη δικαιοδοσία του προξενείου της Ισπανίας στο Πεκίνο. </w:t>
            </w:r>
          </w:p>
          <w:p w14:paraId="7F64FACF" w14:textId="23459F9C" w:rsidR="00D06541" w:rsidRPr="005D1063" w:rsidRDefault="00E21635" w:rsidP="008D7F6C">
            <w:pPr>
              <w:jc w:val="both"/>
              <w:rPr>
                <w:rFonts w:ascii="Times New Roman" w:hAnsi="Times New Roman"/>
                <w:b/>
                <w:noProof/>
                <w:sz w:val="24"/>
                <w:szCs w:val="24"/>
              </w:rPr>
            </w:pPr>
            <w:r>
              <w:rPr>
                <w:rFonts w:ascii="Times New Roman" w:hAnsi="Times New Roman"/>
                <w:noProof/>
                <w:sz w:val="24"/>
              </w:rPr>
              <w:t>Το προξενείο της Ισπανίας στη Σανγκάη πρέπει να εξετάσει τις αιτήσεις.</w:t>
            </w:r>
          </w:p>
        </w:tc>
      </w:tr>
    </w:tbl>
    <w:p w14:paraId="1B703F11" w14:textId="77777777" w:rsidR="00D06541" w:rsidRPr="005D1063" w:rsidRDefault="00D06541">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88"/>
      </w:tblGrid>
      <w:tr w:rsidR="00D06541" w:rsidRPr="005D1063" w14:paraId="7971414C" w14:textId="77777777">
        <w:tc>
          <w:tcPr>
            <w:tcW w:w="9288" w:type="dxa"/>
            <w:tcMar>
              <w:top w:w="0" w:type="dxa"/>
              <w:left w:w="108" w:type="dxa"/>
              <w:bottom w:w="0" w:type="dxa"/>
              <w:right w:w="108" w:type="dxa"/>
            </w:tcMar>
          </w:tcPr>
          <w:p w14:paraId="3C303443" w14:textId="4F17DCAE" w:rsidR="00D06541" w:rsidRPr="005D1063" w:rsidRDefault="00E21635">
            <w:pPr>
              <w:keepNext/>
              <w:shd w:val="clear" w:color="auto" w:fill="FFFFFF" w:themeFill="background1"/>
              <w:spacing w:before="240" w:after="60"/>
              <w:jc w:val="both"/>
              <w:outlineLvl w:val="3"/>
              <w:rPr>
                <w:rFonts w:ascii="Times New Roman" w:hAnsi="Times New Roman"/>
                <w:bCs/>
                <w:i/>
                <w:iCs/>
                <w:strike/>
                <w:noProof/>
                <w:color w:val="000000" w:themeColor="text1"/>
                <w:sz w:val="24"/>
                <w:szCs w:val="24"/>
              </w:rPr>
            </w:pPr>
            <w:r>
              <w:rPr>
                <w:rFonts w:ascii="Times New Roman" w:hAnsi="Times New Roman"/>
                <w:b/>
                <w:i/>
                <w:noProof/>
                <w:color w:val="000000" w:themeColor="text1"/>
                <w:sz w:val="24"/>
              </w:rPr>
              <w:t xml:space="preserve">Παράδειγμα: </w:t>
            </w:r>
            <w:r>
              <w:rPr>
                <w:rFonts w:ascii="Times New Roman" w:hAnsi="Times New Roman"/>
                <w:i/>
                <w:noProof/>
                <w:color w:val="000000" w:themeColor="text1"/>
                <w:sz w:val="24"/>
              </w:rPr>
              <w:t>Νοτιοαφρικανός υπήκοος από το Κέιπ Τάουν (Νότια Αφρική) ταξίδεψε στο Γιοχάνεσμπουργκ (Νότια Αφρική) για εμπορική έκθεση. Εκεί συνάντησε Γερμανό επιχειρηματία, ο οποίος τον κάλεσε να μεταβεί αμέσως στο Μόναχο (Γερμανία) προκειμένου να συνάψουν σύμβαση μελλοντικής επαγγελματικής σχέσης. Ο Νοτιοαφρικανός υπήκοος επιθυμεί να υποβάλει αίτηση θεώρησης στο Γερμανικό Προξενείο στην Πρετόρια, επειδή η οδική απόσταση / απόσταση ταξιδιού μεταξύ Γιοχάνεσμπουργκ/Πρετόριας και Κέιπ Τάουν είναι περίπου 1 400 χλμ.</w:t>
            </w:r>
          </w:p>
          <w:p w14:paraId="2051B3F3" w14:textId="1C90E1FD" w:rsidR="00D06541" w:rsidRPr="005D1063" w:rsidRDefault="00E21635" w:rsidP="00B050C6">
            <w:pPr>
              <w:keepNext/>
              <w:shd w:val="clear" w:color="auto" w:fill="FFFFFF" w:themeFill="background1"/>
              <w:spacing w:before="240" w:after="60"/>
              <w:jc w:val="both"/>
              <w:outlineLvl w:val="3"/>
              <w:rPr>
                <w:rFonts w:ascii="Times New Roman" w:hAnsi="Times New Roman"/>
                <w:b/>
                <w:iCs/>
                <w:noProof/>
                <w:color w:val="000000" w:themeColor="text1"/>
                <w:sz w:val="24"/>
                <w:szCs w:val="24"/>
              </w:rPr>
            </w:pPr>
            <w:r>
              <w:rPr>
                <w:rFonts w:ascii="Times New Roman" w:hAnsi="Times New Roman"/>
                <w:noProof/>
                <w:color w:val="000000" w:themeColor="text1"/>
                <w:sz w:val="24"/>
              </w:rPr>
              <w:t>Το Γερμανικό Προξενείο στην Πρετόρια πρέπει να εξετάσει την αίτηση επειδή θα ήταν υπερβολικό να απαιτηθεί από τον ενδιαφερόμενο να επιστρέψει στην πόλη διαμονής του προκειμένου να υποβάλει αίτηση θεώρησης.</w:t>
            </w:r>
          </w:p>
        </w:tc>
      </w:tr>
    </w:tbl>
    <w:p w14:paraId="3030E507" w14:textId="475AFA68" w:rsidR="00C726B2" w:rsidRPr="005D1063" w:rsidRDefault="00C726B2">
      <w:pPr>
        <w:jc w:val="both"/>
        <w:rPr>
          <w:rFonts w:ascii="Times New Roman" w:hAnsi="Times New Roman"/>
          <w:b/>
          <w:noProof/>
          <w:color w:val="000000" w:themeColor="text1"/>
          <w:sz w:val="24"/>
          <w:szCs w:val="24"/>
        </w:rPr>
      </w:pPr>
      <w:bookmarkStart w:id="83" w:name="_Toc248836615"/>
      <w:bookmarkStart w:id="84" w:name="_Toc520478278"/>
    </w:p>
    <w:p w14:paraId="1848E609" w14:textId="6F273ACF" w:rsidR="005624DF" w:rsidRPr="005D1063" w:rsidRDefault="005624DF" w:rsidP="005624DF">
      <w:pPr>
        <w:keepNext/>
        <w:pBdr>
          <w:top w:val="single" w:sz="4" w:space="1" w:color="auto"/>
          <w:left w:val="single" w:sz="4" w:space="4" w:color="auto"/>
          <w:bottom w:val="single" w:sz="4" w:space="1" w:color="auto"/>
          <w:right w:val="single" w:sz="4" w:space="4" w:color="auto"/>
        </w:pBdr>
        <w:shd w:val="clear" w:color="auto" w:fill="FFFFFF" w:themeFill="background1"/>
        <w:spacing w:before="240" w:after="60"/>
        <w:jc w:val="both"/>
        <w:outlineLvl w:val="3"/>
        <w:rPr>
          <w:rFonts w:ascii="Times New Roman" w:hAnsi="Times New Roman"/>
          <w:i/>
          <w:iCs/>
          <w:noProof/>
          <w:color w:val="000000" w:themeColor="text1"/>
          <w:sz w:val="24"/>
          <w:szCs w:val="24"/>
        </w:rPr>
      </w:pPr>
      <w:r>
        <w:rPr>
          <w:rFonts w:ascii="Times New Roman" w:hAnsi="Times New Roman"/>
          <w:b/>
          <w:i/>
          <w:noProof/>
          <w:color w:val="000000" w:themeColor="text1"/>
          <w:sz w:val="24"/>
        </w:rPr>
        <w:t xml:space="preserve">Παράδειγμα: </w:t>
      </w:r>
      <w:r>
        <w:rPr>
          <w:rFonts w:ascii="Times New Roman" w:hAnsi="Times New Roman"/>
          <w:i/>
          <w:noProof/>
          <w:color w:val="000000" w:themeColor="text1"/>
          <w:sz w:val="24"/>
        </w:rPr>
        <w:t xml:space="preserve">Υπερασπιστής/-ίστρια των δικαιωμάτων των ΛΟΑΤΙ+ από την Αίγυπτο διαμένει επί του παρόντος προσωρινά στην Αρμενία λόγω απειλών που έχει δεχθεί ως συνέπεια του έργου του/της στον τομέα των ανθρωπίνων δικαιωμάτων. Ο μηχανισμός της ΕΕ για τους υπερασπιστές των ανθρωπίνων δικαιωμάτων έχει εγκρίνει ένα πλήρως χρηματοδοτούμενο πρόγραμμα προσωρινής μετεγκατάστασης διάρκειας δύο μηνών στις Βρυξέλλες (Βέλγιο), όπου μια τοπική ΜΚΟ έχει οριστεί ως οργανισμός υποδοχής. </w:t>
      </w:r>
    </w:p>
    <w:p w14:paraId="6DAE343F" w14:textId="471CBAD5" w:rsidR="005624DF" w:rsidRPr="005D1063" w:rsidRDefault="005624DF" w:rsidP="00067C6C">
      <w:pPr>
        <w:keepNext/>
        <w:pBdr>
          <w:top w:val="single" w:sz="4" w:space="1" w:color="auto"/>
          <w:left w:val="single" w:sz="4" w:space="4" w:color="auto"/>
          <w:bottom w:val="single" w:sz="4" w:space="1" w:color="auto"/>
          <w:right w:val="single" w:sz="4" w:space="4" w:color="auto"/>
        </w:pBdr>
        <w:shd w:val="clear" w:color="auto" w:fill="FFFFFF" w:themeFill="background1"/>
        <w:spacing w:before="240" w:after="60"/>
        <w:jc w:val="both"/>
        <w:outlineLvl w:val="3"/>
        <w:rPr>
          <w:rFonts w:ascii="Times New Roman" w:hAnsi="Times New Roman"/>
          <w:noProof/>
          <w:color w:val="000000" w:themeColor="text1"/>
          <w:sz w:val="24"/>
          <w:szCs w:val="24"/>
        </w:rPr>
      </w:pPr>
      <w:r>
        <w:rPr>
          <w:rFonts w:ascii="Times New Roman" w:hAnsi="Times New Roman"/>
          <w:noProof/>
          <w:color w:val="000000" w:themeColor="text1"/>
          <w:sz w:val="24"/>
        </w:rPr>
        <w:t>Το Βέλγιο εκπροσωπείται από τη Γερμανία στην Αρμενία. Το γερμανικό προξενείο μπορεί να επιτρέψει στον/στην υπερασπιστή/-ίστρια να υποβάλει αίτηση θεώρησης στην Αρμενία.</w:t>
      </w:r>
    </w:p>
    <w:p w14:paraId="5149D40F" w14:textId="77777777" w:rsidR="00C726B2" w:rsidRPr="005D1063" w:rsidRDefault="00C726B2">
      <w:pPr>
        <w:jc w:val="both"/>
        <w:rPr>
          <w:rFonts w:ascii="Times New Roman" w:hAnsi="Times New Roman"/>
          <w:b/>
          <w:noProof/>
          <w:color w:val="000000" w:themeColor="text1"/>
          <w:sz w:val="24"/>
          <w:szCs w:val="24"/>
        </w:rPr>
      </w:pPr>
    </w:p>
    <w:tbl>
      <w:tblPr>
        <w:tblStyle w:val="TableGrid"/>
        <w:tblW w:w="0" w:type="auto"/>
        <w:tblLook w:val="04A0" w:firstRow="1" w:lastRow="0" w:firstColumn="1" w:lastColumn="0" w:noHBand="0" w:noVBand="1"/>
      </w:tblPr>
      <w:tblGrid>
        <w:gridCol w:w="9288"/>
      </w:tblGrid>
      <w:tr w:rsidR="00D06541" w:rsidRPr="005D1063" w14:paraId="27C3E8BE" w14:textId="77777777">
        <w:tc>
          <w:tcPr>
            <w:tcW w:w="9288" w:type="dxa"/>
          </w:tcPr>
          <w:p w14:paraId="07977DD5" w14:textId="34385220" w:rsidR="00D06541" w:rsidRPr="005D1063" w:rsidRDefault="00E21635">
            <w:pPr>
              <w:jc w:val="both"/>
              <w:rPr>
                <w:i/>
                <w:noProof/>
                <w:color w:val="000000" w:themeColor="text1"/>
                <w:sz w:val="24"/>
                <w:szCs w:val="24"/>
                <w14:numForm w14:val="lining"/>
              </w:rPr>
            </w:pPr>
            <w:r>
              <w:rPr>
                <w:b/>
                <w:i/>
                <w:noProof/>
                <w:color w:val="000000" w:themeColor="text1"/>
                <w:sz w:val="24"/>
              </w:rPr>
              <w:t>Παράδειγμα:</w:t>
            </w:r>
            <w:r>
              <w:rPr>
                <w:noProof/>
                <w:color w:val="000000" w:themeColor="text1"/>
                <w:sz w:val="24"/>
              </w:rPr>
              <w:t xml:space="preserve"> </w:t>
            </w:r>
            <w:r>
              <w:rPr>
                <w:i/>
                <w:noProof/>
                <w:color w:val="000000" w:themeColor="text1"/>
                <w:sz w:val="24"/>
              </w:rPr>
              <w:t xml:space="preserve">Ινδή φοιτήτρια, η οποία μεγάλωσε στην Μπανγκόκ (Ταϊλάνδη), σπουδάζει σε πανεπιστήμιο στις Ηνωμένες Πολιτείες. Αφού φοίτησε για ένα εξάμηνο σε κινεζικό πανεπιστήμιο (κάτι που προβλέπεται στο πρόγραμμα σπουδών της), επιστρέφει στην Μπανγκόκ και επιθυμεί να ταξιδέψει με την οικογένειά της στο Παρίσι για μια εβδομάδα. Μετά την επιστροφή στην Μπανγκόκ θα επιστρέψει στις ΗΠΑ για να συνεχίσει τις σπουδές της. </w:t>
            </w:r>
          </w:p>
          <w:p w14:paraId="59C2F87E" w14:textId="40E30160" w:rsidR="00D06541" w:rsidRPr="005D1063" w:rsidRDefault="00E21635">
            <w:pPr>
              <w:jc w:val="both"/>
              <w:rPr>
                <w:noProof/>
                <w:color w:val="000000" w:themeColor="text1"/>
                <w:sz w:val="24"/>
                <w:szCs w:val="24"/>
              </w:rPr>
            </w:pPr>
            <w:r>
              <w:rPr>
                <w:noProof/>
                <w:color w:val="000000" w:themeColor="text1"/>
                <w:sz w:val="24"/>
              </w:rPr>
              <w:t>Το προξενείο της Γαλλίας στην Μπανγκόκ θα πρέπει να εξετάσει την αίτηση, καθώς θα ήταν υπερβολικό να απαιτηθεί από τη φοιτήτρια να ταξιδέψει πίσω στις ΗΠΑ για να υποβάλει αίτηση για θεώρηση, εκτός εάν είχε εγκαταλείψει τον τρέχοντα τόπο διαμονής της στις Ηνωμένες Πολιτείες για την Κίνα λιγότερο από έξι μήνες πριν από το ταξίδι στο Παρίσι και υπάρχουν σαφείς αποδείξεις ότι τα σχέδια για ταξίδι στο Παρίσι υπήρχαν ήδη εκείνη τη στιγμή.</w:t>
            </w:r>
          </w:p>
        </w:tc>
      </w:tr>
    </w:tbl>
    <w:p w14:paraId="1BCB61B4" w14:textId="77777777" w:rsidR="00763873" w:rsidRPr="005D1063" w:rsidRDefault="00763873">
      <w:pPr>
        <w:keepNext/>
        <w:shd w:val="clear" w:color="auto" w:fill="FFFFFF" w:themeFill="background1"/>
        <w:spacing w:before="120" w:after="120" w:line="240" w:lineRule="auto"/>
        <w:ind w:left="567" w:hanging="567"/>
        <w:jc w:val="both"/>
        <w:outlineLvl w:val="1"/>
        <w:rPr>
          <w:rFonts w:ascii="Times New Roman" w:eastAsia="Times New Roman" w:hAnsi="Times New Roman"/>
          <w:b/>
          <w:bCs/>
          <w:iCs/>
          <w:noProof/>
          <w:color w:val="000000" w:themeColor="text1"/>
          <w:sz w:val="24"/>
          <w:szCs w:val="24"/>
          <w:lang w:eastAsia="de-DE"/>
        </w:rPr>
      </w:pPr>
    </w:p>
    <w:p w14:paraId="21C49B3D" w14:textId="0010B3B9" w:rsidR="00D06541" w:rsidRPr="005D1063" w:rsidRDefault="00E21635" w:rsidP="001829D4">
      <w:pPr>
        <w:pStyle w:val="Heading2"/>
        <w:shd w:val="clear" w:color="auto" w:fill="auto"/>
        <w:ind w:left="567" w:hanging="567"/>
        <w:rPr>
          <w:noProof/>
        </w:rPr>
      </w:pPr>
      <w:bookmarkStart w:id="85" w:name="_Toc169106090"/>
      <w:r>
        <w:rPr>
          <w:noProof/>
        </w:rPr>
        <w:t>1.9</w:t>
      </w:r>
      <w:r>
        <w:rPr>
          <w:noProof/>
        </w:rPr>
        <w:tab/>
        <w:t>Μπορεί το προξενείο κράτους μέλους που βρίσκεται στο έδαφος άλλου κράτους μέλους να εξετάσει αιτήσεις θεώρησης;</w:t>
      </w:r>
      <w:bookmarkEnd w:id="83"/>
      <w:bookmarkEnd w:id="84"/>
      <w:bookmarkEnd w:id="85"/>
    </w:p>
    <w:p w14:paraId="0E844150"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7 του κώδικα θεωρήσεων</w:t>
      </w:r>
    </w:p>
    <w:p w14:paraId="02CA5EDA" w14:textId="480700BB" w:rsidR="00D06541" w:rsidRPr="005D1063" w:rsidRDefault="00E21635">
      <w:pPr>
        <w:jc w:val="both"/>
        <w:rPr>
          <w:rFonts w:ascii="Times New Roman" w:hAnsi="Times New Roman"/>
          <w:noProof/>
          <w:sz w:val="24"/>
          <w:szCs w:val="24"/>
        </w:rPr>
      </w:pPr>
      <w:r>
        <w:rPr>
          <w:rFonts w:ascii="Times New Roman" w:hAnsi="Times New Roman"/>
          <w:noProof/>
          <w:sz w:val="24"/>
        </w:rPr>
        <w:t>Γενικά, αιτών ο οποίος είναι νομίμως παρών στο έδαφος ενός κράτους μέλους κατέχει ένα έγγραφο το οποίο του επιτρέπει να ταξιδεύει ελεύθερα (ομοιόμορφη θεώρηση, άδεια διαμονής ή εθνική θεώρηση για διαμονή μακράς διάρκειας). Ωστόσο, μπορεί να προκύψουν περιπτώσεις στις οποίες ένα πρόσωπο νομίμως παρόν δεν διαθέτει ένα έγγραφο που θα του επιτρέψει να ταξιδέψει σε άλλο κράτος μέλος. Υπό τις περιστάσεις αυτές, εξακολουθούν να εφαρμόζονται οι γενικοί κανόνες περί αρμοδιότητας, όπως περιγράφονται στα</w:t>
      </w:r>
      <w:r>
        <w:rPr>
          <w:noProof/>
        </w:rPr>
        <w:t xml:space="preserve"> </w:t>
      </w:r>
      <w:hyperlink w:anchor="_1.1__Application" w:history="1">
        <w:r>
          <w:rPr>
            <w:rStyle w:val="Hyperlink"/>
            <w:rFonts w:ascii="Times New Roman" w:hAnsi="Times New Roman"/>
            <w:noProof/>
            <w:sz w:val="24"/>
          </w:rPr>
          <w:t>σημεία 1.1. – 1.5</w:t>
        </w:r>
      </w:hyperlink>
      <w:r>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4B4F0523" w14:textId="77777777" w:rsidTr="6D53B106">
        <w:tc>
          <w:tcPr>
            <w:tcW w:w="9288" w:type="dxa"/>
          </w:tcPr>
          <w:p w14:paraId="28A57AEF" w14:textId="11BA7AAA" w:rsidR="00D06541" w:rsidRPr="005D1063" w:rsidRDefault="0BC6B494" w:rsidP="6D53B106">
            <w:pPr>
              <w:jc w:val="both"/>
              <w:rPr>
                <w:rFonts w:ascii="Times New Roman" w:hAnsi="Times New Roman"/>
                <w:i/>
                <w:iCs/>
                <w:noProof/>
                <w:sz w:val="24"/>
                <w:szCs w:val="24"/>
              </w:rPr>
            </w:pPr>
            <w:r>
              <w:rPr>
                <w:rFonts w:ascii="Times New Roman" w:hAnsi="Times New Roman"/>
                <w:b/>
                <w:i/>
                <w:noProof/>
                <w:sz w:val="24"/>
              </w:rPr>
              <w:t xml:space="preserve">Παράδειγμα: </w:t>
            </w:r>
            <w:r>
              <w:rPr>
                <w:rFonts w:ascii="Times New Roman" w:hAnsi="Times New Roman"/>
                <w:i/>
                <w:noProof/>
                <w:sz w:val="24"/>
              </w:rPr>
              <w:t>Κάτοχος ινδονησιακού διπλωματικού διαβατηρίου, ο οποίος απαλλάσσεται από απαίτηση θεώρησης από την Αυστρία, ταξίδεψε στην Αυστρία για να συμμετάσχει σε ένα συνέδριο. Κατά τη διάρκεια της διαμονής του, λαμβάνει εντολή από τις αρχές της χώρας του να μεταβεί επειγόντως στη Γερμανία προκειμένου να συμμετάσχει σε υψηλού επιπέδου πολιτική σύσκεψη. Η Γερμανία δεν απαλλάσσει τους κατόχους ινδονησιακών διπλωματικών διαβατηρίων από την υποχρέωση θεώρησης.</w:t>
            </w:r>
          </w:p>
          <w:p w14:paraId="6B889C80" w14:textId="3A007A37" w:rsidR="00D06541" w:rsidRPr="005D1063" w:rsidRDefault="0BC6B494" w:rsidP="6D53B106">
            <w:pPr>
              <w:jc w:val="both"/>
              <w:rPr>
                <w:rFonts w:ascii="Times New Roman" w:hAnsi="Times New Roman"/>
                <w:noProof/>
                <w:sz w:val="24"/>
                <w:szCs w:val="24"/>
              </w:rPr>
            </w:pPr>
            <w:r>
              <w:rPr>
                <w:rFonts w:ascii="Times New Roman" w:hAnsi="Times New Roman"/>
                <w:noProof/>
                <w:sz w:val="24"/>
              </w:rPr>
              <w:t>Την αίτηση πρέπει να εξετάσει το προξενείο της Γερμανίας στη Βιέννη επειδή θα ήταν υπερβολικό να απαιτηθεί από τον ενδιαφερόμενο να επιστρέψει στη χώρα διαμονής του για να υποβάλει αίτηση θεώρησης.</w:t>
            </w:r>
          </w:p>
          <w:p w14:paraId="2AED551A" w14:textId="1358392E" w:rsidR="00D06541" w:rsidRPr="005D1063" w:rsidRDefault="66A23966" w:rsidP="6D53B106">
            <w:pPr>
              <w:jc w:val="both"/>
              <w:rPr>
                <w:rFonts w:ascii="Times New Roman" w:hAnsi="Times New Roman"/>
                <w:i/>
                <w:iCs/>
                <w:noProof/>
                <w:sz w:val="24"/>
                <w:szCs w:val="24"/>
              </w:rPr>
            </w:pPr>
            <w:r>
              <w:rPr>
                <w:rFonts w:ascii="Times New Roman" w:hAnsi="Times New Roman"/>
                <w:b/>
                <w:i/>
                <w:noProof/>
                <w:sz w:val="24"/>
              </w:rPr>
              <w:t>Παράδειγμα</w:t>
            </w:r>
            <w:r>
              <w:rPr>
                <w:rFonts w:ascii="Times New Roman" w:hAnsi="Times New Roman"/>
                <w:noProof/>
                <w:sz w:val="24"/>
              </w:rPr>
              <w:t xml:space="preserve">: </w:t>
            </w:r>
            <w:r>
              <w:rPr>
                <w:rFonts w:ascii="Times New Roman" w:hAnsi="Times New Roman"/>
                <w:i/>
                <w:noProof/>
                <w:sz w:val="24"/>
              </w:rPr>
              <w:t xml:space="preserve">Υπερασπιστής των ανθρωπίνων δικαιωμάτων από το Μαρόκο διαμένει στην Ισπανία με θεώρηση περιορισμένης εδαφικής ισχύος και προσκαλείται σε σημαντική εκδήλωση για τα ανθρώπινα δικαιώματα στο Ευρωπαϊκό Κοινοβούλιο στις Βρυξέλλες (Βέλγιο). Λόγω προσωρινού κινδύνου κατά την περίοδο των εκλογών στο Μαρόκο, προς στιγμήν δεν συνιστάται να επιστρέψει στο Μαρόκο, τη χώρα διαμονής του, για να υποβάλει την αίτηση θεώρησης. </w:t>
            </w:r>
          </w:p>
          <w:p w14:paraId="1CB4DCA2" w14:textId="3F5D5B22" w:rsidR="00D06541" w:rsidRPr="005D1063" w:rsidRDefault="66A23966" w:rsidP="6D53B106">
            <w:pPr>
              <w:jc w:val="both"/>
              <w:rPr>
                <w:rFonts w:ascii="Times New Roman" w:hAnsi="Times New Roman"/>
                <w:noProof/>
                <w:sz w:val="24"/>
                <w:szCs w:val="24"/>
              </w:rPr>
            </w:pPr>
            <w:r>
              <w:rPr>
                <w:rFonts w:ascii="Times New Roman" w:hAnsi="Times New Roman"/>
                <w:noProof/>
                <w:sz w:val="24"/>
              </w:rPr>
              <w:t>Την αίτηση μπορεί να εξετάσει το προξενείο του Βελγίου στην Ισπανία επειδή θα ήταν επικίνδυνο να απαιτηθεί από τον ενδιαφερόμενο να επιστρέψει στη χώρα διαμονής του για να υποβάλει αίτηση θεώρησης.</w:t>
            </w:r>
          </w:p>
          <w:p w14:paraId="00AE4CEC" w14:textId="32D8E79A" w:rsidR="006300E2" w:rsidRPr="005D1063" w:rsidRDefault="006300E2" w:rsidP="6D53B106">
            <w:pPr>
              <w:jc w:val="both"/>
              <w:rPr>
                <w:rFonts w:ascii="Times New Roman" w:hAnsi="Times New Roman"/>
                <w:i/>
                <w:iCs/>
                <w:noProof/>
                <w:sz w:val="24"/>
                <w:szCs w:val="24"/>
              </w:rPr>
            </w:pPr>
            <w:r>
              <w:rPr>
                <w:rFonts w:ascii="Times New Roman" w:hAnsi="Times New Roman"/>
                <w:b/>
                <w:i/>
                <w:noProof/>
                <w:sz w:val="24"/>
              </w:rPr>
              <w:t>Παράδειγμα</w:t>
            </w:r>
            <w:r>
              <w:rPr>
                <w:rFonts w:ascii="Times New Roman" w:hAnsi="Times New Roman"/>
                <w:i/>
                <w:noProof/>
                <w:sz w:val="24"/>
              </w:rPr>
              <w:t xml:space="preserve">: </w:t>
            </w:r>
          </w:p>
          <w:p w14:paraId="6F69DCF8" w14:textId="6FB359CF" w:rsidR="006300E2" w:rsidRPr="005D1063" w:rsidRDefault="006300E2" w:rsidP="6D53B106">
            <w:pPr>
              <w:jc w:val="both"/>
              <w:rPr>
                <w:rFonts w:ascii="Times New Roman" w:hAnsi="Times New Roman"/>
                <w:i/>
                <w:iCs/>
                <w:noProof/>
                <w:sz w:val="24"/>
                <w:szCs w:val="24"/>
              </w:rPr>
            </w:pPr>
            <w:r>
              <w:rPr>
                <w:rStyle w:val="rynqvb"/>
                <w:rFonts w:ascii="Times New Roman" w:hAnsi="Times New Roman"/>
                <w:i/>
                <w:noProof/>
                <w:sz w:val="24"/>
              </w:rPr>
              <w:t>Ινδός σπουδαστής ο οποίος διαμένει νόμιμα στην Ιταλία για τις σπουδές του και του οποίου η άδεια διαμονής ανανεώνεται από τις ιταλικές αρχές επιθυμεί να ταξιδέψει στο Λουξεμβούργο. Υποβάλλει την αίτηση θεώρησης στο προξενείο του Λουξεμβούργου στη Ρώμη. Το προξενείο, λαμβάνοντας υπόψη ότι η άδεια διαμονής την οποία προσκόμισε ο αιτών έχει λήξει εδώ και αρκετούς μήνες και ότι δεν έχει ακόμη εκδοθεί νέα άδεια διαμονής, απορρίπτει την αίτηση θεώρησης με την αιτιολογία ότι ο αιτών δεν μπορεί να αποδείξει ότι</w:t>
            </w:r>
            <w:r>
              <w:rPr>
                <w:rStyle w:val="hwtze"/>
                <w:rFonts w:ascii="Times New Roman" w:hAnsi="Times New Roman"/>
                <w:i/>
                <w:noProof/>
                <w:sz w:val="24"/>
              </w:rPr>
              <w:t xml:space="preserve"> </w:t>
            </w:r>
            <w:r>
              <w:rPr>
                <w:rStyle w:val="rynqvb"/>
                <w:rFonts w:ascii="Times New Roman" w:hAnsi="Times New Roman"/>
                <w:i/>
                <w:noProof/>
                <w:sz w:val="24"/>
              </w:rPr>
              <w:t>είναι νομίμως παρών στην Ιταλία σύμφωνα με το άρθρο 7 του κώδικα θεωρήσεων.</w:t>
            </w:r>
          </w:p>
        </w:tc>
      </w:tr>
    </w:tbl>
    <w:p w14:paraId="119E891D" w14:textId="09FEDD61" w:rsidR="00763873" w:rsidRPr="005D1063" w:rsidRDefault="00E21635" w:rsidP="00A5772F">
      <w:pPr>
        <w:pStyle w:val="Heading1"/>
        <w:ind w:left="567" w:hanging="567"/>
        <w:rPr>
          <w:noProof/>
        </w:rPr>
      </w:pPr>
      <w:bookmarkStart w:id="86" w:name="_2.__Lodging"/>
      <w:bookmarkStart w:id="87" w:name="_Toc248836616"/>
      <w:bookmarkStart w:id="88" w:name="_Toc520478279"/>
      <w:bookmarkStart w:id="89" w:name="_Toc169106091"/>
      <w:bookmarkEnd w:id="86"/>
      <w:r>
        <w:rPr>
          <w:noProof/>
        </w:rPr>
        <w:t>2.</w:t>
      </w:r>
      <w:bookmarkEnd w:id="87"/>
      <w:r>
        <w:rPr>
          <w:noProof/>
        </w:rPr>
        <w:t xml:space="preserve"> </w:t>
      </w:r>
      <w:r>
        <w:rPr>
          <w:noProof/>
        </w:rPr>
        <w:tab/>
        <w:t>Υποβολή αίτησης</w:t>
      </w:r>
      <w:bookmarkEnd w:id="88"/>
      <w:bookmarkEnd w:id="89"/>
    </w:p>
    <w:p w14:paraId="54203153" w14:textId="36F616FE" w:rsidR="00D06541" w:rsidRPr="005D1063" w:rsidRDefault="00E21635" w:rsidP="001829D4">
      <w:pPr>
        <w:pStyle w:val="Heading2"/>
        <w:shd w:val="clear" w:color="auto" w:fill="auto"/>
        <w:ind w:left="567" w:hanging="567"/>
        <w:rPr>
          <w:b w:val="0"/>
          <w:bCs w:val="0"/>
          <w:iCs w:val="0"/>
          <w:noProof/>
        </w:rPr>
      </w:pPr>
      <w:bookmarkStart w:id="90" w:name="_2.1__When"/>
      <w:bookmarkStart w:id="91" w:name="_Toc248836617"/>
      <w:bookmarkStart w:id="92" w:name="_Toc520478280"/>
      <w:bookmarkStart w:id="93" w:name="_Toc169106092"/>
      <w:bookmarkEnd w:id="90"/>
      <w:r>
        <w:rPr>
          <w:noProof/>
        </w:rPr>
        <w:t>2.1</w:t>
      </w:r>
      <w:r>
        <w:rPr>
          <w:noProof/>
        </w:rPr>
        <w:tab/>
        <w:t>Πότε μπορεί να υποβληθεί η αίτηση;</w:t>
      </w:r>
      <w:bookmarkEnd w:id="91"/>
      <w:bookmarkEnd w:id="92"/>
      <w:bookmarkEnd w:id="93"/>
    </w:p>
    <w:p w14:paraId="7211206E"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9 παράγραφοι 1 και 5 του κώδικα θεωρήσεων</w:t>
      </w:r>
    </w:p>
    <w:p w14:paraId="16160FA7" w14:textId="77777777" w:rsidR="00D06541" w:rsidRPr="005D1063" w:rsidRDefault="00E21635">
      <w:pPr>
        <w:jc w:val="both"/>
        <w:rPr>
          <w:rFonts w:ascii="Times New Roman" w:hAnsi="Times New Roman"/>
          <w:noProof/>
          <w:sz w:val="24"/>
          <w:szCs w:val="24"/>
        </w:rPr>
      </w:pPr>
      <w:r>
        <w:rPr>
          <w:rFonts w:ascii="Times New Roman" w:hAnsi="Times New Roman"/>
          <w:noProof/>
          <w:sz w:val="24"/>
        </w:rPr>
        <w:t>Ο αιτών δεν υποχρεούται να εμφανιστεί (αυτοπροσώπως) σε περισσότερους από έναν τόπους για τον σκοπό της υποβολής της αίτησης.</w:t>
      </w:r>
    </w:p>
    <w:p w14:paraId="67633E86" w14:textId="31E3DAEF" w:rsidR="00D06541" w:rsidRPr="005D1063" w:rsidRDefault="00E21635">
      <w:pPr>
        <w:jc w:val="both"/>
        <w:rPr>
          <w:rFonts w:ascii="Times New Roman" w:hAnsi="Times New Roman"/>
          <w:i/>
          <w:noProof/>
          <w:sz w:val="24"/>
          <w:szCs w:val="24"/>
        </w:rPr>
      </w:pPr>
      <w:r>
        <w:rPr>
          <w:rFonts w:ascii="Times New Roman" w:hAnsi="Times New Roman"/>
          <w:noProof/>
          <w:sz w:val="24"/>
        </w:rPr>
        <w:t>Κατά κανόνα, η αίτηση θεώρησης πρέπει να υποβάλλεται τουλάχιστον 15 ημερολογιακές ημέρες πριν από την προβλεπόμενη επίσκεψη και μπορεί να υποβληθεί έως και έξι μήνες πριν από την έναρξη της προβλεπόμενης επίσκεψης. Ο αιτών είναι υπεύθυνος να λάβει τα αναγκαία μέτρα για την τήρηση των προθεσμιών, εφόσον έχει θεσπισθεί σύστημα προκαθορισμένης συνάντησης. Πάντως, οι αιτούντες πρέπει να ενημερώνονται για τις διάφορες προθεσμίες (Εγχειρίδιο για την οργάνωση των τμημάτων θεωρήσεων και την επιτόπια συνεργασία Σένγκεν, Εγχειρίδιο του κώδικα θεωρήσεων ΙΙ, Μέρος I, σημείο 4)</w:t>
      </w:r>
      <w:r>
        <w:rPr>
          <w:rFonts w:ascii="Times New Roman" w:hAnsi="Times New Roman"/>
          <w:i/>
          <w:noProof/>
          <w:sz w:val="24"/>
        </w:rPr>
        <w:t xml:space="preserve">. </w:t>
      </w:r>
    </w:p>
    <w:p w14:paraId="6562981C"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Οι ναυτικοί κατά την άσκηση των καθηκόντων τους μπορούν να υποβάλουν αίτηση εννέα μήνες πριν από την έναρξη της προβλεπόμενης επίσκεψης. </w:t>
      </w:r>
    </w:p>
    <w:p w14:paraId="12724690" w14:textId="77777777" w:rsidR="00D06541" w:rsidRPr="005D1063" w:rsidRDefault="0BC6B494">
      <w:pPr>
        <w:jc w:val="both"/>
        <w:rPr>
          <w:rFonts w:ascii="Times New Roman" w:hAnsi="Times New Roman"/>
          <w:noProof/>
          <w:sz w:val="24"/>
          <w:szCs w:val="24"/>
        </w:rPr>
      </w:pPr>
      <w:r>
        <w:rPr>
          <w:rFonts w:ascii="Times New Roman" w:hAnsi="Times New Roman"/>
          <w:noProof/>
          <w:sz w:val="24"/>
        </w:rPr>
        <w:t>Τα προξενεία θα πρέπει, σε μεμονωμένες περιπτώσεις αιτιολογημένης επείγουσας ανάγκης, να δεχτούν τις αιτήσεις που υποβάλλονται λιγότερο από 15 ημερολογιακές ημέρες πριν από την έναρξη της προβλεπόμενης επίσκεψης.</w:t>
      </w:r>
    </w:p>
    <w:tbl>
      <w:tblPr>
        <w:tblStyle w:val="TableGrid"/>
        <w:tblW w:w="9322" w:type="dxa"/>
        <w:tblLayout w:type="fixed"/>
        <w:tblLook w:val="06A0" w:firstRow="1" w:lastRow="0" w:firstColumn="1" w:lastColumn="0" w:noHBand="1" w:noVBand="1"/>
      </w:tblPr>
      <w:tblGrid>
        <w:gridCol w:w="9322"/>
      </w:tblGrid>
      <w:tr w:rsidR="6D53B106" w:rsidRPr="005D1063" w14:paraId="314D38CC" w14:textId="77777777" w:rsidTr="00954A28">
        <w:trPr>
          <w:trHeight w:val="300"/>
        </w:trPr>
        <w:tc>
          <w:tcPr>
            <w:tcW w:w="9322" w:type="dxa"/>
          </w:tcPr>
          <w:p w14:paraId="34802494" w14:textId="6C8A8CEF" w:rsidR="004138D8" w:rsidRPr="005D1063" w:rsidRDefault="774EC820" w:rsidP="004138D8">
            <w:pPr>
              <w:jc w:val="both"/>
              <w:rPr>
                <w:rFonts w:eastAsia="Calibri"/>
                <w:i/>
                <w:iCs/>
                <w:noProof/>
                <w:sz w:val="24"/>
                <w:szCs w:val="24"/>
              </w:rPr>
            </w:pPr>
            <w:r>
              <w:rPr>
                <w:b/>
                <w:i/>
                <w:noProof/>
                <w:sz w:val="24"/>
              </w:rPr>
              <w:t>Παράδειγμα</w:t>
            </w:r>
            <w:r>
              <w:rPr>
                <w:i/>
                <w:noProof/>
                <w:sz w:val="24"/>
              </w:rPr>
              <w:t xml:space="preserve">: Έξι εβδομάδες πριν από τις εθνικές εκλογές, ερευνήτρια δημοσιογράφος δημοσιεύει αποδεικτικά στοιχεία για τη διαφθορά ενός από τους κορυφαίους υποψηφίους. Αφού δέχεται απειλές, προσκαλείται από ολλανδική οργάνωση υπερασπιστών των ανθρωπίνων δικαιωμάτων να παραμείνει για δύο μήνες στις Κάτω Χώρες, ώστε να βρίσκεται εκτός της χώρας μέχρι να ολοκληρωθούν οι εκλογές. </w:t>
            </w:r>
          </w:p>
          <w:p w14:paraId="170BFA11" w14:textId="69175D14" w:rsidR="004138D8" w:rsidRPr="005D1063" w:rsidRDefault="004138D8" w:rsidP="004138D8">
            <w:pPr>
              <w:jc w:val="both"/>
              <w:rPr>
                <w:rFonts w:eastAsia="Calibri"/>
                <w:i/>
                <w:iCs/>
                <w:noProof/>
                <w:sz w:val="24"/>
                <w:szCs w:val="24"/>
              </w:rPr>
            </w:pPr>
            <w:r>
              <w:rPr>
                <w:i/>
                <w:noProof/>
                <w:sz w:val="24"/>
              </w:rPr>
              <w:t>Αρχικά η ίδια προτιμά να μη φύγει και συνεχίζει να εργάζεται ως δημοσιογράφος, μέχρι τη στιγμή που δέχεται περισσότερες απειλές κατά της ζωής της οι οποίες συνδέονται με την εργασία της. Ως εκ τούτου, η δημοσιογράφος απευθύνεται στο ολλανδικό προξενείο για να υποβάλει αίτηση θεώρησης.</w:t>
            </w:r>
          </w:p>
          <w:p w14:paraId="63E09D99" w14:textId="18A5BBD7" w:rsidR="774EC820" w:rsidRPr="005D1063" w:rsidRDefault="00CC6244" w:rsidP="005F1690">
            <w:pPr>
              <w:jc w:val="both"/>
              <w:rPr>
                <w:rFonts w:eastAsia="Calibri"/>
                <w:noProof/>
                <w:sz w:val="24"/>
                <w:szCs w:val="24"/>
              </w:rPr>
            </w:pPr>
            <w:r>
              <w:rPr>
                <w:noProof/>
                <w:sz w:val="24"/>
              </w:rPr>
              <w:t>Οι ολλανδικές αρχές δεν έχουν καμία αμφιβολία σχετικά με το καθεστώς της ως καλόπιστης αιτούσας. Δεδομένου ότι πληρούνται όλες οι προϋποθέσεις εισόδου και έχει αποδειχθεί η πρόθεση επιστροφής στη χώρα διαμονής, το ολλανδικό προξενείο εκδίδει ταχέως ομοιόμορφη θεώρηση που της επιτρέπει να εγκαταλείψει τη χώρα εντός ολίγων ημερών και να παραμείνει στις Κάτω Χώρες μέχρι τη διεξαγωγή των εκλογών.</w:t>
            </w:r>
          </w:p>
        </w:tc>
      </w:tr>
    </w:tbl>
    <w:p w14:paraId="647AF0BC" w14:textId="77777777" w:rsidR="005F1690" w:rsidRPr="005D1063" w:rsidRDefault="005F1690">
      <w:pPr>
        <w:jc w:val="both"/>
        <w:rPr>
          <w:rFonts w:ascii="Times New Roman" w:hAnsi="Times New Roman"/>
          <w:noProof/>
          <w:sz w:val="24"/>
          <w:szCs w:val="24"/>
        </w:rPr>
      </w:pPr>
    </w:p>
    <w:p w14:paraId="4509B45D" w14:textId="1488F064" w:rsidR="00D06541" w:rsidRPr="005D1063" w:rsidRDefault="00E21635">
      <w:pPr>
        <w:jc w:val="both"/>
        <w:rPr>
          <w:rFonts w:ascii="Times New Roman" w:hAnsi="Times New Roman"/>
          <w:noProof/>
          <w:sz w:val="24"/>
          <w:szCs w:val="24"/>
        </w:rPr>
      </w:pPr>
      <w:r>
        <w:rPr>
          <w:rFonts w:ascii="Times New Roman" w:hAnsi="Times New Roman"/>
          <w:noProof/>
          <w:sz w:val="24"/>
        </w:rPr>
        <w:t>Σε άλλες περιπτώσεις, αίτηση η οποία υποβάλλεται λιγότερο από 15 ημερολογιακές ημέρες πριν από την προβλεπόμενη αναχώρηση μπορεί να γίνει δεκτή, αλλά ο αιτών πρέπει να ενημερωθεί ότι ο χρόνος</w:t>
      </w:r>
      <w:r>
        <w:rPr>
          <w:rFonts w:ascii="Times New Roman" w:hAnsi="Times New Roman"/>
          <w:b/>
          <w:noProof/>
          <w:sz w:val="24"/>
        </w:rPr>
        <w:t xml:space="preserve"> </w:t>
      </w:r>
      <w:r>
        <w:rPr>
          <w:rFonts w:ascii="Times New Roman" w:hAnsi="Times New Roman"/>
          <w:noProof/>
          <w:sz w:val="24"/>
        </w:rPr>
        <w:t>διεκπεραίωσης μπορεί να φτάσει έως και τις 15 ημερολογιακές ημέρες. Εάν ο αιτών επιμένει παρ’ όλα αυτά να υποβάλει την αίτηση, πρέπει να ενημερωθεί ότι η τελική απόφαση μπορεί να ληφθεί μετά την προβλεπόμενη ημερομηνία αναχώρησης.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5437A4B1" w14:textId="77777777">
        <w:trPr>
          <w:trHeight w:val="361"/>
        </w:trPr>
        <w:tc>
          <w:tcPr>
            <w:tcW w:w="9288" w:type="dxa"/>
          </w:tcPr>
          <w:p w14:paraId="20593A84" w14:textId="5C6A37C0" w:rsidR="00D06541" w:rsidRPr="005D1063" w:rsidRDefault="00E21635">
            <w:pPr>
              <w:autoSpaceDE w:val="0"/>
              <w:autoSpaceDN w:val="0"/>
              <w:adjustRightInd w:val="0"/>
              <w:jc w:val="both"/>
              <w:rPr>
                <w:rFonts w:ascii="Times New Roman" w:hAnsi="Times New Roman"/>
                <w:i/>
                <w:noProof/>
                <w:color w:val="000000"/>
                <w:sz w:val="24"/>
                <w:szCs w:val="24"/>
              </w:rPr>
            </w:pPr>
            <w:r>
              <w:rPr>
                <w:rFonts w:ascii="Times New Roman" w:hAnsi="Times New Roman"/>
                <w:b/>
                <w:i/>
                <w:noProof/>
                <w:color w:val="000000"/>
                <w:sz w:val="24"/>
              </w:rPr>
              <w:t>Παράδειγμα:</w:t>
            </w:r>
            <w:r>
              <w:rPr>
                <w:rFonts w:ascii="Times New Roman" w:hAnsi="Times New Roman"/>
                <w:i/>
                <w:noProof/>
                <w:color w:val="000000"/>
                <w:sz w:val="24"/>
              </w:rPr>
              <w:t xml:space="preserve"> Τούρκος υπήκοος αποφασίζει να κάνει κράτηση σε μια ειδική προσφορά της τελευταίας στιγμής για διακοπές σε χιονοδρομικό θέρετρο στην Αυστρία με αναχώρηση εντός δύο ημερών. Συνειδητοποιεί μόλις την παραμονή της αναχώρησης ότι χρειάζεται θεώρηση για να εισέλθει στην Αυστρία.</w:t>
            </w:r>
          </w:p>
          <w:p w14:paraId="1A268E8E"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 xml:space="preserve">Το προξενείο της Αυστρίας μπορεί να αρνηθεί να εξετάσει την αίτηση. </w:t>
            </w:r>
          </w:p>
        </w:tc>
      </w:tr>
    </w:tbl>
    <w:p w14:paraId="75B60299" w14:textId="77777777" w:rsidR="00D06541" w:rsidRPr="005D1063" w:rsidRDefault="00D06541">
      <w:pPr>
        <w:jc w:val="both"/>
        <w:rPr>
          <w:rFonts w:ascii="Times New Roman" w:hAnsi="Times New Roman"/>
          <w:noProof/>
          <w:sz w:val="24"/>
          <w:szCs w:val="24"/>
        </w:rPr>
      </w:pPr>
    </w:p>
    <w:p w14:paraId="628EA1CA" w14:textId="4E893F47" w:rsidR="00D06541" w:rsidRPr="005D1063" w:rsidRDefault="00E21635">
      <w:pPr>
        <w:jc w:val="both"/>
        <w:rPr>
          <w:rFonts w:ascii="Times New Roman" w:hAnsi="Times New Roman"/>
          <w:noProof/>
          <w:sz w:val="24"/>
          <w:szCs w:val="24"/>
        </w:rPr>
      </w:pPr>
      <w:r>
        <w:rPr>
          <w:rFonts w:ascii="Times New Roman" w:hAnsi="Times New Roman"/>
          <w:noProof/>
          <w:sz w:val="24"/>
        </w:rPr>
        <w:t xml:space="preserve">Κάτοχος θεώρησης πολλαπλών εισόδων μπορεί να υποβάλει αίτηση νέας θεώρησης πριν από τη λήξη ισχύος της θεώρησης που ήδη κατέχει. Ωστόσο, η ισχύς της νέας θεώρησης πρέπει να </w:t>
      </w:r>
      <w:r>
        <w:rPr>
          <w:rFonts w:ascii="Times New Roman" w:hAnsi="Times New Roman"/>
          <w:noProof/>
          <w:sz w:val="24"/>
          <w:u w:val="single"/>
        </w:rPr>
        <w:t>συμπληρώνει</w:t>
      </w:r>
      <w:r>
        <w:rPr>
          <w:rFonts w:ascii="Times New Roman" w:hAnsi="Times New Roman"/>
          <w:noProof/>
          <w:sz w:val="24"/>
        </w:rPr>
        <w:t xml:space="preserve"> την τρέχουσα θεώρηση, δηλαδή ένα πρόσωπο δεν μπορεί να διαθέτει δύο ομοιόμορφες</w:t>
      </w:r>
      <w:r>
        <w:rPr>
          <w:rFonts w:ascii="Times New Roman" w:hAnsi="Times New Roman"/>
          <w:b/>
          <w:noProof/>
          <w:sz w:val="24"/>
        </w:rPr>
        <w:t xml:space="preserve"> </w:t>
      </w:r>
      <w:r>
        <w:rPr>
          <w:rFonts w:ascii="Times New Roman" w:hAnsi="Times New Roman"/>
          <w:noProof/>
          <w:sz w:val="24"/>
        </w:rPr>
        <w:t>θεωρήσεις οι οποίες ισχύουν για το ίδιο χρονικό διάστημα. Βλέπε επίσης σημείο 8.3.</w:t>
      </w:r>
    </w:p>
    <w:p w14:paraId="14E1A61E" w14:textId="370CAA13" w:rsidR="00D06541" w:rsidRPr="005D1063" w:rsidRDefault="00E21635" w:rsidP="001829D4">
      <w:pPr>
        <w:pStyle w:val="Heading2"/>
        <w:shd w:val="clear" w:color="auto" w:fill="auto"/>
        <w:ind w:left="567" w:hanging="567"/>
        <w:rPr>
          <w:noProof/>
        </w:rPr>
      </w:pPr>
      <w:bookmarkStart w:id="94" w:name="_Toc248836618"/>
      <w:bookmarkStart w:id="95" w:name="_Toc520478281"/>
      <w:bookmarkStart w:id="96" w:name="_Toc169106093"/>
      <w:r>
        <w:rPr>
          <w:noProof/>
        </w:rPr>
        <w:t>2.2</w:t>
      </w:r>
      <w:r>
        <w:rPr>
          <w:noProof/>
        </w:rPr>
        <w:tab/>
        <w:t>Σύστημα προκαθορισμένης συνάντησης</w:t>
      </w:r>
      <w:bookmarkEnd w:id="94"/>
      <w:bookmarkEnd w:id="95"/>
      <w:bookmarkEnd w:id="96"/>
    </w:p>
    <w:p w14:paraId="2FAE774F"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9 παράγραφοι 2 και 3 του κώδικα θεωρήσεων</w:t>
      </w:r>
    </w:p>
    <w:p w14:paraId="5323E432" w14:textId="77777777" w:rsidR="00D06541" w:rsidRPr="005D1063" w:rsidRDefault="00E21635" w:rsidP="006067A6">
      <w:pPr>
        <w:pStyle w:val="Heading6"/>
        <w:rPr>
          <w:noProof/>
          <w:sz w:val="24"/>
          <w:szCs w:val="24"/>
        </w:rPr>
      </w:pPr>
      <w:r>
        <w:rPr>
          <w:noProof/>
          <w:sz w:val="24"/>
        </w:rPr>
        <w:t>2.2.1</w:t>
      </w:r>
      <w:r>
        <w:rPr>
          <w:noProof/>
          <w:sz w:val="24"/>
        </w:rPr>
        <w:tab/>
        <w:t>Πρέπει να απαιτείται από τους αιτούντες να ζητούν προκαθορισμένη συνάντηση για την υποβολή αίτησης;</w:t>
      </w:r>
    </w:p>
    <w:p w14:paraId="22F62B7B" w14:textId="77777777" w:rsidR="00D06541" w:rsidRPr="005D1063" w:rsidRDefault="00E21635">
      <w:pPr>
        <w:rPr>
          <w:rFonts w:ascii="Times New Roman" w:hAnsi="Times New Roman"/>
          <w:noProof/>
          <w:sz w:val="24"/>
          <w:szCs w:val="24"/>
        </w:rPr>
      </w:pPr>
      <w:r>
        <w:rPr>
          <w:rFonts w:ascii="Times New Roman" w:hAnsi="Times New Roman"/>
          <w:noProof/>
          <w:sz w:val="24"/>
        </w:rPr>
        <w:t>Ενδέχεται να απαιτείται από τους αιτούντες να ζητούν προκαθορισμένη συνάντηση πριν από την υποβολή της αίτησης, είτε μέσω ενός εσωτερικού συστήματος είτε μέσω ενός συστήματος προκαθορισμένης συνάντησης το οποίο διαχειρίζεται εξωτερικός πάροχος υπηρεσιών.</w:t>
      </w:r>
    </w:p>
    <w:p w14:paraId="58EED4F0" w14:textId="50A5E772" w:rsidR="00D06541" w:rsidRPr="005D1063" w:rsidRDefault="00E21635">
      <w:pPr>
        <w:jc w:val="both"/>
        <w:rPr>
          <w:rFonts w:ascii="Times New Roman" w:hAnsi="Times New Roman"/>
          <w:noProof/>
          <w:sz w:val="24"/>
          <w:szCs w:val="24"/>
        </w:rPr>
      </w:pPr>
      <w:r>
        <w:rPr>
          <w:rFonts w:ascii="Times New Roman" w:hAnsi="Times New Roman"/>
          <w:noProof/>
          <w:sz w:val="24"/>
        </w:rPr>
        <w:t xml:space="preserve">Σε αιτιολογημένες επείγουσες περιπτώσεις, η συνάντηση πρέπει να ορίζεται αμέσως ή πρέπει να επιτρέπεται άμεση πρόσβαση στο προξενείο για την υποβολή της αίτησης. </w:t>
      </w:r>
    </w:p>
    <w:p w14:paraId="5D6BF16C" w14:textId="77777777" w:rsidR="00D06541" w:rsidRPr="005D1063" w:rsidRDefault="00E21635">
      <w:pPr>
        <w:jc w:val="both"/>
        <w:rPr>
          <w:rFonts w:ascii="Times New Roman" w:hAnsi="Times New Roman"/>
          <w:noProof/>
          <w:sz w:val="24"/>
          <w:szCs w:val="24"/>
        </w:rPr>
      </w:pPr>
      <w:r>
        <w:rPr>
          <w:rFonts w:ascii="Times New Roman" w:hAnsi="Times New Roman"/>
          <w:noProof/>
          <w:sz w:val="24"/>
        </w:rPr>
        <w:t>Επείγουσες περιπτώσεις είναι οι καταστάσεις στις οποίες η αίτηση θεώρησης δεν μπορούσε να υποβληθεί νωρίτερα για λόγους που δεν ήταν δυνατόν να προβλεφθούν από τον αιτούντα.</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D06541" w:rsidRPr="005D1063" w14:paraId="32759996" w14:textId="77777777" w:rsidTr="6D53B106">
        <w:tc>
          <w:tcPr>
            <w:tcW w:w="9288" w:type="dxa"/>
            <w:tcBorders>
              <w:top w:val="single" w:sz="4" w:space="0" w:color="auto"/>
              <w:bottom w:val="single" w:sz="4" w:space="0" w:color="auto"/>
            </w:tcBorders>
          </w:tcPr>
          <w:p w14:paraId="1119AE34" w14:textId="31023BC3" w:rsidR="00D06541" w:rsidRPr="005D1063" w:rsidRDefault="0BC6B494">
            <w:pPr>
              <w:jc w:val="both"/>
              <w:rPr>
                <w:rFonts w:ascii="Times New Roman" w:hAnsi="Times New Roman"/>
                <w:noProof/>
                <w:sz w:val="24"/>
                <w:szCs w:val="24"/>
              </w:rPr>
            </w:pPr>
            <w:r>
              <w:rPr>
                <w:rFonts w:ascii="Times New Roman" w:hAnsi="Times New Roman"/>
                <w:b/>
                <w:noProof/>
                <w:sz w:val="24"/>
              </w:rPr>
              <w:t>Παράδειγμα</w:t>
            </w:r>
            <w:r>
              <w:rPr>
                <w:rFonts w:ascii="Times New Roman" w:hAnsi="Times New Roman"/>
                <w:noProof/>
                <w:sz w:val="24"/>
              </w:rPr>
              <w:t xml:space="preserve"> αιτιολογημένης επείγουσας περίπτωσης:</w:t>
            </w:r>
          </w:p>
          <w:p w14:paraId="213CBEEF" w14:textId="60522290" w:rsidR="00D06541" w:rsidRPr="005D1063" w:rsidRDefault="0BC6B494" w:rsidP="005F1690">
            <w:pPr>
              <w:jc w:val="both"/>
              <w:rPr>
                <w:rFonts w:ascii="Times New Roman" w:eastAsia="Times New Roman" w:hAnsi="Times New Roman"/>
                <w:noProof/>
                <w:sz w:val="24"/>
                <w:szCs w:val="24"/>
              </w:rPr>
            </w:pPr>
            <w:r>
              <w:rPr>
                <w:rFonts w:ascii="Times New Roman" w:hAnsi="Times New Roman"/>
                <w:i/>
                <w:noProof/>
                <w:color w:val="000000" w:themeColor="text1"/>
                <w:sz w:val="24"/>
              </w:rPr>
              <w:t>Στενός συγγενής (ο οποίος διαμένει σε κράτος μέλος) του αιτούντος θεώρηση τραυματίσθηκε σε τροχαίο ατύχημα και χρειάζεται τη βοήθεια του αιτούντος θεώρηση.</w:t>
            </w:r>
          </w:p>
        </w:tc>
      </w:tr>
    </w:tbl>
    <w:p w14:paraId="6491E343" w14:textId="77777777" w:rsidR="00D06541" w:rsidRPr="005D1063" w:rsidRDefault="00D06541">
      <w:pPr>
        <w:jc w:val="both"/>
        <w:rPr>
          <w:rFonts w:ascii="Times New Roman" w:hAnsi="Times New Roman"/>
          <w:noProof/>
          <w:color w:val="0000FF"/>
          <w:sz w:val="24"/>
          <w:szCs w:val="24"/>
          <w:u w:val="single"/>
        </w:rPr>
      </w:pPr>
    </w:p>
    <w:p w14:paraId="4BC85E07" w14:textId="3F2B3E4B" w:rsidR="00D06541" w:rsidRPr="005D1063" w:rsidRDefault="00E21635">
      <w:pPr>
        <w:jc w:val="both"/>
        <w:rPr>
          <w:rFonts w:ascii="Times New Roman" w:hAnsi="Times New Roman"/>
          <w:b/>
          <w:noProof/>
          <w:color w:val="0000FF"/>
          <w:sz w:val="24"/>
          <w:szCs w:val="24"/>
          <w:u w:val="single"/>
        </w:rPr>
      </w:pPr>
      <w:r>
        <w:rPr>
          <w:rFonts w:ascii="Times New Roman" w:hAnsi="Times New Roman"/>
          <w:noProof/>
          <w:sz w:val="24"/>
        </w:rPr>
        <w:t>Για τις διαδικαστικές εγγυήσεις σε σχέση με τα μέλη της οικογένειας πολιτών της ΕΕ και Ελβετών πολιτών</w:t>
      </w:r>
      <w:r>
        <w:rPr>
          <w:rFonts w:ascii="Times New Roman" w:hAnsi="Times New Roman"/>
          <w:noProof/>
          <w:sz w:val="24"/>
          <w:u w:val="single"/>
        </w:rPr>
        <w:t xml:space="preserve"> </w:t>
      </w:r>
      <w:r>
        <w:rPr>
          <w:rFonts w:ascii="Times New Roman" w:hAnsi="Times New Roman"/>
          <w:noProof/>
          <w:sz w:val="24"/>
        </w:rPr>
        <w:t xml:space="preserve">βλ. </w:t>
      </w:r>
      <w:hyperlink w:anchor="_PART_III:_SPECIFIC" w:history="1">
        <w:r>
          <w:rPr>
            <w:rStyle w:val="Hyperlink"/>
            <w:rFonts w:ascii="Times New Roman" w:hAnsi="Times New Roman"/>
            <w:noProof/>
            <w:sz w:val="24"/>
          </w:rPr>
          <w:t>Μέρος III</w:t>
        </w:r>
      </w:hyperlink>
      <w:r>
        <w:rPr>
          <w:noProof/>
        </w:rPr>
        <w:t>.</w:t>
      </w:r>
    </w:p>
    <w:p w14:paraId="60CC0077" w14:textId="77777777" w:rsidR="00D06541" w:rsidRPr="005D1063" w:rsidRDefault="00E21635" w:rsidP="006067A6">
      <w:pPr>
        <w:pStyle w:val="Heading6"/>
        <w:rPr>
          <w:noProof/>
          <w:sz w:val="24"/>
          <w:szCs w:val="24"/>
        </w:rPr>
      </w:pPr>
      <w:r>
        <w:rPr>
          <w:noProof/>
          <w:sz w:val="24"/>
        </w:rPr>
        <w:t>2.2.2</w:t>
      </w:r>
      <w:r>
        <w:rPr>
          <w:noProof/>
          <w:sz w:val="24"/>
        </w:rPr>
        <w:tab/>
        <w:t>Ποια είναι η μέγιστη προθεσμία για την εξασφάλιση προκαθορισμένης συνάντησης;</w:t>
      </w:r>
    </w:p>
    <w:p w14:paraId="0D3AD1D7"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9 παράγραφος 2 του κώδικα θεωρήσεων</w:t>
      </w:r>
    </w:p>
    <w:p w14:paraId="2490DB35" w14:textId="6DB4B631" w:rsidR="00D06541" w:rsidRPr="005D1063" w:rsidRDefault="00E21635">
      <w:pPr>
        <w:jc w:val="both"/>
        <w:rPr>
          <w:rFonts w:ascii="Times New Roman" w:hAnsi="Times New Roman"/>
          <w:noProof/>
          <w:sz w:val="24"/>
          <w:szCs w:val="24"/>
        </w:rPr>
      </w:pPr>
      <w:r>
        <w:rPr>
          <w:rFonts w:ascii="Times New Roman" w:hAnsi="Times New Roman"/>
          <w:noProof/>
          <w:sz w:val="24"/>
        </w:rPr>
        <w:t>Κατά κανόνα, η προθεσμία για τον ορισμό συνάντησης δεν πρέπει να υπερβαίνει τις δύο εβδομάδες. Τα προξενεία και οι ΕΠΥ θα πρέπει να συνεργάζονται για να διασφαλίσουν (εάν είναι απαραίτητο, μέσω της ενίσχυσης του προσωπικού) ότι η συγκεκριμένη προθεσμία τηρείται ακόμη και σε περιόδους αιχμής</w:t>
      </w:r>
      <w:r>
        <w:rPr>
          <w:noProof/>
        </w:rPr>
        <w:t>.</w:t>
      </w:r>
      <w:r>
        <w:rPr>
          <w:rFonts w:ascii="Times New Roman" w:hAnsi="Times New Roman"/>
          <w:noProof/>
          <w:sz w:val="24"/>
        </w:rPr>
        <w:t xml:space="preserve"> Θα πρέπει να ληφθούν μέτρα προκειμένου να διασφαλιστεί ότι η ικανότητα των προξενείων των κρατών μελών να διεκπεραιώνουν αιτήσεις θεώρησης προσαρμόζεται ώστε να αποφεύγονται οι συστηματικές και υπερβολικές προθεσμίες για την εξασφάλιση προκαθορισμένης συνάντησης [Εγχειρίδιο για την οργάνωση των τμημάτων θεωρήσεων και την επιτόπια συνεργασία Σένγκεν (Εγχειρίδιο του κώδικα θεωρήσεων II), μέρος I, σημείο 1.2.]. </w:t>
      </w:r>
    </w:p>
    <w:p w14:paraId="64363946" w14:textId="77777777" w:rsidR="00D06541" w:rsidRPr="005D1063" w:rsidRDefault="00E21635" w:rsidP="006067A6">
      <w:pPr>
        <w:pStyle w:val="Heading6"/>
        <w:rPr>
          <w:noProof/>
          <w:sz w:val="24"/>
          <w:szCs w:val="24"/>
        </w:rPr>
      </w:pPr>
      <w:r>
        <w:rPr>
          <w:noProof/>
          <w:sz w:val="24"/>
        </w:rPr>
        <w:t>2.2.3</w:t>
      </w:r>
      <w:r>
        <w:rPr>
          <w:noProof/>
          <w:sz w:val="24"/>
        </w:rPr>
        <w:tab/>
        <w:t xml:space="preserve">Μπορούν να θεσπισθούν ταχείες διαδικασίες για την υποβολή αιτήσεων; </w:t>
      </w:r>
    </w:p>
    <w:p w14:paraId="0F40150A" w14:textId="793ED4A2" w:rsidR="00D06541" w:rsidRPr="005D1063" w:rsidRDefault="0BC6B494" w:rsidP="6D53B106">
      <w:pPr>
        <w:jc w:val="both"/>
        <w:rPr>
          <w:rFonts w:ascii="Times New Roman" w:hAnsi="Times New Roman"/>
          <w:noProof/>
          <w:sz w:val="24"/>
          <w:szCs w:val="24"/>
        </w:rPr>
      </w:pPr>
      <w:r>
        <w:rPr>
          <w:rFonts w:ascii="Times New Roman" w:hAnsi="Times New Roman"/>
          <w:noProof/>
          <w:sz w:val="24"/>
        </w:rPr>
        <w:t>Ένα προξενείο μπορεί να αποφασίσει να θεσπίσει ταχεία διαδικασία για την υποβολή αιτήσεων προκειμένου να δέχεται ορισμένες κατηγορίες αιτούντων, όπως επιχειρηματίες, φοιτητές βραχείας διάρκειας, ναυτικούς ή άλλους εργαζομένους στις μεταφορές. Μια τέτοια διαδικασία θα μπορούσε επίσης να χρησιμοποιηθεί για αντιφρονούντες και/ή υπερασπιστές των ανθρωπίνων δικαιωμάτων που πρέπει να ταξιδέψουν επειγόντως, για παράδειγμα, για να αποφύγουν προσωρινό κίνδυνο βλάβης πριν από εκλογικές περιόδους ή πριν από την έναρξη συγκεκριμένης πρωτοβουλίας.</w:t>
      </w:r>
    </w:p>
    <w:p w14:paraId="2873D59C" w14:textId="2C21C7FA" w:rsidR="00D06541" w:rsidRPr="005D1063" w:rsidRDefault="00E21635">
      <w:pPr>
        <w:jc w:val="both"/>
        <w:rPr>
          <w:rFonts w:ascii="Times New Roman" w:hAnsi="Times New Roman"/>
          <w:bCs/>
          <w:noProof/>
          <w:color w:val="0000FF"/>
          <w:sz w:val="24"/>
          <w:szCs w:val="24"/>
          <w:u w:val="single"/>
        </w:rPr>
      </w:pPr>
      <w:r>
        <w:rPr>
          <w:rFonts w:ascii="Times New Roman" w:hAnsi="Times New Roman"/>
          <w:noProof/>
          <w:sz w:val="24"/>
        </w:rPr>
        <w:t>Για τις διαδικαστικές εγγυήσεις σε σχέση με μέλη της οικογένειας πολιτών της ΕΕ και Ελβετών πολιτών, βλ.</w:t>
      </w:r>
      <w:r>
        <w:rPr>
          <w:rFonts w:ascii="Times New Roman" w:hAnsi="Times New Roman"/>
          <w:noProof/>
          <w:sz w:val="24"/>
          <w:u w:val="single"/>
        </w:rPr>
        <w:t xml:space="preserve"> </w:t>
      </w:r>
      <w:hyperlink w:anchor="_PART_III:_SPECIFIC" w:history="1">
        <w:r>
          <w:rPr>
            <w:rStyle w:val="Hyperlink"/>
            <w:rFonts w:ascii="Times New Roman" w:hAnsi="Times New Roman"/>
            <w:noProof/>
            <w:sz w:val="24"/>
          </w:rPr>
          <w:t>Μέρος III.</w:t>
        </w:r>
      </w:hyperlink>
    </w:p>
    <w:p w14:paraId="7ED68541" w14:textId="374D35C2" w:rsidR="00D06541" w:rsidRPr="005D1063" w:rsidRDefault="00E21635" w:rsidP="001829D4">
      <w:pPr>
        <w:pStyle w:val="Heading2"/>
        <w:shd w:val="clear" w:color="auto" w:fill="auto"/>
        <w:ind w:left="567" w:hanging="567"/>
        <w:rPr>
          <w:noProof/>
        </w:rPr>
      </w:pPr>
      <w:bookmarkStart w:id="97" w:name="_Toc169106094"/>
      <w:bookmarkStart w:id="98" w:name="_Toc520478282"/>
      <w:bookmarkStart w:id="99" w:name="_Toc248836619"/>
      <w:r>
        <w:rPr>
          <w:noProof/>
        </w:rPr>
        <w:t>2.3</w:t>
      </w:r>
      <w:r>
        <w:rPr>
          <w:noProof/>
        </w:rPr>
        <w:tab/>
        <w:t>Υποβολή της αίτησης</w:t>
      </w:r>
      <w:bookmarkEnd w:id="97"/>
      <w:r>
        <w:rPr>
          <w:noProof/>
        </w:rPr>
        <w:t xml:space="preserve"> </w:t>
      </w:r>
      <w:bookmarkEnd w:id="98"/>
      <w:bookmarkEnd w:id="99"/>
    </w:p>
    <w:p w14:paraId="06C308AD"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Άρθρα 10, 13 και 21 παράγραφος 8, και άρθρα 42, 43 και 45 του κώδικα θεωρήσεων</w:t>
      </w:r>
    </w:p>
    <w:p w14:paraId="03308448" w14:textId="77777777" w:rsidR="00D06541" w:rsidRPr="005D1063" w:rsidRDefault="00E21635" w:rsidP="006067A6">
      <w:pPr>
        <w:pStyle w:val="Heading6"/>
        <w:rPr>
          <w:noProof/>
          <w:sz w:val="24"/>
          <w:szCs w:val="24"/>
        </w:rPr>
      </w:pPr>
      <w:r>
        <w:rPr>
          <w:noProof/>
          <w:sz w:val="24"/>
        </w:rPr>
        <w:t>2.3.1</w:t>
      </w:r>
      <w:r>
        <w:rPr>
          <w:noProof/>
          <w:sz w:val="24"/>
        </w:rPr>
        <w:tab/>
        <w:t>Πρέπει ο αιτών να υποβάλει την αίτηση εμφανιζόμενος αυτοπροσώπως;</w:t>
      </w:r>
    </w:p>
    <w:p w14:paraId="774F70CE" w14:textId="48BE781A" w:rsidR="00D06541" w:rsidRPr="005D1063" w:rsidRDefault="0BC6B494" w:rsidP="6D53B106">
      <w:pPr>
        <w:jc w:val="both"/>
        <w:rPr>
          <w:rFonts w:ascii="Times New Roman" w:hAnsi="Times New Roman"/>
          <w:b/>
          <w:bCs/>
          <w:strike/>
          <w:noProof/>
          <w:sz w:val="24"/>
          <w:szCs w:val="24"/>
        </w:rPr>
      </w:pPr>
      <w:r>
        <w:rPr>
          <w:rFonts w:ascii="Times New Roman" w:hAnsi="Times New Roman"/>
          <w:noProof/>
          <w:sz w:val="24"/>
        </w:rPr>
        <w:t>Κατά γενικό κανόνα, όλοι οι αιτούντες υποχρεούνται να εμφανίζονται αυτοπροσώπως για τη συλλογή δακτυλικών αποτυπωμάτων (</w:t>
      </w:r>
      <w:hyperlink w:anchor="_4.__Biometric" w:history="1">
        <w:r>
          <w:rPr>
            <w:rStyle w:val="Hyperlink"/>
            <w:rFonts w:ascii="Times New Roman" w:hAnsi="Times New Roman"/>
            <w:noProof/>
            <w:sz w:val="24"/>
          </w:rPr>
          <w:t>Κεφάλαιο 4</w:t>
        </w:r>
      </w:hyperlink>
      <w:r>
        <w:rPr>
          <w:rFonts w:ascii="Times New Roman" w:hAnsi="Times New Roman"/>
          <w:noProof/>
          <w:color w:val="000000" w:themeColor="text1"/>
          <w:sz w:val="24"/>
        </w:rPr>
        <w:t>)</w:t>
      </w:r>
      <w:r>
        <w:rPr>
          <w:rFonts w:ascii="Times New Roman" w:hAnsi="Times New Roman"/>
          <w:noProof/>
          <w:sz w:val="24"/>
        </w:rPr>
        <w:t>, είτε στο προξενείο είτε στις εγκαταστάσεις εξωτερικού παρόχου υπηρεσιών που έχει εξουσιοδοτηθεί να λαμβάνει αιτήσεις θεώρησης για λογαριασμό κράτους μέλους.</w:t>
      </w:r>
    </w:p>
    <w:p w14:paraId="3DA786F3" w14:textId="29F9233C" w:rsidR="00D06541" w:rsidRPr="005D1063" w:rsidRDefault="0BC6B494">
      <w:pPr>
        <w:shd w:val="clear" w:color="auto" w:fill="FFFFFF" w:themeFill="background1"/>
        <w:jc w:val="both"/>
        <w:rPr>
          <w:rFonts w:ascii="Times New Roman" w:hAnsi="Times New Roman"/>
          <w:noProof/>
          <w:sz w:val="24"/>
          <w:szCs w:val="24"/>
        </w:rPr>
      </w:pPr>
      <w:r>
        <w:rPr>
          <w:rFonts w:ascii="Times New Roman" w:hAnsi="Times New Roman"/>
          <w:noProof/>
          <w:sz w:val="24"/>
        </w:rPr>
        <w:t>Εάν ο αιτών εμφανιστεί αυτοπροσώπως για τη συλλογή δακτυλικών αποτυπωμάτων, η απαίτηση για φωτογραφία μπορεί να καλυφθεί με τη ζωντανή λήψη φωτογραφίας κατά τη συγκεκριμένη περίσταση.</w:t>
      </w:r>
    </w:p>
    <w:p w14:paraId="5EF0E946" w14:textId="4E12696B" w:rsidR="00D06541" w:rsidRPr="005D1063" w:rsidRDefault="00E21635">
      <w:pPr>
        <w:jc w:val="both"/>
        <w:rPr>
          <w:rFonts w:ascii="Times New Roman" w:hAnsi="Times New Roman"/>
          <w:noProof/>
          <w:color w:val="000000"/>
          <w:sz w:val="24"/>
          <w:szCs w:val="24"/>
        </w:rPr>
      </w:pPr>
      <w:r>
        <w:rPr>
          <w:rFonts w:ascii="Times New Roman" w:hAnsi="Times New Roman"/>
          <w:noProof/>
          <w:color w:val="000000"/>
          <w:sz w:val="24"/>
        </w:rPr>
        <w:t>Οι αιτούντες μπορεί να μην υποχρεούνται να συμπληρώνουν συστηματικά έντυπα, καταλόγους ελέγχου ή ερωτηματολόγια επιπλέον του εντύπου της αίτησης. Αυτό ισχύει με την επιφύλαξη των περιπτώσεων κατά τις οποίες διεξάγεται συνέντευξη κατά την εξέταση της αίτησης (σημείο 2.3.3), για την οποία μπορεί επίσης να ζητηθεί από τον αιτούντα να εμφανιστεί αυτοπροσώπως.</w:t>
      </w:r>
    </w:p>
    <w:p w14:paraId="5B3209D4" w14:textId="501D2F0F" w:rsidR="00D06541" w:rsidRPr="005D1063" w:rsidRDefault="00E21635">
      <w:pPr>
        <w:jc w:val="both"/>
        <w:rPr>
          <w:rFonts w:ascii="Times New Roman" w:hAnsi="Times New Roman"/>
          <w:bCs/>
          <w:noProof/>
          <w:color w:val="0000FF"/>
          <w:sz w:val="24"/>
          <w:szCs w:val="24"/>
          <w:u w:val="single"/>
        </w:rPr>
      </w:pPr>
      <w:r>
        <w:rPr>
          <w:rFonts w:ascii="Times New Roman" w:hAnsi="Times New Roman"/>
          <w:noProof/>
          <w:sz w:val="24"/>
        </w:rPr>
        <w:t>Για τις διαδικαστικές εγγυήσεις σε σχέση με τα μέλη της οικογένειας πολιτών της ΕΕ και Ελβετών πολιτών, βλέπε</w:t>
      </w:r>
      <w:r>
        <w:rPr>
          <w:noProof/>
        </w:rPr>
        <w:t xml:space="preserve"> </w:t>
      </w:r>
      <w:hyperlink w:anchor="_PART_III:_SPECIFIC" w:history="1">
        <w:r>
          <w:rPr>
            <w:rStyle w:val="Hyperlink"/>
            <w:rFonts w:ascii="Times New Roman" w:hAnsi="Times New Roman"/>
            <w:noProof/>
            <w:sz w:val="24"/>
          </w:rPr>
          <w:t>Μέρος III.</w:t>
        </w:r>
      </w:hyperlink>
    </w:p>
    <w:p w14:paraId="29AFFD55" w14:textId="77777777" w:rsidR="00D06541" w:rsidRPr="005D1063" w:rsidRDefault="00E21635" w:rsidP="006067A6">
      <w:pPr>
        <w:pStyle w:val="Heading6"/>
        <w:rPr>
          <w:noProof/>
          <w:sz w:val="24"/>
          <w:szCs w:val="24"/>
        </w:rPr>
      </w:pPr>
      <w:r>
        <w:rPr>
          <w:noProof/>
          <w:sz w:val="24"/>
        </w:rPr>
        <w:t>2.3.2</w:t>
      </w:r>
      <w:r>
        <w:rPr>
          <w:noProof/>
          <w:sz w:val="24"/>
        </w:rPr>
        <w:tab/>
        <w:t>Ποια είναι η ακολουθητέα διαδικασία όταν υποβάλλονται αιτήσεις μέσω τρίτου μέρους;</w:t>
      </w:r>
    </w:p>
    <w:p w14:paraId="5F966E42" w14:textId="08C77038" w:rsidR="00D06541" w:rsidRPr="005D1063" w:rsidRDefault="0BC6B494">
      <w:pPr>
        <w:jc w:val="both"/>
        <w:rPr>
          <w:rFonts w:ascii="Times New Roman" w:hAnsi="Times New Roman"/>
          <w:noProof/>
          <w:sz w:val="24"/>
          <w:szCs w:val="24"/>
        </w:rPr>
      </w:pPr>
      <w:r>
        <w:rPr>
          <w:rFonts w:ascii="Times New Roman" w:hAnsi="Times New Roman"/>
          <w:noProof/>
          <w:sz w:val="24"/>
        </w:rPr>
        <w:t>Εγκεκριμένοι εμπορικοί διαμεσολαβητές, επαγγελματικές, πολιτιστικές, αθλητικές ή εκπαιδευτικές οργανώσεις ή ιδρύματα μπορεί να δικαιούνται να υποβάλουν αιτήσεις για λογαριασμό προσώπων είτε άμεσα στο προξενείο είτε στις εγκαταστάσεις εξωτερικού παρόχου υπηρεσιών. Κάθε έντυπο αίτησης υπογράφεται από τον αιτούντα και δεν είναι δυνατή η συλλογή δακτυλικών αποτυπωμάτων από εμπορικούς διαμεσολαβητές (</w:t>
      </w:r>
      <w:hyperlink w:anchor="_4.__Biometric" w:history="1">
        <w:r>
          <w:rPr>
            <w:rStyle w:val="Hyperlink"/>
            <w:rFonts w:ascii="Times New Roman" w:hAnsi="Times New Roman"/>
            <w:noProof/>
            <w:sz w:val="24"/>
          </w:rPr>
          <w:t>Κεφάλαιο 4</w:t>
        </w:r>
      </w:hyperlink>
      <w:r>
        <w:rPr>
          <w:rFonts w:ascii="Times New Roman" w:hAnsi="Times New Roman"/>
          <w:noProof/>
          <w:color w:val="0000FF"/>
          <w:sz w:val="24"/>
          <w:u w:val="single"/>
        </w:rPr>
        <w:t>)</w:t>
      </w:r>
      <w:r>
        <w:rPr>
          <w:rFonts w:ascii="Times New Roman" w:hAnsi="Times New Roman"/>
          <w:noProof/>
          <w:sz w:val="24"/>
        </w:rPr>
        <w:t>. Ομοίως, μπορεί να επιτρέπεται σε γνωστά πρόσωπα να υποβάλουν την αίτησή τους μέσω τρίτου μέρους.</w:t>
      </w:r>
    </w:p>
    <w:p w14:paraId="2910C5A6" w14:textId="7AE76227" w:rsidR="00D06541" w:rsidRPr="005D1063" w:rsidRDefault="00E21635">
      <w:pPr>
        <w:jc w:val="both"/>
        <w:rPr>
          <w:rFonts w:ascii="Times New Roman" w:hAnsi="Times New Roman"/>
          <w:noProof/>
          <w:sz w:val="24"/>
          <w:szCs w:val="24"/>
        </w:rPr>
      </w:pPr>
      <w:r>
        <w:rPr>
          <w:rFonts w:ascii="Times New Roman" w:hAnsi="Times New Roman"/>
          <w:noProof/>
          <w:sz w:val="24"/>
        </w:rPr>
        <w:t>Τα κράτη μέλη αποφασίζουν μεμονωμένα εάν θα εγκρίνουν εμπορικούς διαμεσολαβητές (Εγχειρίδιο για την οργάνωση των τμημάτων θεωρήσεων και την επιτόπια συνεργασία Σένγκεν, Εγχειρίδιο του κώδικα θεωρήσεων ΙΙ, Μέρος I, σημείο 3).</w:t>
      </w:r>
    </w:p>
    <w:p w14:paraId="037B4BD2"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Οι επαγγελματικές, πολιτιστικές, αθλητικές ή εκπαιδευτικές οργανώσεις ή ιδρύματα θα πρέπει να λάβουν εκ των προτέρων έγκριση από το ενδιαφερόμενο κράτος μέλος πριν από την υποβολή των αιτήσεων για λογαριασμό μεμονωμένων αιτούντων, π.χ. αθλητικές ομάδες.  </w:t>
      </w:r>
    </w:p>
    <w:tbl>
      <w:tblPr>
        <w:tblStyle w:val="TableGrid"/>
        <w:tblW w:w="0" w:type="auto"/>
        <w:tblLook w:val="04A0" w:firstRow="1" w:lastRow="0" w:firstColumn="1" w:lastColumn="0" w:noHBand="0" w:noVBand="1"/>
      </w:tblPr>
      <w:tblGrid>
        <w:gridCol w:w="9288"/>
      </w:tblGrid>
      <w:tr w:rsidR="00D06541" w:rsidRPr="005D1063" w14:paraId="256E0C6B" w14:textId="77777777" w:rsidTr="6D53B106">
        <w:tc>
          <w:tcPr>
            <w:tcW w:w="9288" w:type="dxa"/>
          </w:tcPr>
          <w:p w14:paraId="01862B32" w14:textId="25E6AEAB" w:rsidR="00B0660E" w:rsidRPr="005D1063" w:rsidRDefault="00E21635" w:rsidP="00B0660E">
            <w:pPr>
              <w:spacing w:before="100" w:beforeAutospacing="1" w:after="100" w:afterAutospacing="1"/>
              <w:jc w:val="center"/>
              <w:rPr>
                <w:b/>
                <w:noProof/>
                <w:sz w:val="24"/>
                <w:szCs w:val="24"/>
              </w:rPr>
            </w:pPr>
            <w:r>
              <w:rPr>
                <w:b/>
                <w:noProof/>
                <w:sz w:val="24"/>
              </w:rPr>
              <w:t>Συνιστώμενη βέλτιστη πρακτική</w:t>
            </w:r>
          </w:p>
          <w:p w14:paraId="2C187AF3" w14:textId="3F803773" w:rsidR="00D06541" w:rsidRPr="005D1063" w:rsidRDefault="00E21635" w:rsidP="008902A1">
            <w:pPr>
              <w:spacing w:before="100" w:beforeAutospacing="1" w:after="100" w:afterAutospacing="1"/>
              <w:jc w:val="both"/>
              <w:rPr>
                <w:iCs/>
                <w:noProof/>
                <w:sz w:val="24"/>
                <w:szCs w:val="24"/>
              </w:rPr>
            </w:pPr>
            <w:r>
              <w:rPr>
                <w:noProof/>
                <w:sz w:val="24"/>
              </w:rPr>
              <w:t xml:space="preserve">Τα κράτη μέλη μπορούν επίσης να επιτρέπουν σε δεόντως εξουσιοδοτημένο τρίτο μέρος να υποβάλει την αίτηση για λογαριασμό ορισμένων (κατηγοριών) αιτούντων των οποίων τα δακτυλικά αποτυπώματα έχουν ήδη συλλεχθεί (βλ. Κεφάλαιο 4). </w:t>
            </w:r>
          </w:p>
          <w:p w14:paraId="09E7EAC9" w14:textId="3E5D29DF" w:rsidR="00C862A2" w:rsidRPr="005D1063" w:rsidRDefault="0BC6B494" w:rsidP="6D53B106">
            <w:pPr>
              <w:spacing w:before="100" w:beforeAutospacing="1" w:after="100" w:afterAutospacing="1"/>
              <w:jc w:val="both"/>
              <w:rPr>
                <w:i/>
                <w:iCs/>
                <w:noProof/>
                <w:sz w:val="24"/>
                <w:szCs w:val="24"/>
              </w:rPr>
            </w:pPr>
            <w:r>
              <w:rPr>
                <w:b/>
                <w:i/>
                <w:noProof/>
                <w:sz w:val="24"/>
              </w:rPr>
              <w:t>Παράδειγμα:</w:t>
            </w:r>
            <w:r>
              <w:rPr>
                <w:i/>
                <w:noProof/>
                <w:sz w:val="24"/>
              </w:rPr>
              <w:t xml:space="preserve"> Μια γνωστή Μαλαισιανή επιχειρηματίας, της οποίας τα δακτυλικά αποτυπώματα είναι ήδη καταχωρισμένα στο VIS, επιθυμεί να υποβάλει αίτηση για νέα θεώρηση. Συντάσσει μια υπογεγραμμένη εξουσιοδότηση στον βοηθό της ο οποίος υποβάλλει τον φάκελο της αίτησης στον εξωτερικό πάροχο υπηρεσιών.</w:t>
            </w:r>
          </w:p>
          <w:p w14:paraId="423196F1" w14:textId="5D9CE747" w:rsidR="00D06541" w:rsidRPr="005D1063" w:rsidRDefault="00C862A2" w:rsidP="6D53B106">
            <w:pPr>
              <w:spacing w:before="100" w:beforeAutospacing="1" w:after="100" w:afterAutospacing="1"/>
              <w:jc w:val="both"/>
              <w:rPr>
                <w:i/>
                <w:iCs/>
                <w:noProof/>
                <w:sz w:val="24"/>
                <w:szCs w:val="24"/>
              </w:rPr>
            </w:pPr>
            <w:r>
              <w:rPr>
                <w:b/>
                <w:i/>
                <w:noProof/>
                <w:sz w:val="24"/>
              </w:rPr>
              <w:t xml:space="preserve">Παράδειγμα: </w:t>
            </w:r>
            <w:r>
              <w:rPr>
                <w:i/>
                <w:noProof/>
                <w:sz w:val="24"/>
              </w:rPr>
              <w:t xml:space="preserve">Γνωστός υπερασπιστής των ανθρωπίνων δικαιωμάτων από τον Ισημερινό με εκτενές ιστορικό ταξιδιών στην ΕΕ αναθέτει στον βοηθό του να υποβάλει αίτηση για νέα θεώρηση εξ ονόματός του. Το αρμόδιο προξενείο μπορεί να αποφασίσει να διεκπεραιώσει την αίτηση.   </w:t>
            </w:r>
          </w:p>
          <w:p w14:paraId="03786D27" w14:textId="77777777" w:rsidR="00D06541" w:rsidRPr="005D1063" w:rsidRDefault="00E21635" w:rsidP="008902A1">
            <w:pPr>
              <w:spacing w:before="100" w:beforeAutospacing="1" w:after="100" w:afterAutospacing="1"/>
              <w:jc w:val="both"/>
              <w:rPr>
                <w:i/>
                <w:iCs/>
                <w:noProof/>
                <w:sz w:val="24"/>
                <w:szCs w:val="24"/>
              </w:rPr>
            </w:pPr>
            <w:r>
              <w:rPr>
                <w:b/>
                <w:i/>
                <w:noProof/>
                <w:sz w:val="24"/>
              </w:rPr>
              <w:t>Παράδειγμα:</w:t>
            </w:r>
            <w:r>
              <w:rPr>
                <w:i/>
                <w:noProof/>
                <w:sz w:val="24"/>
              </w:rPr>
              <w:t xml:space="preserve"> ομάδα 23 Ιρανών ποδοσφαιριστών της Ιρανικής Εθνικής Ομάδας Ποδοσφαίρου πρόκειται να ταξιδέψει στην Πορτογαλία για προπόνηση. </w:t>
            </w:r>
          </w:p>
          <w:p w14:paraId="3E001D3A" w14:textId="722231DF" w:rsidR="00D06541" w:rsidRPr="005D1063" w:rsidRDefault="00E21635" w:rsidP="008902A1">
            <w:pPr>
              <w:spacing w:before="100" w:beforeAutospacing="1" w:after="100" w:afterAutospacing="1"/>
              <w:jc w:val="both"/>
              <w:rPr>
                <w:noProof/>
                <w:sz w:val="24"/>
              </w:rPr>
            </w:pPr>
            <w:r>
              <w:rPr>
                <w:noProof/>
                <w:sz w:val="24"/>
              </w:rPr>
              <w:t xml:space="preserve">Θα πρέπει να υποβληθεί επίσημο έγγραφο που έχει εκδοθεί από την Ιρανική Ποδοσφαιρική Ομοσπονδία όπου θα αναφέρονται οι παίκτες (όνομα και αριθμός διαβατηρίου). Το έγγραφο που εκδίδεται θα πρέπει να είναι δεόντως σφραγισμένο και υπογεγραμμένο, να φέρει το όνομα και τη θέση του υπογράφοντος και να προσδιορίζει τον σκοπό και τις ημερομηνίες της προβλεπόμενης επίσκεψης. </w:t>
            </w:r>
          </w:p>
        </w:tc>
      </w:tr>
    </w:tbl>
    <w:p w14:paraId="09DF3041" w14:textId="77777777" w:rsidR="00D06541" w:rsidRPr="005D1063" w:rsidRDefault="00D06541">
      <w:pPr>
        <w:spacing w:after="0" w:line="240" w:lineRule="auto"/>
        <w:jc w:val="both"/>
        <w:rPr>
          <w:rFonts w:ascii="Times New Roman" w:eastAsia="Times New Roman" w:hAnsi="Times New Roman"/>
          <w:noProof/>
          <w:sz w:val="24"/>
          <w:szCs w:val="24"/>
          <w:lang w:eastAsia="en-GB"/>
        </w:rPr>
      </w:pPr>
    </w:p>
    <w:p w14:paraId="524AD6C0" w14:textId="77777777" w:rsidR="00D06541" w:rsidRPr="005D1063" w:rsidRDefault="00E21635" w:rsidP="006067A6">
      <w:pPr>
        <w:pStyle w:val="Heading6"/>
        <w:rPr>
          <w:noProof/>
          <w:sz w:val="24"/>
          <w:szCs w:val="24"/>
        </w:rPr>
      </w:pPr>
      <w:r>
        <w:rPr>
          <w:noProof/>
          <w:sz w:val="24"/>
        </w:rPr>
        <w:t>2.3.3</w:t>
      </w:r>
      <w:r>
        <w:rPr>
          <w:noProof/>
          <w:sz w:val="24"/>
        </w:rPr>
        <w:tab/>
        <w:t>Συνέντευξη αιτούντος</w:t>
      </w:r>
    </w:p>
    <w:p w14:paraId="251A5A1E" w14:textId="5AD557FD" w:rsidR="00763873" w:rsidRPr="005D1063" w:rsidRDefault="00E21635" w:rsidP="00763873">
      <w:pPr>
        <w:jc w:val="both"/>
        <w:rPr>
          <w:rFonts w:ascii="Times New Roman" w:hAnsi="Times New Roman"/>
          <w:noProof/>
          <w:sz w:val="24"/>
          <w:szCs w:val="24"/>
        </w:rPr>
      </w:pPr>
      <w:r>
        <w:rPr>
          <w:rFonts w:ascii="Times New Roman" w:hAnsi="Times New Roman"/>
          <w:noProof/>
          <w:sz w:val="24"/>
        </w:rPr>
        <w:t>Ανεξάρτητα από τον τόπο και τον τρόπο υποβολής της αίτησης (δηλαδή στο προξενείο ή μέσω εξωτερικού παρόχου υπηρεσιών) και από το κατά πόσον η αίτηση υποβλήθηκε από τον αιτούντα αυτοπροσώπως, ηλεκτρονικά ή από τρίτο μέρος, το προξενικό προσωπικό δύναται να διεξαγάγει συνέντευξη κατά την εξέταση της αίτησης (</w:t>
      </w:r>
      <w:hyperlink w:anchor="_6.12__When" w:history="1">
        <w:r>
          <w:rPr>
            <w:rStyle w:val="Hyperlink"/>
            <w:rFonts w:ascii="Times New Roman" w:hAnsi="Times New Roman"/>
            <w:noProof/>
            <w:sz w:val="24"/>
          </w:rPr>
          <w:t>σημείο 6.12.</w:t>
        </w:r>
      </w:hyperlink>
      <w:r>
        <w:rPr>
          <w:rFonts w:ascii="Times New Roman" w:hAnsi="Times New Roman"/>
          <w:noProof/>
          <w:color w:val="0000FF"/>
          <w:sz w:val="24"/>
          <w:u w:val="single"/>
        </w:rPr>
        <w:t>.</w:t>
      </w:r>
      <w:r>
        <w:rPr>
          <w:rFonts w:ascii="Times New Roman" w:hAnsi="Times New Roman"/>
          <w:noProof/>
          <w:sz w:val="24"/>
        </w:rPr>
        <w:t>).</w:t>
      </w:r>
      <w:r>
        <w:rPr>
          <w:rFonts w:ascii="Times New Roman" w:hAnsi="Times New Roman"/>
          <w:noProof/>
          <w:sz w:val="24"/>
        </w:rPr>
        <w:tab/>
      </w:r>
      <w:bookmarkStart w:id="100" w:name="_Toc248836620"/>
      <w:bookmarkStart w:id="101" w:name="_Toc520478283"/>
    </w:p>
    <w:p w14:paraId="2C012E06" w14:textId="62D51F30" w:rsidR="00D06541" w:rsidRPr="005D1063" w:rsidRDefault="00E21635" w:rsidP="00A5772F">
      <w:pPr>
        <w:pStyle w:val="Heading1"/>
        <w:ind w:left="567" w:hanging="567"/>
        <w:rPr>
          <w:noProof/>
        </w:rPr>
      </w:pPr>
      <w:bookmarkStart w:id="102" w:name="_Toc169106095"/>
      <w:r>
        <w:rPr>
          <w:noProof/>
        </w:rPr>
        <w:t xml:space="preserve">3. </w:t>
      </w:r>
      <w:bookmarkEnd w:id="100"/>
      <w:r>
        <w:rPr>
          <w:noProof/>
        </w:rPr>
        <w:tab/>
        <w:t>Βασικά στοιχεία της αίτησης θεώρησης</w:t>
      </w:r>
      <w:bookmarkEnd w:id="101"/>
      <w:bookmarkEnd w:id="102"/>
      <w:r>
        <w:rPr>
          <w:noProof/>
        </w:rPr>
        <w:t xml:space="preserve">  </w:t>
      </w:r>
    </w:p>
    <w:p w14:paraId="444F5D11" w14:textId="2D8156B6" w:rsidR="00D06541" w:rsidRPr="005D1063" w:rsidRDefault="00E21635">
      <w:pPr>
        <w:jc w:val="both"/>
        <w:rPr>
          <w:rFonts w:ascii="Times New Roman" w:hAnsi="Times New Roman"/>
          <w:noProof/>
          <w:sz w:val="24"/>
          <w:szCs w:val="24"/>
        </w:rPr>
      </w:pPr>
      <w:r>
        <w:rPr>
          <w:rFonts w:ascii="Times New Roman" w:hAnsi="Times New Roman"/>
          <w:noProof/>
          <w:sz w:val="24"/>
        </w:rPr>
        <w:t>Προκειμένου να θεωρηθεί παραδεκτή μια αίτηση (</w:t>
      </w:r>
      <w:hyperlink w:anchor="_3.5__Admissibility" w:history="1">
        <w:r>
          <w:rPr>
            <w:rStyle w:val="Hyperlink"/>
            <w:rFonts w:ascii="Times New Roman" w:hAnsi="Times New Roman"/>
            <w:noProof/>
            <w:sz w:val="24"/>
          </w:rPr>
          <w:t>σημείο 3.5.</w:t>
        </w:r>
      </w:hyperlink>
      <w:r>
        <w:rPr>
          <w:rFonts w:ascii="Times New Roman" w:hAnsi="Times New Roman"/>
          <w:noProof/>
          <w:sz w:val="24"/>
        </w:rPr>
        <w:t>), πρέπει να πληρούνται οι ακόλουθες προϋποθέσεις:</w:t>
      </w:r>
    </w:p>
    <w:p w14:paraId="33B23A8E" w14:textId="3362FDE5" w:rsidR="00D06541" w:rsidRPr="005D1063" w:rsidRDefault="0BC6B494" w:rsidP="00C862A2">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να υποβληθούν ένα συμπληρωμένο και χειρόγραφα ή ηλεκτρονικά υπογεγραμμένο έντυπο αίτησης (σε έντυπη ή ηλεκτρονική μορφή), ένα ισχύον ταξιδιωτικό έγγραφο και μια </w:t>
      </w:r>
      <w:r>
        <w:rPr>
          <w:rFonts w:ascii="Times New Roman" w:hAnsi="Times New Roman"/>
          <w:noProof/>
          <w:sz w:val="24"/>
          <w:u w:val="single"/>
        </w:rPr>
        <w:t>φωτογραφία</w:t>
      </w:r>
      <w:r>
        <w:rPr>
          <w:rFonts w:ascii="Times New Roman" w:hAnsi="Times New Roman"/>
          <w:noProof/>
          <w:sz w:val="24"/>
        </w:rPr>
        <w:t xml:space="preserve"> (σαρωμένη ή ληφθείσα κατά τον χρόνο της αίτησης)·</w:t>
      </w:r>
    </w:p>
    <w:p w14:paraId="577D2A35" w14:textId="77777777" w:rsidR="00D06541" w:rsidRPr="005D1063" w:rsidRDefault="00E21635" w:rsidP="00C862A2">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να έχει καταβληθεί το τέλος θεώρησης·</w:t>
      </w:r>
    </w:p>
    <w:p w14:paraId="77C91E2C" w14:textId="77777777" w:rsidR="00D06541" w:rsidRPr="005D1063" w:rsidRDefault="00E21635" w:rsidP="00C862A2">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όπου συντρέχει περίπτωση, πρέπει να ληφθούν βιομετρικά στοιχεία. </w:t>
      </w:r>
    </w:p>
    <w:p w14:paraId="799785E7" w14:textId="7EFFF707" w:rsidR="00D06541" w:rsidRPr="00502BAF" w:rsidRDefault="00E21635" w:rsidP="001829D4">
      <w:pPr>
        <w:pStyle w:val="Heading2"/>
        <w:shd w:val="clear" w:color="auto" w:fill="auto"/>
        <w:ind w:left="567" w:hanging="567"/>
        <w:rPr>
          <w:noProof/>
        </w:rPr>
      </w:pPr>
      <w:bookmarkStart w:id="103" w:name="_Toc520478284"/>
      <w:bookmarkStart w:id="104" w:name="_Toc169106096"/>
      <w:r>
        <w:rPr>
          <w:noProof/>
        </w:rPr>
        <w:t>3.1</w:t>
      </w:r>
      <w:r>
        <w:rPr>
          <w:noProof/>
        </w:rPr>
        <w:tab/>
        <w:t>Ταξιδιωτικό έγγραφο</w:t>
      </w:r>
      <w:bookmarkEnd w:id="103"/>
      <w:bookmarkEnd w:id="104"/>
    </w:p>
    <w:p w14:paraId="44F8DBF0"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12 του κώδικα θεωρήσεων</w:t>
      </w:r>
    </w:p>
    <w:p w14:paraId="1A1A6B1E" w14:textId="7E76BB18" w:rsidR="00D06541" w:rsidRPr="005D1063" w:rsidRDefault="00E21635" w:rsidP="006067A6">
      <w:pPr>
        <w:pStyle w:val="Heading6"/>
        <w:rPr>
          <w:noProof/>
          <w:sz w:val="24"/>
          <w:szCs w:val="24"/>
        </w:rPr>
      </w:pPr>
      <w:bookmarkStart w:id="105" w:name="point_four_one_one"/>
      <w:bookmarkStart w:id="106" w:name="_3.1.1__What"/>
      <w:bookmarkEnd w:id="105"/>
      <w:bookmarkEnd w:id="106"/>
      <w:r>
        <w:rPr>
          <w:noProof/>
          <w:sz w:val="24"/>
        </w:rPr>
        <w:t>3.1.1</w:t>
      </w:r>
      <w:r>
        <w:rPr>
          <w:noProof/>
          <w:sz w:val="24"/>
        </w:rPr>
        <w:tab/>
        <w:t>Ποια είναι η ελάχιστη διάρκεια ισχύος ταξιδιωτικών εγγράφων τα οποία μπορούν να γίνουν δεκτά;</w:t>
      </w:r>
    </w:p>
    <w:p w14:paraId="028C2B14"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Το ταξιδιωτικό έγγραφο που προσκομίζεται πρέπει να ισχύει για διάστημα τουλάχιστον τριών μηνών από την προβλεπόμενη ημερομηνία αναχώρησης από το κράτος μέλος σε περίπτωση υποβολής αίτησης θεώρησης μίας εισόδου. </w:t>
      </w:r>
    </w:p>
    <w:p w14:paraId="565D5530"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Εάν υποβάλλεται αίτηση θεώρησης πολλαπλών εισόδων, το ταξιδιωτικό έγγραφο πρέπει να ισχύει τουλάχιστον για διάστημα τριών μηνών από την τελευταία προβλεπόμενη ημερομηνία αναχώρησης.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D06541" w:rsidRPr="005D1063" w14:paraId="0DDC1F08" w14:textId="77777777">
        <w:tc>
          <w:tcPr>
            <w:tcW w:w="9288" w:type="dxa"/>
            <w:tcBorders>
              <w:top w:val="single" w:sz="4" w:space="0" w:color="auto"/>
              <w:bottom w:val="single" w:sz="4" w:space="0" w:color="auto"/>
            </w:tcBorders>
          </w:tcPr>
          <w:p w14:paraId="3FE3F957" w14:textId="2C08C919" w:rsidR="00A93268" w:rsidRPr="005D1063" w:rsidRDefault="00E21635">
            <w:pPr>
              <w:jc w:val="both"/>
              <w:rPr>
                <w:rFonts w:ascii="Times New Roman" w:hAnsi="Times New Roman"/>
                <w:i/>
                <w:noProof/>
                <w:sz w:val="24"/>
                <w:szCs w:val="24"/>
              </w:rPr>
            </w:pPr>
            <w:r>
              <w:rPr>
                <w:rFonts w:ascii="Times New Roman" w:hAnsi="Times New Roman"/>
                <w:b/>
                <w:i/>
                <w:noProof/>
                <w:sz w:val="24"/>
              </w:rPr>
              <w:t>Παράδειγμα:</w:t>
            </w:r>
            <w:r>
              <w:rPr>
                <w:rFonts w:ascii="Times New Roman" w:hAnsi="Times New Roman"/>
                <w:b/>
                <w:noProof/>
                <w:sz w:val="24"/>
              </w:rPr>
              <w:t xml:space="preserve"> </w:t>
            </w:r>
            <w:r>
              <w:rPr>
                <w:rFonts w:ascii="Times New Roman" w:hAnsi="Times New Roman"/>
                <w:i/>
                <w:noProof/>
                <w:sz w:val="24"/>
              </w:rPr>
              <w:t xml:space="preserve">Ινδονήσιος επιστήμονας, μετά τη συμμετοχή του σε ερευνητικά σχέδια στις Κάτω Χώρες και στη Γερμανία, αρχίζει να εργάζεται σε ερευνητικά σχέδια στην Ουγγαρία και πρέπει να ταξιδεύει στη χώρα αυτή περίπου κάθε τρεις μήνες στο διάστημα από τον Ιανουάριο του 2021 έως τον Ιανουάριο του 2025. Υπέβαλε αίτηση θεώρησης πολλαπλών εισόδων την 1η Νοεμβρίου 2020, προσκομίζοντας ταξιδιωτικό έγγραφο το οποίο ισχύει έως τις 15 Μαρτίου 2023. </w:t>
            </w:r>
          </w:p>
          <w:p w14:paraId="5599F1BF" w14:textId="7CCE68CF" w:rsidR="00D06541" w:rsidRPr="005D1063" w:rsidRDefault="00E21635">
            <w:pPr>
              <w:jc w:val="both"/>
              <w:rPr>
                <w:rFonts w:ascii="Times New Roman" w:hAnsi="Times New Roman"/>
                <w:noProof/>
                <w:sz w:val="24"/>
              </w:rPr>
            </w:pPr>
            <w:r>
              <w:rPr>
                <w:rFonts w:ascii="Times New Roman" w:hAnsi="Times New Roman"/>
                <w:noProof/>
                <w:sz w:val="24"/>
              </w:rPr>
              <w:t xml:space="preserve">Παρότι ο ενδιαφερόμενος μπορεί να θεωρηθεί «καλόπιστος» —αφού χρησιμοποίησε ορθά τις προηγούμενες ομοιόμορφες θεωρήσεις που του χορηγήθηκαν— και θα μπορούσε να του χορηγηθεί θεώρηση πολλαπλών εισόδων για ολόκληρη την περίοδο, πρέπει να του χορηγηθεί θεώρηση πολλαπλών εισόδων μόνον έως τις 15 Δεκεμβρίου 2022. </w:t>
            </w:r>
          </w:p>
        </w:tc>
      </w:tr>
    </w:tbl>
    <w:p w14:paraId="6EF8ED5E" w14:textId="77777777" w:rsidR="00000ADA" w:rsidRPr="005D1063" w:rsidRDefault="00000ADA">
      <w:pPr>
        <w:jc w:val="both"/>
        <w:rPr>
          <w:rFonts w:ascii="Times New Roman" w:hAnsi="Times New Roman"/>
          <w:noProof/>
          <w:sz w:val="24"/>
          <w:szCs w:val="24"/>
        </w:rPr>
      </w:pPr>
    </w:p>
    <w:p w14:paraId="047F2C3A" w14:textId="5EE0BE7F" w:rsidR="00D06541" w:rsidRPr="005D1063" w:rsidRDefault="00E21635">
      <w:pPr>
        <w:jc w:val="both"/>
        <w:rPr>
          <w:rFonts w:ascii="Times New Roman" w:hAnsi="Times New Roman"/>
          <w:b/>
          <w:i/>
          <w:noProof/>
          <w:sz w:val="24"/>
          <w:szCs w:val="24"/>
        </w:rPr>
      </w:pPr>
      <w:r>
        <w:rPr>
          <w:rFonts w:ascii="Times New Roman" w:hAnsi="Times New Roman"/>
          <w:noProof/>
          <w:sz w:val="24"/>
        </w:rPr>
        <w:t xml:space="preserve">Σε αιτιολογημένες επείγουσες περιπτώσεις, μπορεί να γίνει δεκτό ταξιδιωτικό έγγραφο με περίοδο ισχύος συντομότερη από εκείνη που αναφέρεται ανωτέρω. Αιτιολογημένες επείγουσες περιπτώσεις είναι οι καταστάσεις (ανάγκη ταξιδιού), οι οποίες δεν ήταν δυνατόν να προβλεφθούν από τον αιτούντα, ο οποίος δεν μπορούσε επομένως να αποκτήσει εγκαίρως ένα ταξιδιωτικό έγγραφο με την απαιτούμενη διάρκεια ισχύος.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D06541" w:rsidRPr="005D1063" w14:paraId="5844D2BB" w14:textId="77777777" w:rsidTr="6D53B106">
        <w:tc>
          <w:tcPr>
            <w:tcW w:w="9288" w:type="dxa"/>
            <w:tcBorders>
              <w:top w:val="single" w:sz="4" w:space="0" w:color="auto"/>
              <w:bottom w:val="single" w:sz="4" w:space="0" w:color="auto"/>
            </w:tcBorders>
          </w:tcPr>
          <w:p w14:paraId="1DD05DDA" w14:textId="00DB46C6" w:rsidR="00D06541" w:rsidRPr="005D1063" w:rsidRDefault="00E21635">
            <w:pPr>
              <w:jc w:val="both"/>
              <w:rPr>
                <w:rFonts w:ascii="Times New Roman" w:hAnsi="Times New Roman"/>
                <w:i/>
                <w:noProof/>
                <w:sz w:val="24"/>
                <w:szCs w:val="24"/>
              </w:rPr>
            </w:pPr>
            <w:r>
              <w:rPr>
                <w:rFonts w:ascii="Times New Roman" w:hAnsi="Times New Roman"/>
                <w:b/>
                <w:i/>
                <w:noProof/>
                <w:sz w:val="24"/>
              </w:rPr>
              <w:t>Παράδειγμα</w:t>
            </w:r>
            <w:r>
              <w:rPr>
                <w:rFonts w:ascii="Times New Roman" w:hAnsi="Times New Roman"/>
                <w:i/>
                <w:noProof/>
                <w:sz w:val="24"/>
              </w:rPr>
              <w:t xml:space="preserve"> αιτιολογημένης επείγουσας περίπτωσης η οποία θα μπορούσε να επιτρέψει τη μη εφαρμογή του κανόνα για τη διάρκεια ισχύος του ταξιδιωτικού εγγράφου: Φιλιππινέζος υπήκοος πρέπει να ταξιδέψει επειγόντως στην Ισπανία, όπου συγγενής του υπήρξε θύμα σοβαρού ατυχήματος. Το ταξιδιωτικό του έγγραφο ισχύει μόνον για 1 μήνα μετά την προβλεπόμενη ημερομηνία επιστροφής. </w:t>
            </w:r>
          </w:p>
          <w:p w14:paraId="621BC11A" w14:textId="63FB7541" w:rsidR="00D06541" w:rsidRPr="005D1063" w:rsidRDefault="0BC6B494" w:rsidP="6D53B106">
            <w:pPr>
              <w:jc w:val="both"/>
              <w:rPr>
                <w:rFonts w:ascii="Times New Roman" w:hAnsi="Times New Roman"/>
                <w:noProof/>
                <w:sz w:val="24"/>
                <w:szCs w:val="24"/>
              </w:rPr>
            </w:pPr>
            <w:r>
              <w:rPr>
                <w:rFonts w:ascii="Times New Roman" w:hAnsi="Times New Roman"/>
                <w:noProof/>
                <w:sz w:val="24"/>
              </w:rPr>
              <w:t>Το προξενείο της Ισπανίας πρέπει να δεχθεί το ταξιδιωτικό έγγραφο για τον σκοπό της υποβολής της αίτησης.</w:t>
            </w:r>
          </w:p>
          <w:p w14:paraId="6B3DA370" w14:textId="175863DA" w:rsidR="008A4355" w:rsidRPr="005D1063" w:rsidRDefault="008A4355" w:rsidP="008346B4">
            <w:pPr>
              <w:jc w:val="both"/>
              <w:rPr>
                <w:rFonts w:ascii="Times New Roman" w:hAnsi="Times New Roman"/>
                <w:bCs/>
                <w:i/>
                <w:noProof/>
                <w:sz w:val="24"/>
                <w:szCs w:val="24"/>
              </w:rPr>
            </w:pPr>
            <w:r>
              <w:rPr>
                <w:rFonts w:ascii="Times New Roman" w:hAnsi="Times New Roman"/>
                <w:b/>
                <w:i/>
                <w:noProof/>
                <w:sz w:val="24"/>
              </w:rPr>
              <w:t xml:space="preserve">Παράδειγμα: </w:t>
            </w:r>
            <w:r>
              <w:rPr>
                <w:rFonts w:ascii="Times New Roman" w:hAnsi="Times New Roman"/>
                <w:i/>
                <w:noProof/>
                <w:sz w:val="24"/>
              </w:rPr>
              <w:t>Ένας υπερασπιστής των ανθρωπίνων δικαιωμάτων, δημοσιογράφος ή αντιφρονών πρέπει να ταξιδέψει επειγόντως στην ΕΕ, όπου έχει προσκληθεί από γνωστό αντιφρονούντα και/ή οργάνωση ανθρωπίνων δικαιωμάτων λόγω προσωρινού αλλά άμεσου κινδύνου για την προσωπική του ασφάλεια. Το ταξιδιωτικό του έγγραφο θα λήξει σε λίγο περισσότερο από 2 μήνες.</w:t>
            </w:r>
          </w:p>
          <w:p w14:paraId="5DAD312F" w14:textId="2C7A75B9" w:rsidR="00D06541" w:rsidRPr="005D1063" w:rsidRDefault="008A4355" w:rsidP="005F1690">
            <w:pPr>
              <w:spacing w:after="160" w:line="257" w:lineRule="auto"/>
              <w:jc w:val="both"/>
              <w:rPr>
                <w:rFonts w:ascii="Times New Roman" w:eastAsia="Times New Roman" w:hAnsi="Times New Roman"/>
                <w:i/>
                <w:iCs/>
                <w:noProof/>
                <w:color w:val="008080"/>
                <w:sz w:val="24"/>
                <w:szCs w:val="24"/>
                <w:u w:val="single"/>
              </w:rPr>
            </w:pPr>
            <w:r>
              <w:rPr>
                <w:rFonts w:ascii="Times New Roman" w:hAnsi="Times New Roman"/>
                <w:noProof/>
                <w:sz w:val="24"/>
              </w:rPr>
              <w:t>Το αρμόδιο προξενείο μπορεί να αποφασίσει να δεχθεί την αίτηση.</w:t>
            </w:r>
          </w:p>
        </w:tc>
      </w:tr>
    </w:tbl>
    <w:p w14:paraId="572D2BB6" w14:textId="77777777" w:rsidR="00D06541" w:rsidRPr="005D1063" w:rsidRDefault="00E21635" w:rsidP="006067A6">
      <w:pPr>
        <w:pStyle w:val="Heading6"/>
        <w:rPr>
          <w:noProof/>
          <w:sz w:val="24"/>
          <w:szCs w:val="24"/>
        </w:rPr>
      </w:pPr>
      <w:r>
        <w:rPr>
          <w:noProof/>
          <w:sz w:val="24"/>
        </w:rPr>
        <w:t>3.1.2</w:t>
      </w:r>
      <w:r>
        <w:rPr>
          <w:noProof/>
          <w:sz w:val="24"/>
        </w:rPr>
        <w:tab/>
        <w:t xml:space="preserve">Πόσες κενές σελίδες θα πρέπει να περιέχει το ταξιδιωτικό έγγραφο; </w:t>
      </w:r>
    </w:p>
    <w:p w14:paraId="7AF2BDFB"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Το ταξιδιωτικό έγγραφο πρέπει να περιέχει επαρκείς, και τουλάχιστον δύο, κενές σελίδες (μία για την τοποθέτηση της αυτοκόλλητης θεώρησης και μία για την τοποθέτηση της σφραγίδας των αρχών συνοριακού ελέγχου). </w:t>
      </w:r>
    </w:p>
    <w:p w14:paraId="4D6F305B" w14:textId="3026B421" w:rsidR="00D06541" w:rsidRPr="005D1063" w:rsidRDefault="00E21635">
      <w:pPr>
        <w:shd w:val="clear" w:color="auto" w:fill="FFFFFF"/>
        <w:spacing w:before="43" w:line="274" w:lineRule="exact"/>
        <w:jc w:val="both"/>
        <w:rPr>
          <w:rFonts w:ascii="Times New Roman" w:hAnsi="Times New Roman"/>
          <w:noProof/>
          <w:color w:val="000000"/>
          <w:sz w:val="24"/>
          <w:szCs w:val="24"/>
        </w:rPr>
      </w:pPr>
      <w:r>
        <w:rPr>
          <w:rFonts w:ascii="Times New Roman" w:hAnsi="Times New Roman"/>
          <w:noProof/>
          <w:color w:val="000000"/>
          <w:sz w:val="24"/>
        </w:rPr>
        <w:t>Ένα άτομο πρέπει να ταξιδεύει καταρχήν με ισχυρή θεώρηση που τίθεται σε ισχύον ταξιδιωτικό έγγραφο. Ωστόσο, εάν όλες οι κενές σελίδες του ταξιδιωτικού εγγράφου του κατόχου θεώρησης Σένγκεν έχουν χρησιμοποιηθεί για την επίθεση θεωρήσεων ή σφραγίδων εισόδου/εξόδου, μπορεί να ταξιδεύει βάσει του «πλήρους» αλλά μη ισχύοντος πλέον ταξιδιωτικού εγγράφου που περιέχει την ισχυρή θεώρηση και ενός νέου ταξιδιωτικού εγγράφου.</w:t>
      </w:r>
    </w:p>
    <w:p w14:paraId="3D9EFBBC" w14:textId="681787BD" w:rsidR="00D06541" w:rsidRPr="005D1063" w:rsidRDefault="00E21635">
      <w:pPr>
        <w:shd w:val="clear" w:color="auto" w:fill="FFFFFF"/>
        <w:spacing w:before="43" w:line="274" w:lineRule="exact"/>
        <w:jc w:val="both"/>
        <w:rPr>
          <w:rFonts w:ascii="Times New Roman" w:hAnsi="Times New Roman"/>
          <w:noProof/>
          <w:color w:val="000000"/>
          <w:sz w:val="24"/>
          <w:szCs w:val="24"/>
        </w:rPr>
      </w:pPr>
      <w:r>
        <w:rPr>
          <w:rFonts w:ascii="Times New Roman" w:hAnsi="Times New Roman"/>
          <w:noProof/>
          <w:color w:val="000000"/>
          <w:sz w:val="24"/>
        </w:rPr>
        <w:t xml:space="preserve">Για την αποφυγή πιθανών δυσχερειών, ιδίως κατά τη διεξαγωγή συνοριακών ελέγχων, το συγκεκριμένο πρόσωπο μπορεί να υποβάλει αίτηση είτε για τη χορήγηση νέας θεώρησης που να καλύπτει την υπολειπόμενη περίοδο ισχύος της υπάρχουσας θεώρησης, είτε για τη χορήγηση νέας θεώρησης για πολλαπλές εισόδους. </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4"/>
      </w:tblGrid>
      <w:tr w:rsidR="00D06541" w:rsidRPr="005D1063" w14:paraId="149241D0" w14:textId="77777777">
        <w:trPr>
          <w:trHeight w:val="481"/>
        </w:trPr>
        <w:tc>
          <w:tcPr>
            <w:tcW w:w="9273" w:type="dxa"/>
          </w:tcPr>
          <w:p w14:paraId="65504C12" w14:textId="27845F5F" w:rsidR="00A93268" w:rsidRPr="005D1063" w:rsidRDefault="00E21635" w:rsidP="00B0660E">
            <w:pPr>
              <w:shd w:val="clear" w:color="auto" w:fill="FFFFFF"/>
              <w:jc w:val="center"/>
              <w:rPr>
                <w:rFonts w:ascii="Times New Roman" w:hAnsi="Times New Roman"/>
                <w:noProof/>
                <w:color w:val="000000"/>
                <w:sz w:val="24"/>
                <w:szCs w:val="24"/>
              </w:rPr>
            </w:pPr>
            <w:r>
              <w:rPr>
                <w:rFonts w:ascii="Times New Roman" w:hAnsi="Times New Roman"/>
                <w:b/>
                <w:noProof/>
                <w:color w:val="000000"/>
                <w:sz w:val="24"/>
              </w:rPr>
              <w:t>Συνιστώμενη βέλτιστη πρακτική για κατόχους ισχυρής θεώρησης σε ταξιδιωτικό έγγραφο το οποίο δεν περιέχει αρκετές κενές σελίδες για σφραγίδες εισόδου και εξόδου</w:t>
            </w:r>
          </w:p>
          <w:p w14:paraId="172C2B9F" w14:textId="7F692496" w:rsidR="00D06541" w:rsidRPr="005D1063" w:rsidRDefault="00597297">
            <w:pPr>
              <w:shd w:val="clear" w:color="auto" w:fill="FFFFFF"/>
              <w:jc w:val="both"/>
              <w:rPr>
                <w:rFonts w:ascii="Times New Roman" w:hAnsi="Times New Roman"/>
                <w:b/>
                <w:noProof/>
                <w:color w:val="000000"/>
                <w:sz w:val="24"/>
              </w:rPr>
            </w:pPr>
            <w:r>
              <w:rPr>
                <w:rFonts w:ascii="Times New Roman" w:hAnsi="Times New Roman"/>
                <w:noProof/>
                <w:color w:val="000000"/>
                <w:sz w:val="24"/>
              </w:rPr>
              <w:t>Υπήκοος τρίτης χώρας ο οποίος είναι κάτοχος ισχυρής θεώρησης σε «πλήρες» αλλά ακυρωθέν ταξιδιωτικό έγγραφο λόγω συχνών ταξιδιών μπορεί να ζητήσει την τοποθέτηση νέας θεώρησης για την υπολειπόμενη περίοδο ισχύος σε νέο ταξιδιωτικό έγγραφο. Η ισχυρή θεώρηση ανακαλείται, και χορηγείται το συντομότερο δυνατόν νέα θεώρηση, με διάρκεια ισχύος που αντιστοιχεί στην υπολειπόμενη περίοδο ισχύος της πρώτης θεώρησης, χωρίς χρέωση του τέλους θεώρησης.</w:t>
            </w:r>
          </w:p>
        </w:tc>
      </w:tr>
    </w:tbl>
    <w:p w14:paraId="208AD389" w14:textId="77777777" w:rsidR="00D06541" w:rsidRPr="005D1063" w:rsidRDefault="00E21635" w:rsidP="006067A6">
      <w:pPr>
        <w:pStyle w:val="Heading6"/>
        <w:rPr>
          <w:noProof/>
          <w:sz w:val="24"/>
          <w:szCs w:val="24"/>
        </w:rPr>
      </w:pPr>
      <w:r>
        <w:rPr>
          <w:noProof/>
          <w:sz w:val="24"/>
        </w:rPr>
        <w:t>3.1.3</w:t>
      </w:r>
      <w:r>
        <w:rPr>
          <w:noProof/>
          <w:sz w:val="24"/>
        </w:rPr>
        <w:tab/>
        <w:t>Τρόπος αντιμετώπισης ταξιδιωτικών εγγράφων που εκδόθηκαν πάνω από 10 έτη πριν από την αίτηση θεώρησης</w:t>
      </w:r>
    </w:p>
    <w:p w14:paraId="08E1ED6A" w14:textId="203B7E46" w:rsidR="00D06541" w:rsidRPr="005D1063" w:rsidRDefault="00E21635">
      <w:pPr>
        <w:shd w:val="clear" w:color="auto" w:fill="FFFFFF"/>
        <w:spacing w:before="274"/>
        <w:jc w:val="both"/>
        <w:rPr>
          <w:rFonts w:ascii="Times New Roman" w:hAnsi="Times New Roman"/>
          <w:b/>
          <w:noProof/>
          <w:sz w:val="24"/>
          <w:szCs w:val="24"/>
        </w:rPr>
      </w:pPr>
      <w:r>
        <w:rPr>
          <w:rFonts w:ascii="Times New Roman" w:hAnsi="Times New Roman"/>
          <w:b/>
          <w:i/>
          <w:noProof/>
          <w:color w:val="000000"/>
          <w:sz w:val="24"/>
        </w:rPr>
        <w:t>Νομική βάση: Άρθρο 12 στοιχείο γ) και άρθρο 19 παράγραφος 4 του κώδικα θεωρήσεων</w:t>
      </w:r>
    </w:p>
    <w:p w14:paraId="5E5DA94A" w14:textId="74614C07" w:rsidR="00D06541" w:rsidRPr="005D1063" w:rsidRDefault="0BC6B494" w:rsidP="6D53B106">
      <w:pPr>
        <w:shd w:val="clear" w:color="auto" w:fill="FFFFFF" w:themeFill="background1"/>
        <w:spacing w:before="274" w:line="274" w:lineRule="exact"/>
        <w:jc w:val="both"/>
        <w:rPr>
          <w:rFonts w:ascii="Times New Roman" w:hAnsi="Times New Roman"/>
          <w:noProof/>
          <w:color w:val="000000" w:themeColor="text1"/>
          <w:sz w:val="24"/>
          <w:szCs w:val="24"/>
        </w:rPr>
      </w:pPr>
      <w:r>
        <w:rPr>
          <w:rFonts w:ascii="Times New Roman" w:hAnsi="Times New Roman"/>
          <w:noProof/>
          <w:color w:val="000000" w:themeColor="text1"/>
          <w:sz w:val="24"/>
        </w:rPr>
        <w:t>Τα ταξιδιωτικά έγγραφα που εκδόθηκαν πάνω από 10 έτη πριν από την αίτηση θεώρησης δεν πρέπει καταρχήν να γίνονται δεκτά και οι αιτήσεις που βασίζονται σε τέτοια ταξιδιωτικά έγγραφα δεν πρέπει να θεωρούνται παραδεκτές. Ωστόσο, μπορούν να υπάρξουν εξαιρέσεις για ανθρωπιστικούς λόγους ή για λόγους εθνικού συμφέροντος.</w:t>
      </w:r>
    </w:p>
    <w:p w14:paraId="0DF83FF9" w14:textId="69BF5EAF" w:rsidR="002340C1" w:rsidRPr="005D1063" w:rsidRDefault="008A4355" w:rsidP="002340C1">
      <w:pPr>
        <w:pBdr>
          <w:top w:val="single" w:sz="4" w:space="1" w:color="auto"/>
          <w:left w:val="single" w:sz="4" w:space="4" w:color="auto"/>
          <w:bottom w:val="single" w:sz="4" w:space="1" w:color="auto"/>
          <w:right w:val="single" w:sz="4" w:space="4" w:color="auto"/>
        </w:pBdr>
        <w:jc w:val="both"/>
        <w:rPr>
          <w:rFonts w:ascii="Times New Roman" w:hAnsi="Times New Roman"/>
          <w:i/>
          <w:noProof/>
          <w:sz w:val="24"/>
          <w:szCs w:val="24"/>
        </w:rPr>
      </w:pPr>
      <w:r>
        <w:rPr>
          <w:rFonts w:ascii="Times New Roman" w:hAnsi="Times New Roman"/>
          <w:b/>
          <w:i/>
          <w:noProof/>
          <w:sz w:val="24"/>
        </w:rPr>
        <w:t>Παράδειγμα:</w:t>
      </w:r>
      <w:r>
        <w:rPr>
          <w:rFonts w:ascii="Times New Roman" w:hAnsi="Times New Roman"/>
          <w:b/>
          <w:noProof/>
          <w:sz w:val="24"/>
        </w:rPr>
        <w:t xml:space="preserve"> </w:t>
      </w:r>
      <w:r>
        <w:rPr>
          <w:rFonts w:ascii="Times New Roman" w:hAnsi="Times New Roman"/>
          <w:i/>
          <w:noProof/>
          <w:sz w:val="24"/>
        </w:rPr>
        <w:t xml:space="preserve">Αφγανός υπήκοος που διαμένει στην Τουρκία είχε υποβληθεί σε μεταμόσχευση σε ευρωπαϊκό νοσοκομείο ενόσω διέμενε νόμιμα στην ΕΕ πριν από 15 χρόνια. Μετά την επιστροφή του στην Τουρκία, το διαβατήριό του, το οποίο είχε αρχικά εκδοθεί πάνω από 10 έτη νωρίτερα, παρατάθηκε από το προξενείο του Αφγανιστάν με αυτοκόλλητο. Η τυπική ιατρική παρακολούθηση πραγματοποιείται στην Τουρκία· ωστόσο, σε έλεγχο ρουτίνας, του συστήνεται να επισκεφθεί αμέσως το ίδιο νοσοκομείο στην ΕΕ όπου είχε πραγματοποιηθεί η μεταμόσχευση για πιο σύνθετες εξετάσεις. </w:t>
      </w:r>
    </w:p>
    <w:p w14:paraId="50DA302D" w14:textId="73E9DCE0" w:rsidR="00B20DE9" w:rsidRPr="005D1063" w:rsidRDefault="00B20DE9" w:rsidP="002340C1">
      <w:pPr>
        <w:pBdr>
          <w:top w:val="single" w:sz="4" w:space="1" w:color="auto"/>
          <w:left w:val="single" w:sz="4" w:space="4" w:color="auto"/>
          <w:bottom w:val="single" w:sz="4" w:space="1" w:color="auto"/>
          <w:right w:val="single" w:sz="4" w:space="4" w:color="auto"/>
        </w:pBdr>
        <w:jc w:val="both"/>
        <w:rPr>
          <w:rFonts w:ascii="Times New Roman" w:hAnsi="Times New Roman"/>
          <w:iCs/>
          <w:noProof/>
          <w:sz w:val="24"/>
          <w:szCs w:val="24"/>
        </w:rPr>
      </w:pPr>
      <w:r>
        <w:rPr>
          <w:rFonts w:ascii="Times New Roman" w:hAnsi="Times New Roman"/>
          <w:noProof/>
          <w:sz w:val="24"/>
        </w:rPr>
        <w:t>Το προξενείο του κράτους μέλους στο οποίο βρίσκεται το νοσοκομείο μπορεί να επιλέξει να διεκπεραιώσει την αίτησή του για ανθρωπιστικούς λόγους, διότι δεν θα ήταν εύλογο να απαιτηθεί από αυτόν να αποκτήσει πρώτα νέο ταξιδιωτικό έγγραφο. Εάν, τελικά, ληφθεί θετική απόφαση για την αίτηση, χορηγείται θεώρηση περιορισμένης εδαφικής ισχύος που επιτρέπει στον κάτοχο να ταξιδεύει μόνο στο κράτος μέλος που χορήγησε τη θεώρηση.</w:t>
      </w:r>
    </w:p>
    <w:p w14:paraId="54AF8D0B" w14:textId="556DB734" w:rsidR="00D06541" w:rsidRPr="005D1063" w:rsidRDefault="00E21635">
      <w:pPr>
        <w:shd w:val="clear" w:color="auto" w:fill="FFFFFF"/>
        <w:spacing w:before="274" w:line="274" w:lineRule="exact"/>
        <w:jc w:val="both"/>
        <w:rPr>
          <w:rFonts w:ascii="Times New Roman" w:hAnsi="Times New Roman"/>
          <w:noProof/>
          <w:color w:val="0000FF"/>
          <w:sz w:val="24"/>
          <w:szCs w:val="24"/>
          <w:u w:val="single"/>
        </w:rPr>
      </w:pPr>
      <w:r>
        <w:rPr>
          <w:rFonts w:ascii="Times New Roman" w:hAnsi="Times New Roman"/>
          <w:noProof/>
          <w:sz w:val="24"/>
        </w:rPr>
        <w:t xml:space="preserve">Για τις διαδικαστικές εγγυήσεις σε σχέση με μέλη της οικογένειας πολιτών της ΕΕ και Ελβετών πολιτών, βλ. </w:t>
      </w:r>
      <w:hyperlink w:anchor="_PART_III:_SPECIFIC" w:history="1">
        <w:r>
          <w:rPr>
            <w:rStyle w:val="Hyperlink"/>
            <w:rFonts w:ascii="Times New Roman" w:hAnsi="Times New Roman"/>
            <w:noProof/>
            <w:sz w:val="24"/>
          </w:rPr>
          <w:t>Μέρος III.</w:t>
        </w:r>
      </w:hyperlink>
    </w:p>
    <w:p w14:paraId="6DC2B71C" w14:textId="60D845FE" w:rsidR="00D06541" w:rsidRPr="005D1063" w:rsidRDefault="00E21635" w:rsidP="006067A6">
      <w:pPr>
        <w:pStyle w:val="Heading6"/>
        <w:rPr>
          <w:noProof/>
          <w:sz w:val="24"/>
          <w:szCs w:val="24"/>
        </w:rPr>
      </w:pPr>
      <w:r>
        <w:rPr>
          <w:noProof/>
          <w:sz w:val="24"/>
        </w:rPr>
        <w:t>3.1.4</w:t>
      </w:r>
      <w:r>
        <w:rPr>
          <w:noProof/>
          <w:sz w:val="24"/>
        </w:rPr>
        <w:tab/>
        <w:t>Πώς θα πρέπει να αντιμετωπιστεί ταξιδιωτικό έγγραφο το οποίο δεν αναγνωρίζεται από ένα ή περισσότερα κράτη μέλη;</w:t>
      </w:r>
    </w:p>
    <w:p w14:paraId="61F79E63" w14:textId="06FD0C36" w:rsidR="00D06541" w:rsidRPr="005D1063" w:rsidRDefault="00E21635">
      <w:pPr>
        <w:shd w:val="clear" w:color="auto" w:fill="FFFFFF"/>
        <w:spacing w:before="274"/>
        <w:jc w:val="both"/>
        <w:rPr>
          <w:rFonts w:ascii="Times New Roman" w:hAnsi="Times New Roman"/>
          <w:b/>
          <w:noProof/>
          <w:sz w:val="24"/>
          <w:szCs w:val="24"/>
        </w:rPr>
      </w:pPr>
      <w:r>
        <w:rPr>
          <w:rFonts w:ascii="Times New Roman" w:hAnsi="Times New Roman"/>
          <w:b/>
          <w:i/>
          <w:noProof/>
          <w:color w:val="000000"/>
          <w:sz w:val="24"/>
        </w:rPr>
        <w:t>Νομική βάση: Άρθρο 25 παράγραφοι 3 και 4, και άρθρο 29 παράγραφος 5 του κώδικα θεωρήσεων</w:t>
      </w:r>
    </w:p>
    <w:p w14:paraId="7384277C" w14:textId="7606A8C1" w:rsidR="00D06541" w:rsidRPr="005D1063" w:rsidRDefault="00E21635">
      <w:pPr>
        <w:jc w:val="both"/>
        <w:rPr>
          <w:rFonts w:ascii="Times New Roman" w:hAnsi="Times New Roman"/>
          <w:noProof/>
          <w:sz w:val="24"/>
          <w:szCs w:val="24"/>
        </w:rPr>
      </w:pPr>
      <w:r>
        <w:rPr>
          <w:rFonts w:ascii="Times New Roman" w:hAnsi="Times New Roman"/>
          <w:noProof/>
          <w:sz w:val="24"/>
        </w:rPr>
        <w:t>Πρέπει να εξακριβώνεται κατά πόσον το ταξιδιωτικό έγγραφο αναγνωρίζεται από το κράτος μέλος που λαμβάνει την αίτηση θεώρησης και από τα άλλα κράτη μέλη. Τα ταξιδιωτικά έγγραφα που δεν αναγνωρίζονται από όλα τα κράτη μέλη μπορούν να γίνουν δεκτά, αλλά ισχύουν ειδικοί κανόνες όσον αφορά τον τύπο θεώρησης που θα εκδοθεί. Οι περιπτώσεις (μη) αναγνώρισης ταξιδιωτικών εγγράφων από τα κράτη μέλη παρατίθενται στον πίνακα ταξιδιωτικών εγγράφων ο κάτοχος των οποίων δικαιούται να διέρχεται τα εξωτερικά σύνορα και τα οποία μπορεί να διαθέτουν θεώρηση, Μέρη I, II και III (</w:t>
      </w:r>
      <w:hyperlink r:id="rId53" w:history="1">
        <w:r>
          <w:rPr>
            <w:rStyle w:val="Hyperlink"/>
            <w:rFonts w:ascii="Times New Roman" w:hAnsi="Times New Roman"/>
            <w:noProof/>
            <w:sz w:val="24"/>
          </w:rPr>
          <w:t>παράρτημα 10</w:t>
        </w:r>
      </w:hyperlink>
      <w:r>
        <w:rPr>
          <w:rFonts w:ascii="Times New Roman" w:hAnsi="Times New Roman"/>
          <w:noProof/>
          <w:sz w:val="24"/>
        </w:rPr>
        <w:t xml:space="preserve">). </w:t>
      </w:r>
    </w:p>
    <w:p w14:paraId="2FEBB2FD" w14:textId="502BF08C" w:rsidR="00D06541" w:rsidRPr="005D1063" w:rsidRDefault="00E21635">
      <w:pPr>
        <w:jc w:val="both"/>
        <w:rPr>
          <w:rFonts w:ascii="Times New Roman" w:hAnsi="Times New Roman"/>
          <w:noProof/>
          <w:color w:val="0000FF"/>
          <w:sz w:val="24"/>
          <w:szCs w:val="24"/>
          <w:u w:val="single"/>
        </w:rPr>
      </w:pPr>
      <w:r>
        <w:rPr>
          <w:rFonts w:ascii="Times New Roman" w:hAnsi="Times New Roman"/>
          <w:noProof/>
          <w:sz w:val="24"/>
        </w:rPr>
        <w:t>Εάν ένα ή περισσότερα κράτη μέλη δεν αναγνωρίζουν ταξιδιωτικό έγγραφο, εκδίδεται θεώρηση της οποίας η εδαφική ισχύς δεν καλύπτει το έδαφος του/των συγκεκριμένου/-ων κράτους/-ών μέλους/-ών (</w:t>
      </w:r>
      <w:hyperlink w:anchor="_8.5.3_Issue_of" w:history="1">
        <w:r>
          <w:rPr>
            <w:rStyle w:val="Hyperlink"/>
            <w:rFonts w:ascii="Times New Roman" w:hAnsi="Times New Roman"/>
            <w:noProof/>
            <w:sz w:val="24"/>
          </w:rPr>
          <w:t>σημείο 8.5.3.</w:t>
        </w:r>
      </w:hyperlink>
      <w:r>
        <w:rPr>
          <w:rFonts w:ascii="Times New Roman" w:hAnsi="Times New Roman"/>
          <w:noProof/>
          <w:color w:val="0000FF"/>
          <w:sz w:val="24"/>
          <w:u w:val="single"/>
        </w:rPr>
        <w:t>).</w:t>
      </w:r>
    </w:p>
    <w:p w14:paraId="003E5FF7" w14:textId="6DA05788" w:rsidR="00D06541" w:rsidRPr="005D1063" w:rsidRDefault="0BC6B494">
      <w:pPr>
        <w:jc w:val="both"/>
        <w:rPr>
          <w:rFonts w:ascii="Times New Roman" w:hAnsi="Times New Roman"/>
          <w:noProof/>
          <w:color w:val="000000" w:themeColor="text1"/>
          <w:sz w:val="24"/>
          <w:szCs w:val="24"/>
        </w:rPr>
      </w:pPr>
      <w:r>
        <w:rPr>
          <w:rFonts w:ascii="Times New Roman" w:hAnsi="Times New Roman"/>
          <w:noProof/>
          <w:sz w:val="24"/>
        </w:rPr>
        <w:t>Εάν το κράτος μέλος που λαμβάνει την αίτηση θεώρησης δεν αναγνωρίζει το ταξιδιωτικό έγγραφο του αιτούντος, μπορεί να εκδοθεί θεώρηση, αλλά πρέπει να τοποθετηθεί στο χωριστό φύλλο για την τοποθέτηση θεώρησης (</w:t>
      </w:r>
      <w:hyperlink w:anchor="_8.5.3_Issue_of" w:history="1">
        <w:r>
          <w:rPr>
            <w:rStyle w:val="Hyperlink"/>
            <w:rFonts w:ascii="Times New Roman" w:hAnsi="Times New Roman"/>
            <w:noProof/>
            <w:sz w:val="24"/>
          </w:rPr>
          <w:t>σημείο 8.5.3.</w:t>
        </w:r>
      </w:hyperlink>
      <w:r>
        <w:rPr>
          <w:noProof/>
        </w:rPr>
        <w:t xml:space="preserve"> </w:t>
      </w:r>
      <w:r>
        <w:rPr>
          <w:rFonts w:ascii="Times New Roman" w:hAnsi="Times New Roman"/>
          <w:noProof/>
          <w:sz w:val="24"/>
        </w:rPr>
        <w:t>και</w:t>
      </w:r>
      <w:r>
        <w:rPr>
          <w:noProof/>
        </w:rPr>
        <w:t xml:space="preserve"> </w:t>
      </w:r>
      <w:bookmarkStart w:id="107" w:name="point_eleven_two_one"/>
      <w:r w:rsidR="007A370B" w:rsidRPr="005D1063">
        <w:rPr>
          <w:rFonts w:ascii="Times New Roman" w:hAnsi="Times New Roman"/>
          <w:noProof/>
          <w:color w:val="0000FF"/>
          <w:sz w:val="24"/>
          <w:u w:val="single"/>
        </w:rPr>
        <w:fldChar w:fldCharType="begin"/>
      </w:r>
      <w:r w:rsidR="007A370B" w:rsidRPr="005D1063">
        <w:rPr>
          <w:rFonts w:ascii="Times New Roman" w:hAnsi="Times New Roman"/>
          <w:noProof/>
          <w:color w:val="0000FF"/>
          <w:sz w:val="24"/>
          <w:u w:val="single"/>
        </w:rPr>
        <w:instrText>HYPERLINK  \l "_10.2.1__Affixing"</w:instrText>
      </w:r>
      <w:r w:rsidR="007A370B" w:rsidRPr="005D1063">
        <w:rPr>
          <w:rFonts w:ascii="Times New Roman" w:hAnsi="Times New Roman"/>
          <w:noProof/>
          <w:color w:val="0000FF"/>
          <w:sz w:val="24"/>
          <w:u w:val="single"/>
        </w:rPr>
        <w:fldChar w:fldCharType="separate"/>
      </w:r>
      <w:r>
        <w:rPr>
          <w:rStyle w:val="Hyperlink"/>
          <w:rFonts w:ascii="Times New Roman" w:hAnsi="Times New Roman"/>
          <w:noProof/>
          <w:sz w:val="24"/>
        </w:rPr>
        <w:t>σημείο 10.2.1</w:t>
      </w:r>
      <w:bookmarkEnd w:id="107"/>
      <w:r w:rsidR="007A370B" w:rsidRPr="005D1063">
        <w:rPr>
          <w:rFonts w:ascii="Times New Roman" w:hAnsi="Times New Roman"/>
          <w:noProof/>
          <w:color w:val="0000FF"/>
          <w:sz w:val="24"/>
          <w:u w:val="single"/>
        </w:rPr>
        <w:fldChar w:fldCharType="end"/>
      </w:r>
      <w:r>
        <w:rPr>
          <w:rFonts w:ascii="Times New Roman" w:hAnsi="Times New Roman"/>
          <w:noProof/>
          <w:color w:val="0000FF"/>
          <w:sz w:val="24"/>
          <w:u w:val="single"/>
        </w:rPr>
        <w:t>.)</w:t>
      </w:r>
      <w:r>
        <w:rPr>
          <w:rFonts w:ascii="Times New Roman" w:hAnsi="Times New Roman"/>
          <w:noProof/>
          <w:color w:val="0000FF"/>
          <w:sz w:val="24"/>
        </w:rPr>
        <w:t xml:space="preserve"> </w:t>
      </w:r>
      <w:r>
        <w:rPr>
          <w:rFonts w:ascii="Times New Roman" w:hAnsi="Times New Roman"/>
          <w:noProof/>
          <w:color w:val="000000" w:themeColor="text1"/>
          <w:sz w:val="24"/>
        </w:rPr>
        <w:t>και η ισχύς της περιορίζεται στο έδαφος του εκδίδοντος κράτους μέλους. Εάν ένα εκπροσωπούν κράτος μέλος δεν αναγνωρίζει ένα ταξιδιωτικό έγγραφο που υποβλήθηκε με αίτηση για προβλεπόμενη παραμονή στο εκπροσωπούμενο κράτος μέλος</w:t>
      </w:r>
      <w:r w:rsidR="00E75A9E" w:rsidRPr="005D1063">
        <w:rPr>
          <w:rStyle w:val="FootnoteReference"/>
          <w:rFonts w:ascii="Times New Roman" w:hAnsi="Times New Roman"/>
          <w:noProof/>
          <w:color w:val="000000" w:themeColor="text1"/>
          <w:sz w:val="24"/>
          <w:szCs w:val="24"/>
        </w:rPr>
        <w:footnoteReference w:id="32"/>
      </w:r>
      <w:r>
        <w:rPr>
          <w:rFonts w:ascii="Times New Roman" w:hAnsi="Times New Roman"/>
          <w:noProof/>
          <w:color w:val="000000" w:themeColor="text1"/>
          <w:sz w:val="24"/>
        </w:rPr>
        <w:t>, το εκπροσωπούν κράτος μέλος τοποθετεί θεώρηση περιορισμένης εδαφικής ισχύος που ισχύει για τα κράτη Σένγκεν πλην του εκπροσωπούντος κράτους μέλους (και κάθε άλλου κράτους μέλους που δεν αναγνωρίζει το ταξιδιωτικό έγγραφο) στο ταξιδιωτικό έγγραφο.</w:t>
      </w:r>
    </w:p>
    <w:p w14:paraId="73F44837" w14:textId="63E495D6" w:rsidR="00D06541" w:rsidRPr="005D1063" w:rsidRDefault="00E21635">
      <w:pPr>
        <w:jc w:val="both"/>
        <w:rPr>
          <w:rFonts w:ascii="Times New Roman" w:hAnsi="Times New Roman"/>
          <w:noProof/>
          <w:sz w:val="24"/>
          <w:szCs w:val="24"/>
        </w:rPr>
      </w:pPr>
      <w:r>
        <w:rPr>
          <w:rFonts w:ascii="Times New Roman" w:hAnsi="Times New Roman"/>
          <w:noProof/>
          <w:sz w:val="24"/>
        </w:rPr>
        <w:t>Εάν ένα ταξιδιωτικό έγγραφο δεν αναγνωρίζεται από κανένα κράτος μέλος, η αίτηση μπορεί να χαρακτηρισθεί μη παραδεκτή (</w:t>
      </w:r>
      <w:hyperlink w:anchor="_3.6__How" w:history="1">
        <w:r>
          <w:rPr>
            <w:rStyle w:val="Hyperlink"/>
            <w:rFonts w:ascii="Times New Roman" w:hAnsi="Times New Roman"/>
            <w:noProof/>
            <w:sz w:val="24"/>
          </w:rPr>
          <w:t>σημείο 3.6</w:t>
        </w:r>
      </w:hyperlink>
      <w:r>
        <w:rPr>
          <w:rFonts w:ascii="Times New Roman" w:hAnsi="Times New Roman"/>
          <w:noProof/>
          <w:color w:val="0000FF"/>
          <w:sz w:val="24"/>
          <w:u w:val="single"/>
        </w:rPr>
        <w:t>)</w:t>
      </w:r>
      <w:r>
        <w:rPr>
          <w:rFonts w:ascii="Times New Roman" w:hAnsi="Times New Roman"/>
          <w:noProof/>
          <w:sz w:val="24"/>
        </w:rPr>
        <w:t>.</w:t>
      </w:r>
    </w:p>
    <w:p w14:paraId="7D835CBD" w14:textId="3C9AE73B" w:rsidR="00D06541" w:rsidRPr="005D1063" w:rsidRDefault="00E21635" w:rsidP="006067A6">
      <w:pPr>
        <w:pStyle w:val="Heading6"/>
        <w:rPr>
          <w:noProof/>
          <w:sz w:val="24"/>
          <w:szCs w:val="24"/>
        </w:rPr>
      </w:pPr>
      <w:r>
        <w:rPr>
          <w:noProof/>
          <w:sz w:val="24"/>
        </w:rPr>
        <w:t>3.1.5</w:t>
      </w:r>
      <w:r>
        <w:rPr>
          <w:noProof/>
          <w:sz w:val="24"/>
        </w:rPr>
        <w:tab/>
        <w:t>Πώς αντιμετωπίζονται τα ταξιδιωτικά έγγραφα που αποτελούν προϊόντα απομίμησης</w:t>
      </w:r>
    </w:p>
    <w:p w14:paraId="3389C981" w14:textId="3DE16B76" w:rsidR="00D06541" w:rsidRPr="005D1063" w:rsidRDefault="00E21635">
      <w:pPr>
        <w:shd w:val="clear" w:color="auto" w:fill="FFFFFF"/>
        <w:jc w:val="both"/>
        <w:rPr>
          <w:rFonts w:ascii="Times New Roman" w:hAnsi="Times New Roman"/>
          <w:b/>
          <w:i/>
          <w:noProof/>
          <w:sz w:val="24"/>
          <w:szCs w:val="24"/>
        </w:rPr>
      </w:pPr>
      <w:r>
        <w:rPr>
          <w:rFonts w:ascii="Times New Roman" w:hAnsi="Times New Roman"/>
          <w:b/>
          <w:i/>
          <w:noProof/>
          <w:sz w:val="24"/>
        </w:rPr>
        <w:t xml:space="preserve">Νομική βάση: Άρθρο 19 παράγραφος 4 του κώδικα θεωρήσεων </w:t>
      </w:r>
    </w:p>
    <w:p w14:paraId="480423AB" w14:textId="0BE46D8E" w:rsidR="00D06541" w:rsidRPr="005D1063" w:rsidRDefault="00E21635">
      <w:pPr>
        <w:shd w:val="clear" w:color="auto" w:fill="FFFFFF"/>
        <w:jc w:val="both"/>
        <w:rPr>
          <w:rFonts w:ascii="Times New Roman" w:hAnsi="Times New Roman"/>
          <w:noProof/>
          <w:sz w:val="24"/>
          <w:szCs w:val="24"/>
        </w:rPr>
      </w:pPr>
      <w:r>
        <w:rPr>
          <w:rFonts w:ascii="Times New Roman" w:hAnsi="Times New Roman"/>
          <w:noProof/>
          <w:color w:val="000000"/>
          <w:sz w:val="24"/>
        </w:rPr>
        <w:t xml:space="preserve">Εάν ο αιτών υποβάλει </w:t>
      </w:r>
      <w:r>
        <w:rPr>
          <w:rFonts w:ascii="Times New Roman" w:hAnsi="Times New Roman"/>
          <w:noProof/>
          <w:color w:val="000000"/>
          <w:sz w:val="24"/>
          <w:u w:val="single"/>
        </w:rPr>
        <w:t>ταξιδιωτικό έγγραφο που αποτελεί προϊόν απομίμησης</w:t>
      </w:r>
      <w:r>
        <w:rPr>
          <w:rFonts w:ascii="Times New Roman" w:hAnsi="Times New Roman"/>
          <w:noProof/>
          <w:color w:val="000000"/>
          <w:sz w:val="24"/>
        </w:rPr>
        <w:t xml:space="preserve"> και η απομίμηση διαπιστωθεί </w:t>
      </w:r>
      <w:r>
        <w:rPr>
          <w:rFonts w:ascii="Times New Roman" w:hAnsi="Times New Roman"/>
          <w:noProof/>
          <w:color w:val="000000"/>
          <w:sz w:val="24"/>
          <w:u w:val="single"/>
        </w:rPr>
        <w:t>κατά την υποβολή της αίτησης</w:t>
      </w:r>
      <w:r>
        <w:rPr>
          <w:rFonts w:ascii="Times New Roman" w:hAnsi="Times New Roman"/>
          <w:noProof/>
          <w:color w:val="000000"/>
          <w:sz w:val="24"/>
        </w:rPr>
        <w:t>, η αίτηση πρέπει να θεωρείται παραδεκτή και η θεώρηση να μη χορηγείται.</w:t>
      </w:r>
    </w:p>
    <w:p w14:paraId="61D92DBD" w14:textId="554B9256" w:rsidR="00D06541" w:rsidRPr="005D1063" w:rsidRDefault="00E21635">
      <w:pPr>
        <w:shd w:val="clear" w:color="auto" w:fill="FFFFFF"/>
        <w:spacing w:before="278"/>
        <w:jc w:val="both"/>
        <w:rPr>
          <w:rFonts w:ascii="Times New Roman" w:hAnsi="Times New Roman"/>
          <w:noProof/>
          <w:sz w:val="24"/>
          <w:szCs w:val="24"/>
        </w:rPr>
      </w:pPr>
      <w:r>
        <w:rPr>
          <w:rFonts w:ascii="Times New Roman" w:hAnsi="Times New Roman"/>
          <w:noProof/>
          <w:color w:val="000000"/>
          <w:sz w:val="24"/>
        </w:rPr>
        <w:t>Εάν ο αιτών υποβάλει ταξιδιωτικό έγγραφο που αποτελεί προϊόν απομίμησης και η απομίμηση διαπιστωθεί κατά την κρίση του προξενείου επί του παραδεκτού ή μη της αίτησης, η αίτηση πρέπει να θεωρείται παραδεκτή και η θεώρηση να μη χορηγείται.</w:t>
      </w:r>
    </w:p>
    <w:p w14:paraId="63BC8499" w14:textId="5A383785" w:rsidR="00D06541" w:rsidRPr="005D1063" w:rsidRDefault="00E21635">
      <w:pPr>
        <w:spacing w:before="264" w:line="278" w:lineRule="exact"/>
        <w:jc w:val="both"/>
        <w:rPr>
          <w:rFonts w:ascii="Times New Roman" w:hAnsi="Times New Roman"/>
          <w:noProof/>
          <w:color w:val="0000FF"/>
          <w:sz w:val="24"/>
          <w:szCs w:val="24"/>
          <w:u w:val="single"/>
        </w:rPr>
      </w:pPr>
      <w:r>
        <w:rPr>
          <w:rFonts w:ascii="Times New Roman" w:hAnsi="Times New Roman"/>
          <w:noProof/>
          <w:color w:val="000000"/>
          <w:sz w:val="24"/>
        </w:rPr>
        <w:t>Και στις δύο περιπτώσεις το ταξιδιωτικό έγγραφο πρέπει να διεκπεραιώνεται σύμφωνα με τη σύσταση βέλτιστης πρακτικής που ορίζεται στο</w:t>
      </w:r>
      <w:r>
        <w:rPr>
          <w:noProof/>
        </w:rPr>
        <w:t xml:space="preserve"> </w:t>
      </w:r>
      <w:hyperlink w:anchor="_6.4__The" w:history="1">
        <w:r>
          <w:rPr>
            <w:rStyle w:val="Hyperlink"/>
            <w:rFonts w:ascii="Times New Roman" w:hAnsi="Times New Roman"/>
            <w:noProof/>
            <w:sz w:val="24"/>
          </w:rPr>
          <w:t>σημείο 6.4</w:t>
        </w:r>
      </w:hyperlink>
      <w:r>
        <w:rPr>
          <w:rFonts w:ascii="Times New Roman" w:hAnsi="Times New Roman"/>
          <w:noProof/>
          <w:color w:val="0000FF"/>
          <w:sz w:val="24"/>
          <w:u w:val="single"/>
        </w:rPr>
        <w:t>.</w:t>
      </w:r>
    </w:p>
    <w:p w14:paraId="5237D2B9" w14:textId="75BC5759" w:rsidR="00D06541" w:rsidRPr="005D1063" w:rsidRDefault="00E21635" w:rsidP="006067A6">
      <w:pPr>
        <w:pStyle w:val="Heading6"/>
        <w:rPr>
          <w:noProof/>
          <w:sz w:val="24"/>
          <w:szCs w:val="24"/>
        </w:rPr>
      </w:pPr>
      <w:r>
        <w:rPr>
          <w:noProof/>
          <w:sz w:val="24"/>
        </w:rPr>
        <w:t>3.1.6</w:t>
      </w:r>
      <w:r>
        <w:rPr>
          <w:noProof/>
          <w:sz w:val="24"/>
        </w:rPr>
        <w:tab/>
        <w:t xml:space="preserve">Αντίγραφα σελίδων του ταξιδιωτικού εγγράφου  </w:t>
      </w:r>
    </w:p>
    <w:p w14:paraId="429BE7B0" w14:textId="4C400C27" w:rsidR="00D06541" w:rsidRPr="005D1063" w:rsidRDefault="00E21635">
      <w:pPr>
        <w:jc w:val="both"/>
        <w:rPr>
          <w:rFonts w:ascii="Times New Roman" w:hAnsi="Times New Roman"/>
          <w:noProof/>
          <w:sz w:val="24"/>
          <w:szCs w:val="24"/>
        </w:rPr>
      </w:pPr>
      <w:bookmarkStart w:id="108" w:name="_Toc24362756"/>
      <w:bookmarkStart w:id="109" w:name="_Toc248836621"/>
      <w:bookmarkStart w:id="110" w:name="_Toc520478285"/>
      <w:r>
        <w:rPr>
          <w:rFonts w:ascii="Times New Roman" w:hAnsi="Times New Roman"/>
          <w:noProof/>
          <w:sz w:val="24"/>
        </w:rPr>
        <w:t>Εάν το προξενείο που διεκπεραιώνει την αίτηση κρίνει σκόπιμο να τηρηθεί αντίγραφο της σελίδας βιομετρικών δεδομένων του ταξιδιωτικού εγγράφου, μπορεί να ζητηθεί από τους αιτούντες να το υποβάλουν. Ωστόσο, δεν θα πρέπει να ζητείται από τους αιτούντες να υποβάλλουν συστηματικά αντίγραφα άλλων σελίδων του τρέχοντος ή ληγμένου ταξιδιωτικού εγγράφου. Εάν το προξενείο κρίνει σκόπιμο να τηρηθούν αντίγραφα των σελίδων του ταξιδιωτικού εγγράφου, τα εν λόγω αντίγραφα ή οι σαρώσεις μπορούν να ληφθούν κατά την εξέταση της αίτησης, κάτι που θα εξασφαλίσει επίσης καλύτερη ποιότητα των πληροφοριών. Τα κράτη μέλη μπορούν να ζητήσουν από τον εξωτερικό πάροχο υπηρεσιών να υποβάλλει συστηματικά αντίγραφα και να τα υποβάλλει στον φάκελο της αίτησης στο προξενείο.</w:t>
      </w:r>
      <w:bookmarkEnd w:id="108"/>
      <w:r>
        <w:rPr>
          <w:rFonts w:ascii="Times New Roman" w:hAnsi="Times New Roman"/>
          <w:noProof/>
          <w:sz w:val="24"/>
        </w:rPr>
        <w:t xml:space="preserve"> </w:t>
      </w:r>
    </w:p>
    <w:p w14:paraId="721414AA" w14:textId="41D70EFF" w:rsidR="00D06541" w:rsidRPr="005D1063" w:rsidRDefault="00E21635" w:rsidP="00B25C72">
      <w:pPr>
        <w:pStyle w:val="Heading2"/>
        <w:shd w:val="clear" w:color="auto" w:fill="auto"/>
        <w:ind w:left="567" w:hanging="567"/>
        <w:rPr>
          <w:noProof/>
        </w:rPr>
      </w:pPr>
      <w:bookmarkStart w:id="111" w:name="_Toc169106097"/>
      <w:r>
        <w:rPr>
          <w:noProof/>
        </w:rPr>
        <w:t>3.2</w:t>
      </w:r>
      <w:r>
        <w:rPr>
          <w:noProof/>
        </w:rPr>
        <w:tab/>
        <w:t>Έντυπο της αίτησης</w:t>
      </w:r>
      <w:bookmarkEnd w:id="109"/>
      <w:bookmarkEnd w:id="110"/>
      <w:bookmarkEnd w:id="111"/>
    </w:p>
    <w:p w14:paraId="0769B3C6" w14:textId="1CE27D58"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11 και παράρτημα Ι του κώδικα θεωρήσεων· άρθρο 37 παράγραφοι 1 και 2 του κανονισμού VIS.</w:t>
      </w:r>
    </w:p>
    <w:p w14:paraId="7D2269B3" w14:textId="1D8D2E32" w:rsidR="00D06541" w:rsidRPr="005D1063" w:rsidRDefault="0BC6B494">
      <w:pPr>
        <w:jc w:val="both"/>
        <w:rPr>
          <w:rFonts w:ascii="Times New Roman" w:hAnsi="Times New Roman"/>
          <w:noProof/>
          <w:sz w:val="24"/>
          <w:szCs w:val="24"/>
        </w:rPr>
      </w:pPr>
      <w:r>
        <w:rPr>
          <w:rFonts w:ascii="Times New Roman" w:hAnsi="Times New Roman"/>
          <w:noProof/>
        </w:rPr>
        <w:t xml:space="preserve">Το </w:t>
      </w:r>
      <w:r>
        <w:rPr>
          <w:rFonts w:ascii="Times New Roman" w:hAnsi="Times New Roman"/>
          <w:noProof/>
          <w:color w:val="0000FF"/>
          <w:sz w:val="24"/>
          <w:u w:val="single"/>
        </w:rPr>
        <w:t>ομοιόμορφο έντυπο αίτησης</w:t>
      </w:r>
      <w:r>
        <w:rPr>
          <w:rFonts w:ascii="Times New Roman" w:hAnsi="Times New Roman"/>
          <w:noProof/>
          <w:sz w:val="24"/>
        </w:rPr>
        <w:t xml:space="preserve"> (</w:t>
      </w:r>
      <w:r>
        <w:rPr>
          <w:rFonts w:ascii="Times New Roman" w:hAnsi="Times New Roman"/>
          <w:noProof/>
          <w:color w:val="0000FF"/>
          <w:sz w:val="24"/>
          <w:u w:val="single"/>
        </w:rPr>
        <w:t>παράρτημα 9</w:t>
      </w:r>
      <w:r>
        <w:rPr>
          <w:rFonts w:ascii="Times New Roman" w:hAnsi="Times New Roman"/>
          <w:noProof/>
          <w:sz w:val="24"/>
        </w:rPr>
        <w:t>) χρησιμοποιείται για τις αιτήσεις θεώρησης για διαμονή που δεν υπερβαίνει τις 90 ημέρες εντός οποιασδήποτε περιόδου 180 ημερών. Το ομοιόμορφο έντυπο δεν μπορεί να τροποποιηθεί και δεν επιτρέπεται η προσθήκη πρόσθετων πεδίων (ή σελίδων), αλλά το έντυπο αίτησης μπορεί να υποβληθεί σε ηλεκτρονική μορφή ή να εκτυπωθεί σε περισσότερες σελίδες. Το περιεχόμενο της ηλεκτρονικής έκδοσης του εντύπου αίτησης θα πρέπει να ανταποκρίνεται αυστηρά στο περιεχόμενο του εκτυπωμένου ομοιόμορφου εντύπου της αίτησης, ακόμη και αν η διάταξη είναι διαφορετική.</w:t>
      </w:r>
    </w:p>
    <w:p w14:paraId="7235556A" w14:textId="7582AE07" w:rsidR="00BD71CD" w:rsidRPr="005D1063" w:rsidRDefault="00BD71CD" w:rsidP="00BD71CD">
      <w:pPr>
        <w:jc w:val="both"/>
        <w:rPr>
          <w:rFonts w:ascii="Times New Roman" w:hAnsi="Times New Roman"/>
          <w:noProof/>
          <w:sz w:val="24"/>
          <w:szCs w:val="24"/>
        </w:rPr>
      </w:pPr>
      <w:r>
        <w:rPr>
          <w:rFonts w:ascii="Times New Roman" w:hAnsi="Times New Roman"/>
          <w:noProof/>
          <w:sz w:val="24"/>
        </w:rPr>
        <w:t>Οι υπήκοοι τρίτων χωρών που είναι μέλη της οικογένειας πολιτών της ΕΕ και Ελβετών πολιτών (σύζυγοι, τέκνα ή συντηρούμενοι ανιόντες) δεν πρέπει να συμπληρώνουν τα πεδία που επισημαίνονται με * όταν ασκούν το δικαίωμα ελεύθερης κυκλοφορίας (</w:t>
      </w:r>
      <w:hyperlink w:anchor="_PART_III:_SPECIFIC" w:history="1">
        <w:r>
          <w:rPr>
            <w:rStyle w:val="Hyperlink"/>
            <w:rFonts w:ascii="Times New Roman" w:hAnsi="Times New Roman"/>
            <w:noProof/>
            <w:sz w:val="24"/>
          </w:rPr>
          <w:t>Μέρος III),</w:t>
        </w:r>
      </w:hyperlink>
      <w:r>
        <w:rPr>
          <w:rFonts w:ascii="Times New Roman" w:hAnsi="Times New Roman"/>
          <w:noProof/>
          <w:sz w:val="24"/>
        </w:rPr>
        <w:t>, αλλά πρέπει να συμπληρώνουν τα πεδία 17 και 18.</w:t>
      </w:r>
    </w:p>
    <w:p w14:paraId="031ABE9E" w14:textId="451612F2" w:rsidR="00BD71CD" w:rsidRPr="005D1063" w:rsidRDefault="0EEC1BBA" w:rsidP="00BD71CD">
      <w:pPr>
        <w:jc w:val="both"/>
        <w:rPr>
          <w:rFonts w:ascii="Times New Roman" w:hAnsi="Times New Roman"/>
          <w:noProof/>
          <w:sz w:val="24"/>
          <w:szCs w:val="24"/>
        </w:rPr>
      </w:pPr>
      <w:r>
        <w:rPr>
          <w:rFonts w:ascii="Times New Roman" w:hAnsi="Times New Roman"/>
          <w:noProof/>
          <w:sz w:val="24"/>
        </w:rPr>
        <w:t>Το ίδιο ισχύει για τα μέλη της οικογένειας που είναι υπήκοοι τρίτων χωρών και εμπίπτουν στη συμφωνία αποχώρησης ΕΕ-Ηνωμένου Βασιλείου και πηγαίνουν να συναντήσουν τον υπήκοο του Ηνωμένου Βασιλείου που είναι δικαιούχος της συμφωνίας αποχώρησης στο κράτος υποδοχής (άρθρο 14 παράγραφος 3 της συμφωνίας αποχώρησης ΕΕ-Ηνωμένου Βασιλείου)</w:t>
      </w:r>
      <w:r w:rsidR="00BD71CD" w:rsidRPr="005D1063">
        <w:rPr>
          <w:rFonts w:ascii="Times New Roman" w:hAnsi="Times New Roman"/>
          <w:noProof/>
          <w:sz w:val="24"/>
          <w:szCs w:val="24"/>
          <w:vertAlign w:val="superscript"/>
        </w:rPr>
        <w:footnoteReference w:id="33"/>
      </w:r>
      <w:r>
        <w:rPr>
          <w:rFonts w:ascii="Times New Roman" w:hAnsi="Times New Roman"/>
          <w:noProof/>
          <w:sz w:val="24"/>
        </w:rPr>
        <w:t>.</w:t>
      </w:r>
    </w:p>
    <w:p w14:paraId="5F23EFDE" w14:textId="3B4AF531" w:rsidR="00D06541" w:rsidRPr="005D1063" w:rsidRDefault="00E21635">
      <w:pPr>
        <w:jc w:val="both"/>
        <w:rPr>
          <w:rFonts w:ascii="Times New Roman" w:hAnsi="Times New Roman"/>
          <w:noProof/>
          <w:sz w:val="24"/>
          <w:szCs w:val="24"/>
        </w:rPr>
      </w:pPr>
      <w:r>
        <w:rPr>
          <w:rFonts w:ascii="Times New Roman" w:hAnsi="Times New Roman"/>
          <w:noProof/>
          <w:sz w:val="24"/>
        </w:rPr>
        <w:t>Οι αιτούντες ή κατηγορίες αιτούντων που ταξιδεύουν για συγκεκριμένο σκοπό μπορεί να μην υποχρεούνται να συμπληρώνουν συστηματικά έντυπα, καταλόγους ελέγχου ή ερωτηματολόγια επιπλέον του ομοιόμορφου εντύπου αίτησης.</w:t>
      </w:r>
    </w:p>
    <w:p w14:paraId="00B6044C" w14:textId="45AD2B26" w:rsidR="00D06541" w:rsidRPr="005D1063" w:rsidRDefault="00E21635">
      <w:pPr>
        <w:jc w:val="both"/>
        <w:rPr>
          <w:rFonts w:ascii="Times New Roman" w:hAnsi="Times New Roman"/>
          <w:noProof/>
          <w:sz w:val="24"/>
          <w:szCs w:val="24"/>
        </w:rPr>
      </w:pPr>
      <w:r>
        <w:rPr>
          <w:rFonts w:ascii="Times New Roman" w:hAnsi="Times New Roman"/>
          <w:noProof/>
          <w:sz w:val="24"/>
        </w:rPr>
        <w:t xml:space="preserve">Κάθε αιτών πρέπει να υποβάλει ένα συμπληρωμένο και υπογεγραμμένο έντυπο αίτησης. Εάν το ίδιο ταξιδιωτικό έγγραφο καλύπτει περισσότερα πρόσωπα (ανηλίκους ή συζύγους), πρέπει να συμπληρωθούν και να υπογραφούν ατομικά έντυπα αίτησης από τους ενδιαφερομένους. Εάν ο αιτών είναι ανήλικος, το έντυπο αίτησης θα πρέπει να υπογραφεί από το πρόσωπο που ασκεί τη γονική μέριμνα ή τον νόμιμο κηδεμόνα. </w:t>
      </w:r>
    </w:p>
    <w:p w14:paraId="61CF999F" w14:textId="1E441360" w:rsidR="00D06541" w:rsidRPr="005D1063" w:rsidRDefault="0BC6B494">
      <w:pPr>
        <w:jc w:val="both"/>
        <w:rPr>
          <w:rFonts w:ascii="Times New Roman" w:hAnsi="Times New Roman"/>
          <w:noProof/>
          <w:sz w:val="24"/>
          <w:szCs w:val="24"/>
        </w:rPr>
      </w:pPr>
      <w:r>
        <w:rPr>
          <w:rFonts w:ascii="Times New Roman" w:hAnsi="Times New Roman"/>
          <w:noProof/>
          <w:sz w:val="24"/>
        </w:rPr>
        <w:t>Τα κράτη μέλη θα πρέπει να διασφαλίζουν ότι οι αιτούντες θεώρηση και τα πρόσωπα που αναλαμβάνουν την ευθύνη (υποκείμενα των δεδομένων) λαμβάνουν τις σχετικές πληροφορίες βάσει του Γενικού Κανονισμού για την Προστασία των Δεδομένων (ΓΚΠΔ)</w:t>
      </w:r>
      <w:r w:rsidR="00E21635" w:rsidRPr="005D1063">
        <w:rPr>
          <w:rStyle w:val="FootnoteReference"/>
          <w:rFonts w:ascii="Times New Roman" w:hAnsi="Times New Roman"/>
          <w:noProof/>
          <w:sz w:val="24"/>
          <w:szCs w:val="24"/>
        </w:rPr>
        <w:footnoteReference w:id="34"/>
      </w:r>
      <w:r>
        <w:rPr>
          <w:rFonts w:ascii="Times New Roman" w:hAnsi="Times New Roman"/>
          <w:noProof/>
          <w:sz w:val="24"/>
        </w:rPr>
        <w:t>.</w:t>
      </w:r>
    </w:p>
    <w:tbl>
      <w:tblPr>
        <w:tblStyle w:val="TableGrid"/>
        <w:tblW w:w="0" w:type="auto"/>
        <w:tblLook w:val="04A0" w:firstRow="1" w:lastRow="0" w:firstColumn="1" w:lastColumn="0" w:noHBand="0" w:noVBand="1"/>
      </w:tblPr>
      <w:tblGrid>
        <w:gridCol w:w="9288"/>
      </w:tblGrid>
      <w:tr w:rsidR="00D06541" w:rsidRPr="005D1063" w14:paraId="6494E9C2" w14:textId="77777777" w:rsidTr="6D53B106">
        <w:tc>
          <w:tcPr>
            <w:tcW w:w="9288" w:type="dxa"/>
          </w:tcPr>
          <w:p w14:paraId="74454393" w14:textId="18D7CEF1" w:rsidR="00D06541" w:rsidRPr="005D1063" w:rsidRDefault="00E21635" w:rsidP="008902A1">
            <w:pPr>
              <w:jc w:val="center"/>
              <w:rPr>
                <w:b/>
                <w:noProof/>
                <w:sz w:val="24"/>
              </w:rPr>
            </w:pPr>
            <w:r>
              <w:rPr>
                <w:b/>
                <w:noProof/>
                <w:sz w:val="24"/>
              </w:rPr>
              <w:t>Συνιστώμενη βέλτιστη πρακτική</w:t>
            </w:r>
            <w:r>
              <w:rPr>
                <w:b/>
                <w:noProof/>
                <w:sz w:val="24"/>
              </w:rPr>
              <w:br/>
              <w:t>Γενικός Κανονισμός για την Προστασία Δεδομένων — πληροφορίες που πρέπει να παρέχονται στους αιτούντες θεώρηση σχετικά με τα δεδομένα προσωπικού χαρακτήρα που παρέχονται κατόπιν αιτήσεως</w:t>
            </w:r>
          </w:p>
          <w:p w14:paraId="203E4967" w14:textId="77777777" w:rsidR="00D06541" w:rsidRPr="005D1063" w:rsidRDefault="00E21635" w:rsidP="00892815">
            <w:pPr>
              <w:jc w:val="both"/>
              <w:rPr>
                <w:rFonts w:eastAsiaTheme="minorHAnsi"/>
                <w:noProof/>
                <w:sz w:val="24"/>
                <w:szCs w:val="24"/>
              </w:rPr>
            </w:pPr>
            <w:r>
              <w:rPr>
                <w:noProof/>
                <w:sz w:val="24"/>
              </w:rPr>
              <w:t>«Πληροφορίες σχετικά με την επεξεργασία των δεδομένων προσωπικού χαρακτήρα σας:</w:t>
            </w:r>
          </w:p>
          <w:p w14:paraId="1092B695" w14:textId="77777777" w:rsidR="00D06541" w:rsidRPr="005D1063" w:rsidRDefault="00E21635" w:rsidP="00892815">
            <w:pPr>
              <w:jc w:val="both"/>
              <w:rPr>
                <w:rFonts w:eastAsiaTheme="minorHAnsi"/>
                <w:noProof/>
                <w:sz w:val="24"/>
                <w:szCs w:val="24"/>
              </w:rPr>
            </w:pPr>
            <w:r>
              <w:rPr>
                <w:noProof/>
                <w:sz w:val="24"/>
              </w:rPr>
              <w:t xml:space="preserve">Η συλλογή των δεδομένων προσωπικού χαρακτήρα σας που απαιτούνται από την παρούσα αίτηση και η λήψη της φωτογραφίας σας και των δακτυλικών αποτυπωμάτων σας είναι υποχρεωτικά για την εξέταση της αίτησης θεώρησής σας. Η παράλειψη της προσκόμισης των εν λόγω δεδομένων θα έχει ως αποτέλεσμα να μη γίνει παραδεκτή η αίτηση. </w:t>
            </w:r>
          </w:p>
          <w:p w14:paraId="67733483" w14:textId="77777777" w:rsidR="00D06541" w:rsidRPr="005D1063" w:rsidRDefault="00E21635" w:rsidP="00892815">
            <w:pPr>
              <w:jc w:val="both"/>
              <w:rPr>
                <w:rFonts w:eastAsiaTheme="minorHAnsi"/>
                <w:noProof/>
                <w:sz w:val="24"/>
                <w:szCs w:val="24"/>
              </w:rPr>
            </w:pPr>
            <w:r>
              <w:rPr>
                <w:noProof/>
                <w:sz w:val="24"/>
              </w:rPr>
              <w:t xml:space="preserve">Οι αρχές που είναι αρμόδιες για την επεξεργασία των δεδομένων στο [όνομα του ενδιαφερόμενου κράτους μέλους] είναι: [όνομα, ταχυδρομική διεύθυνση, δικτυακός τόπος και διεύθυνση ηλεκτρονικού ταχυδρομείου των αρμόδιων αρχών επεξεργασίας]. </w:t>
            </w:r>
          </w:p>
          <w:p w14:paraId="49B2833F" w14:textId="77777777" w:rsidR="00D06541" w:rsidRPr="005D1063" w:rsidRDefault="00E21635" w:rsidP="00892815">
            <w:pPr>
              <w:jc w:val="both"/>
              <w:rPr>
                <w:rFonts w:eastAsiaTheme="minorHAnsi"/>
                <w:noProof/>
                <w:sz w:val="24"/>
                <w:szCs w:val="24"/>
              </w:rPr>
            </w:pPr>
            <w:r>
              <w:rPr>
                <w:noProof/>
                <w:sz w:val="24"/>
              </w:rPr>
              <w:t>τα στοιχεία επικοινωνίας του υπεύθυνου προστασίας δεδομένων: [ταχυδρομική διεύθυνση και διεύθυνση ηλεκτρονικού ταχυδρομείου του υπευθύνου προστασίας δεδομένων].</w:t>
            </w:r>
          </w:p>
          <w:p w14:paraId="6061D2D0" w14:textId="77777777" w:rsidR="00D06541" w:rsidRPr="005D1063" w:rsidRDefault="00E21635" w:rsidP="00892815">
            <w:pPr>
              <w:jc w:val="both"/>
              <w:rPr>
                <w:rFonts w:eastAsiaTheme="minorHAnsi"/>
                <w:noProof/>
                <w:sz w:val="24"/>
                <w:szCs w:val="24"/>
              </w:rPr>
            </w:pPr>
            <w:r>
              <w:rPr>
                <w:noProof/>
                <w:sz w:val="24"/>
              </w:rPr>
              <w:t>Η νομική βάση για τη συλλογή και επεξεργασία των δεδομένων προσωπικού χαρακτήρα καθορίζεται στον κανονισμό (ΕΚ) αριθ. 767/2008 (κανονισμός VIS), στον κανονισμό (ΕΚ) αριθ. 810/2009 (κώδικας θεωρήσεων) και στην απόφαση 2008/633/ΔΕΥ του Συμβουλίου.</w:t>
            </w:r>
          </w:p>
          <w:p w14:paraId="23E167FB" w14:textId="2A2AC05B" w:rsidR="00D06541" w:rsidRPr="005D1063" w:rsidRDefault="00E21635" w:rsidP="00892815">
            <w:pPr>
              <w:jc w:val="both"/>
              <w:rPr>
                <w:rFonts w:eastAsiaTheme="minorHAnsi"/>
                <w:noProof/>
                <w:sz w:val="24"/>
                <w:szCs w:val="24"/>
              </w:rPr>
            </w:pPr>
            <w:r>
              <w:rPr>
                <w:noProof/>
                <w:sz w:val="24"/>
              </w:rPr>
              <w:t>Τα δεδομένα θα κοινοποιηθούν στις αρμόδιες αρχές των κρατών μελών (Βέλγιο, Βουλγαρία, Τσεχία, Δανία, Γερμανία, Εσθονία, Ελλάδα, Ισπανία, Γαλλία, Κροατία, Ιταλία, Λετονία, Λιθουανία, Λουξεμβούργο, Ουγγαρία, Μάλτα, Κάτω Χώρες, Αυστρία, Πολωνία, Πορτογαλία, Ρουμανία, Σλοβενία, Σλοβακία, Φινλανδία, Σουηδία, Ισλανδία, Λιχτενστάιν, Νορβηγία, Ελβετία) και θα υποβληθούν σε επεξεργασία από τις εν λόγω αρχές για τους σκοπούς της λήψης απόφασης σχετικά με την αίτησή σας για θεώρηση.</w:t>
            </w:r>
          </w:p>
          <w:p w14:paraId="195EC9AC" w14:textId="71112113" w:rsidR="00D06541" w:rsidRPr="005D1063" w:rsidRDefault="00E21635" w:rsidP="00892815">
            <w:pPr>
              <w:jc w:val="both"/>
              <w:rPr>
                <w:rFonts w:eastAsiaTheme="minorHAnsi"/>
                <w:noProof/>
                <w:color w:val="000000" w:themeColor="text1"/>
                <w:sz w:val="24"/>
                <w:szCs w:val="24"/>
              </w:rPr>
            </w:pPr>
            <w:r>
              <w:rPr>
                <w:noProof/>
                <w:sz w:val="24"/>
              </w:rPr>
              <w:t xml:space="preserve">Τα δεδομένα καθώς και τα δεδομένα που αφορούν την απόφαση που λαμβάνεται σχετικά με την αίτησή σας, ή η απόφαση κατάργησης, ανάκλησης ή παράτασης μιας χορηγηθείσας θεώρησης καταχωρίζονται και αποθηκεύονται στο Σύστημα Πληροφοριών για τις Θεωρήσεις (VIS) για μέγιστο διάστημα 5 ετών, κατά τη διάρκεια του οποίου είναι προσβάσιμα από τις αρχές θεώρησης και τις αρμόδιες αρχές για τη διενέργεια ελέγχων θεωρήσεων στα εξωτερικά σύνορα και εντός των κρατών μελών και από τις αρχές μετανάστευσης και ασύλου στα κράτη μέλη για την επαλήθευση της πλήρωσης των προϋποθέσεων νόμιμης εισόδου, διαμονής και κατοικίας στο έδαφος των κρατών μελών, για την αναγνώριση προσώπων τα οποία δεν πληρούν ή δεν πληρούν πλέον τις προϋποθέσεις αυτές, για την εξέταση των αιτήσεων ασύλου και για τον καθορισμό της ευθύνης για την εν λόγω εξέταση. Υπό ορισμένους όρους τα δεδομένα θα είναι επίσης διαθέσιμα στις εντεταλμένες αρχές των κρατών μελών καθώς και στην Ευρωπόλ, για τους σκοπούς της πρόληψης, εξακρίβωσης και διερεύνησης τρομοκρατικών πράξεων και άλλων σοβαρών ποινικών </w:t>
            </w:r>
            <w:r>
              <w:rPr>
                <w:noProof/>
                <w:color w:val="000000" w:themeColor="text1"/>
                <w:sz w:val="24"/>
              </w:rPr>
              <w:t xml:space="preserve">αδικημάτων. </w:t>
            </w:r>
          </w:p>
          <w:p w14:paraId="646B9BE1" w14:textId="77777777" w:rsidR="00D06541" w:rsidRPr="005D1063" w:rsidRDefault="0BC6B494" w:rsidP="00FE5533">
            <w:pPr>
              <w:spacing w:before="120" w:after="120" w:line="240" w:lineRule="auto"/>
              <w:jc w:val="both"/>
              <w:rPr>
                <w:rFonts w:eastAsiaTheme="minorHAnsi"/>
                <w:noProof/>
                <w:color w:val="000000" w:themeColor="text1"/>
                <w:sz w:val="24"/>
                <w:szCs w:val="24"/>
              </w:rPr>
            </w:pPr>
            <w:r>
              <w:rPr>
                <w:noProof/>
                <w:color w:val="000000" w:themeColor="text1"/>
                <w:sz w:val="24"/>
              </w:rPr>
              <w:t>Τα δεδομένα προσωπικού χαρακτήρα σας ενδέχεται επίσης να διαβιβαστούν σε τρίτες χώρες ή σε διεθνείς οργανισμούς προκειμένου να αποδειχθεί η ταυτότητα των υπηκόων τρίτων χωρών, μεταξύ άλλων και για την επιστροφή. Η εν λόγω διαβίβαση μπορεί να πραγματοποιηθεί μόνον υπό ορισμένους όρους</w:t>
            </w:r>
            <w:r w:rsidR="00E21635" w:rsidRPr="005D1063">
              <w:rPr>
                <w:rFonts w:eastAsiaTheme="minorEastAsia"/>
                <w:noProof/>
                <w:color w:val="000000" w:themeColor="text1"/>
                <w:sz w:val="24"/>
                <w:szCs w:val="24"/>
                <w:vertAlign w:val="superscript"/>
              </w:rPr>
              <w:footnoteReference w:id="35"/>
            </w:r>
            <w:r>
              <w:rPr>
                <w:noProof/>
                <w:color w:val="000000" w:themeColor="text1"/>
                <w:sz w:val="24"/>
              </w:rPr>
              <w:t>. Μπορείτε να επικοινωνήσετε με την αρχή που είναι υπεύθυνη για την επεξεργασία των δεδομένων (βλέπε τα στοιχεία επικοινωνίας ανωτέρω) για να λάβετε περισσότερες πληροφορίες σχετικά με τους συγκεκριμένους όρους και τον τρόπο με τον οποίο πληρούνται στην περίπτωσή σας.</w:t>
            </w:r>
          </w:p>
          <w:p w14:paraId="0F48031F" w14:textId="77777777" w:rsidR="00D06541" w:rsidRPr="005D1063" w:rsidRDefault="0BC6B494">
            <w:pPr>
              <w:spacing w:before="120" w:after="120" w:line="240" w:lineRule="auto"/>
              <w:jc w:val="both"/>
              <w:rPr>
                <w:rFonts w:eastAsiaTheme="minorHAnsi"/>
                <w:noProof/>
                <w:color w:val="000000" w:themeColor="text1"/>
                <w:sz w:val="24"/>
                <w:szCs w:val="24"/>
              </w:rPr>
            </w:pPr>
            <w:r>
              <w:rPr>
                <w:noProof/>
                <w:color w:val="000000" w:themeColor="text1"/>
                <w:sz w:val="24"/>
              </w:rPr>
              <w:t>Σύμφωνα με τον Γενικό Κανονισμό για την Προστασία Δεδομένων</w:t>
            </w:r>
            <w:r w:rsidR="00E21635" w:rsidRPr="005D1063">
              <w:rPr>
                <w:rFonts w:eastAsiaTheme="minorEastAsia"/>
                <w:noProof/>
                <w:color w:val="000000" w:themeColor="text1"/>
                <w:sz w:val="24"/>
                <w:szCs w:val="24"/>
                <w:vertAlign w:val="superscript"/>
              </w:rPr>
              <w:footnoteReference w:id="36"/>
            </w:r>
            <w:r>
              <w:rPr>
                <w:noProof/>
                <w:color w:val="000000" w:themeColor="text1"/>
                <w:sz w:val="24"/>
              </w:rPr>
              <w:t xml:space="preserve"> και τον κανονισμό VIS</w:t>
            </w:r>
            <w:r w:rsidR="00E21635" w:rsidRPr="005D1063">
              <w:rPr>
                <w:rFonts w:eastAsiaTheme="minorEastAsia"/>
                <w:noProof/>
                <w:color w:val="000000" w:themeColor="text1"/>
                <w:sz w:val="24"/>
                <w:szCs w:val="24"/>
                <w:vertAlign w:val="superscript"/>
              </w:rPr>
              <w:footnoteReference w:id="37"/>
            </w:r>
            <w:r>
              <w:rPr>
                <w:noProof/>
                <w:color w:val="000000" w:themeColor="text1"/>
                <w:sz w:val="24"/>
              </w:rPr>
              <w:t>, δικαιούστε να έχετε πρόσβαση στα δεδομένα προσωπικού χαρακτήρα σας, συμπεριλαμβανομένης της λήψης αντιγράφου τους, καθώς και να γνωρίζετε ποιο είναι το κράτος μέλος που τα διαβίβασε στο VIS. Έχετε επίσης το δικαίωμα διόρθωσης ή συμπλήρωσης των δεδομένων προσωπικού χαρακτήρα σας που είναι ανακριβή ή ελλιπή, περιορισμού της επεξεργασίας των δεδομένων προσωπικού χαρακτήρα σας υπό ορισμένες προϋποθέσεις και διαγραφής των δεδομένων προσωπικού χαρακτήρα σας που υποβλήθηκαν σε επεξεργασία παράνομα.</w:t>
            </w:r>
          </w:p>
          <w:p w14:paraId="58AC83D1" w14:textId="77777777" w:rsidR="00D06541" w:rsidRPr="005D1063" w:rsidRDefault="00E21635">
            <w:pPr>
              <w:spacing w:before="120" w:after="120" w:line="240" w:lineRule="auto"/>
              <w:jc w:val="both"/>
              <w:rPr>
                <w:rFonts w:eastAsiaTheme="minorHAnsi"/>
                <w:noProof/>
                <w:color w:val="000000" w:themeColor="text1"/>
                <w:sz w:val="24"/>
                <w:szCs w:val="24"/>
              </w:rPr>
            </w:pPr>
            <w:r>
              <w:rPr>
                <w:noProof/>
                <w:color w:val="000000" w:themeColor="text1"/>
                <w:sz w:val="24"/>
              </w:rPr>
              <w:t>Μπορείτε να απευθύνετε την αίτησή σας για πρόσβαση, διόρθωση, περιορισμό ή διαγραφή απευθείας στην αρχή που είναι υπεύθυνη για την επεξεργασία των δεδομένων (δείτε τα στοιχεία επικοινωνίας ανωτέρω). Περισσότερες πληροφορίες σχετικά με τον τρόπο με τον οποίο μπορείτε να ασκήσετε τα εν λόγω δικαιώματα, συμπεριλαμβανομένων των σχετικών διορθωτικών μέτρων σύμφωνα με την εθνική νομοθεσία του ενδιαφερόμενου κράτους, διατίθενται στον αντίστοιχο δικτυακό τόπο και μπορούν να παρασχεθούν κατόπιν αιτήματος.</w:t>
            </w:r>
          </w:p>
          <w:p w14:paraId="6D49D4AC" w14:textId="77777777" w:rsidR="00D06541" w:rsidRPr="005D1063" w:rsidRDefault="0BC6B494" w:rsidP="00892815">
            <w:pPr>
              <w:spacing w:before="120" w:after="120" w:line="240" w:lineRule="auto"/>
              <w:jc w:val="both"/>
              <w:rPr>
                <w:rFonts w:eastAsiaTheme="minorEastAsia"/>
                <w:i/>
                <w:iCs/>
                <w:noProof/>
                <w:sz w:val="24"/>
                <w:szCs w:val="24"/>
              </w:rPr>
            </w:pPr>
            <w:r>
              <w:rPr>
                <w:noProof/>
                <w:sz w:val="24"/>
              </w:rPr>
              <w:t>Μπορείτε επίσης να απευθύνετε το αίτημά σας σε οποιοδήποτε άλλο κράτος μέλος. Ο κατάλογος των αρμόδιων αρχών και των στοιχείων επικοινωνίας τους διατίθεται στη διεύθυνση</w:t>
            </w:r>
            <w:r>
              <w:rPr>
                <w:i/>
                <w:noProof/>
                <w:sz w:val="24"/>
              </w:rPr>
              <w:t>: [ιστότοπος που περιέχει τον κατάλογο και τα στοιχεία επικοινωνίας των αρχών θεώρησης των κρατών μελών</w:t>
            </w:r>
            <w:r w:rsidR="00E21635" w:rsidRPr="005D1063">
              <w:rPr>
                <w:rStyle w:val="FootnoteReference"/>
                <w:rFonts w:eastAsiaTheme="minorEastAsia"/>
                <w:i/>
                <w:iCs/>
                <w:noProof/>
                <w:sz w:val="24"/>
                <w:szCs w:val="24"/>
              </w:rPr>
              <w:footnoteReference w:id="38"/>
            </w:r>
            <w:r>
              <w:rPr>
                <w:i/>
                <w:noProof/>
                <w:sz w:val="24"/>
              </w:rPr>
              <w:t xml:space="preserve">]. </w:t>
            </w:r>
          </w:p>
          <w:p w14:paraId="4470ABF7" w14:textId="1F5D1C2F" w:rsidR="00D06541" w:rsidRPr="005D1063" w:rsidRDefault="00E21635" w:rsidP="00892815">
            <w:pPr>
              <w:spacing w:before="120" w:after="120" w:line="240" w:lineRule="auto"/>
              <w:jc w:val="both"/>
              <w:rPr>
                <w:rFonts w:eastAsiaTheme="minorHAnsi"/>
                <w:noProof/>
                <w:sz w:val="24"/>
                <w:szCs w:val="24"/>
              </w:rPr>
            </w:pPr>
            <w:r>
              <w:rPr>
                <w:noProof/>
                <w:sz w:val="24"/>
              </w:rPr>
              <w:t xml:space="preserve">Επίσης, έχετε το δικαίωμα </w:t>
            </w:r>
            <w:r>
              <w:rPr>
                <w:noProof/>
                <w:color w:val="000000" w:themeColor="text1"/>
                <w:sz w:val="24"/>
              </w:rPr>
              <w:t>να υποβάλετε καταγγελία στην εθνική αρχή προστασίας δεδομένων του κράτους μέλους της φερόμενης παραβίασης ή οποιουδήποτε άλλου κράτους μέλους εάν θεωρήσετε ότι τα δεδομένα σας έχουν υποβληθεί</w:t>
            </w:r>
            <w:r>
              <w:rPr>
                <w:noProof/>
                <w:sz w:val="24"/>
              </w:rPr>
              <w:t xml:space="preserve"> σε επεξεργασία παράνομα. Η αρχή προστασίας δεδομένων του </w:t>
            </w:r>
            <w:r>
              <w:rPr>
                <w:i/>
                <w:noProof/>
                <w:sz w:val="24"/>
              </w:rPr>
              <w:t>[όνομα του ενδιαφερόμενου κράτους μέλους]</w:t>
            </w:r>
            <w:r>
              <w:rPr>
                <w:noProof/>
                <w:sz w:val="24"/>
              </w:rPr>
              <w:t xml:space="preserve"> είναι: </w:t>
            </w:r>
            <w:r>
              <w:rPr>
                <w:i/>
                <w:noProof/>
                <w:sz w:val="24"/>
              </w:rPr>
              <w:t xml:space="preserve">[Όνομα, ταχυδρομική διεύθυνση, δικτυακός τόπος και διεύθυνση ηλεκτρονικού ταχυδρομείου της αρχής προστασίας δεδομένων]». </w:t>
            </w:r>
          </w:p>
          <w:p w14:paraId="318208B6" w14:textId="77777777" w:rsidR="00D06541" w:rsidRPr="005D1063" w:rsidRDefault="00E21635" w:rsidP="00FE5533">
            <w:pPr>
              <w:spacing w:before="120" w:after="120" w:line="240" w:lineRule="auto"/>
              <w:jc w:val="both"/>
              <w:rPr>
                <w:noProof/>
                <w:sz w:val="24"/>
                <w:szCs w:val="24"/>
              </w:rPr>
            </w:pPr>
            <w:r>
              <w:rPr>
                <w:noProof/>
                <w:color w:val="000000" w:themeColor="text1"/>
                <w:sz w:val="24"/>
              </w:rPr>
              <w:t>Απευθυνθείτε στην αρμόδια αρχή θεώρησης για πληροφορίες σχετικά με την επεξεργασία άλλων δεδομένων προσωπικού χαρακτήρα που ενδέχεται να είναι απαραίτητα για την εξέταση της αίτησής σας.</w:t>
            </w:r>
          </w:p>
        </w:tc>
      </w:tr>
    </w:tbl>
    <w:p w14:paraId="75A9FB4C" w14:textId="77777777" w:rsidR="00D06541" w:rsidRPr="005D1063" w:rsidRDefault="00E21635" w:rsidP="002C3DFC">
      <w:pPr>
        <w:pStyle w:val="Heading6"/>
        <w:rPr>
          <w:noProof/>
          <w:sz w:val="24"/>
          <w:szCs w:val="24"/>
        </w:rPr>
      </w:pPr>
      <w:r>
        <w:rPr>
          <w:noProof/>
          <w:sz w:val="24"/>
        </w:rPr>
        <w:t>3.2.1</w:t>
      </w:r>
      <w:r>
        <w:rPr>
          <w:noProof/>
          <w:sz w:val="24"/>
        </w:rPr>
        <w:tab/>
        <w:t>Σε ποιες γλώσσες πρέπει να είναι διαθέσιμο το έντυπο της αίτησης;</w:t>
      </w:r>
    </w:p>
    <w:p w14:paraId="151A89AC"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11 παράγραφος 3 του κώδικα θεωρήσεων</w:t>
      </w:r>
    </w:p>
    <w:p w14:paraId="36205717"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Το έντυπο της αίτησης θα πρέπει να είναι τουλάχιστον διαθέσιμο </w:t>
      </w:r>
    </w:p>
    <w:p w14:paraId="11B9CB66" w14:textId="77777777" w:rsidR="00D06541" w:rsidRPr="005D1063" w:rsidRDefault="00E21635">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sz w:val="24"/>
        </w:rPr>
        <w:t>α)</w:t>
      </w:r>
      <w:r>
        <w:rPr>
          <w:rFonts w:ascii="Times New Roman" w:hAnsi="Times New Roman"/>
          <w:noProof/>
          <w:sz w:val="24"/>
        </w:rPr>
        <w:tab/>
        <w:t>στην/στις επίσημη/-ες γλώσσα/-ες του κράτους μέλους για το οποίο απαιτείται θεώρηση ή του εκπροσωπούντος κράτους μέλους, και</w:t>
      </w:r>
    </w:p>
    <w:p w14:paraId="1FBCCAD1" w14:textId="77777777" w:rsidR="00D06541" w:rsidRPr="005D1063" w:rsidRDefault="00E21635">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sz w:val="24"/>
        </w:rPr>
        <w:t>β)</w:t>
      </w:r>
      <w:r>
        <w:rPr>
          <w:rFonts w:ascii="Times New Roman" w:hAnsi="Times New Roman"/>
          <w:noProof/>
          <w:sz w:val="24"/>
        </w:rPr>
        <w:tab/>
        <w:t>στην/στις επίσημη/-ες γλώσσα/-ες της χώρας υποδοχής (ενσωματωμένη/-ες στο έντυπο).</w:t>
      </w:r>
    </w:p>
    <w:p w14:paraId="28BD87B3" w14:textId="77777777" w:rsidR="00D06541" w:rsidRPr="005D1063" w:rsidRDefault="00E21635">
      <w:pPr>
        <w:spacing w:before="120" w:after="120" w:line="240" w:lineRule="auto"/>
        <w:jc w:val="both"/>
        <w:rPr>
          <w:rFonts w:ascii="Times New Roman" w:hAnsi="Times New Roman"/>
          <w:noProof/>
          <w:sz w:val="24"/>
          <w:szCs w:val="24"/>
        </w:rPr>
      </w:pPr>
      <w:r>
        <w:rPr>
          <w:rFonts w:ascii="Times New Roman" w:hAnsi="Times New Roman"/>
          <w:noProof/>
          <w:sz w:val="24"/>
        </w:rPr>
        <w:t>Εκτός από τις γλώσσες που αναφέρονται ανωτέρω, το έντυπο μπορεί να διατίθεται σε άλλη επίσημη γλώσσα των θεσμικών οργάνων της ΕΕ, για παράδειγμα στην αγγλική.</w:t>
      </w:r>
    </w:p>
    <w:p w14:paraId="0A0B945B"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Εάν η επίσημη (-ες) γλώσσα (-ες) της χώρας υποδοχής δεν είναι ενσωματωμένη(-ες) στο έντυπο, η μετάφραση στην ή στις εν λόγω γλώσσες διατίθε(ν)ται χωριστά.  </w:t>
      </w:r>
    </w:p>
    <w:p w14:paraId="79470E9E" w14:textId="77777777" w:rsidR="00D06541" w:rsidRPr="005D1063" w:rsidRDefault="00E21635" w:rsidP="002C3DFC">
      <w:pPr>
        <w:pStyle w:val="Heading6"/>
        <w:rPr>
          <w:noProof/>
          <w:sz w:val="24"/>
          <w:szCs w:val="24"/>
        </w:rPr>
      </w:pPr>
      <w:r>
        <w:rPr>
          <w:noProof/>
          <w:sz w:val="24"/>
        </w:rPr>
        <w:t>3.2.2</w:t>
      </w:r>
      <w:r>
        <w:rPr>
          <w:noProof/>
          <w:sz w:val="24"/>
        </w:rPr>
        <w:tab/>
        <w:t>Ποια γλώσσα πρέπει να χρησιμοποιείται για τη συμπλήρωση του εντύπου;</w:t>
      </w:r>
    </w:p>
    <w:p w14:paraId="3608C001"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11 παράγραφος 6 του κώδικα θεωρήσεων</w:t>
      </w:r>
    </w:p>
    <w:p w14:paraId="08BAC2E7"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Τα κράτη μέλη αποφασίζουν ποια (-ες) γλώσσα (-ες) πρέπει να χρησιμοποιείται (-ούνται) για τη συμπλήρωση του εντύπου της αίτησης και ενημερώνουν σχετικά τους αιτούντες.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D06541" w:rsidRPr="005D1063" w14:paraId="7D0EBDC3" w14:textId="77777777" w:rsidTr="0374741D">
        <w:trPr>
          <w:trHeight w:val="241"/>
        </w:trPr>
        <w:tc>
          <w:tcPr>
            <w:tcW w:w="9288" w:type="dxa"/>
            <w:tcBorders>
              <w:top w:val="single" w:sz="4" w:space="0" w:color="auto"/>
              <w:bottom w:val="single" w:sz="4" w:space="0" w:color="auto"/>
            </w:tcBorders>
          </w:tcPr>
          <w:p w14:paraId="02BB4226" w14:textId="48D2AB6A" w:rsidR="00B0660E" w:rsidRPr="005D1063" w:rsidRDefault="00E21635" w:rsidP="0374741D">
            <w:pPr>
              <w:jc w:val="center"/>
              <w:rPr>
                <w:rFonts w:ascii="Times New Roman" w:hAnsi="Times New Roman"/>
                <w:b/>
                <w:bCs/>
                <w:noProof/>
                <w:sz w:val="24"/>
                <w:szCs w:val="24"/>
              </w:rPr>
            </w:pPr>
            <w:r>
              <w:rPr>
                <w:rFonts w:ascii="Times New Roman" w:hAnsi="Times New Roman"/>
                <w:b/>
                <w:noProof/>
                <w:sz w:val="24"/>
              </w:rPr>
              <w:t>Συνιστώμενη βέλτιστη πρακτική σχετικά με τις πληροφορίες</w:t>
            </w:r>
            <w:r>
              <w:rPr>
                <w:noProof/>
              </w:rPr>
              <w:br/>
            </w:r>
            <w:r>
              <w:rPr>
                <w:rFonts w:ascii="Times New Roman" w:hAnsi="Times New Roman"/>
                <w:b/>
                <w:noProof/>
                <w:sz w:val="24"/>
              </w:rPr>
              <w:t>για τη συμπλήρωση του εντύπου της αίτησης</w:t>
            </w:r>
          </w:p>
          <w:p w14:paraId="7FD3D7E7" w14:textId="32690A42" w:rsidR="00D06541" w:rsidRPr="005D1063" w:rsidRDefault="00E21635">
            <w:pPr>
              <w:jc w:val="both"/>
              <w:rPr>
                <w:rFonts w:ascii="Times New Roman" w:hAnsi="Times New Roman"/>
                <w:b/>
                <w:noProof/>
                <w:sz w:val="24"/>
                <w:szCs w:val="24"/>
              </w:rPr>
            </w:pPr>
            <w:r>
              <w:rPr>
                <w:rFonts w:ascii="Times New Roman" w:hAnsi="Times New Roman"/>
                <w:noProof/>
                <w:sz w:val="24"/>
              </w:rPr>
              <w:t>Συνιστάται να διατίθενται ευρέως τα δείγματα των συμπληρωμένων εντύπων αίτησης (και σε ηλεκτρονική μορφή) ώστε να καθίσταται ευκολότερο αυτό το μέρος της διαδικασίας υποβολής αιτήσεων για τους αιτούντες και να διασφαλίζεται ότι έχουν συμπληρωθεί όλα τα σχετικά πεδία (π.χ. είναι σημαντικό να αναφέρεται εάν υποβάλλεται αίτηση θεώρησης για μια μόνον είσοδο ή για πολλαπλές εισόδους). Εφόσον απαιτείται, το συμπληρωμένο «δείγμα» αίτησης μπορεί να προσαρμόζεται στις τοπικές συνθήκες (για παράδειγμα, το πεδίο 11 για τον αριθμό εθνικής ταυτότητας: εάν η πληροφορία αυτή δεν αφορά έναν συγκεκριμένο τόπο, αυτό πρέπει να αναφέρεται στο «δείγμα»).</w:t>
            </w:r>
          </w:p>
        </w:tc>
      </w:tr>
    </w:tbl>
    <w:p w14:paraId="53414E61" w14:textId="77777777" w:rsidR="00D06541" w:rsidRPr="005D1063" w:rsidRDefault="00E21635" w:rsidP="002C3DFC">
      <w:pPr>
        <w:pStyle w:val="Heading6"/>
        <w:rPr>
          <w:noProof/>
          <w:sz w:val="24"/>
          <w:szCs w:val="24"/>
        </w:rPr>
      </w:pPr>
      <w:r>
        <w:rPr>
          <w:noProof/>
          <w:sz w:val="24"/>
        </w:rPr>
        <w:t>3.2.3</w:t>
      </w:r>
      <w:r>
        <w:rPr>
          <w:noProof/>
          <w:sz w:val="24"/>
        </w:rPr>
        <w:tab/>
        <w:t>Ποιες είναι οι συνέπειες της δήλωσης στο έντυπο αίτησης που υπογράφεται από τον αιτούντα;</w:t>
      </w:r>
    </w:p>
    <w:p w14:paraId="0B68C78B" w14:textId="520F0693" w:rsidR="00D06541" w:rsidRPr="005D1063" w:rsidRDefault="00E21635">
      <w:pPr>
        <w:jc w:val="both"/>
        <w:rPr>
          <w:rFonts w:ascii="Times New Roman" w:hAnsi="Times New Roman"/>
          <w:noProof/>
          <w:sz w:val="24"/>
          <w:szCs w:val="24"/>
        </w:rPr>
      </w:pPr>
      <w:r>
        <w:rPr>
          <w:rFonts w:ascii="Times New Roman" w:hAnsi="Times New Roman"/>
          <w:noProof/>
          <w:sz w:val="24"/>
        </w:rPr>
        <w:t>Είναι σημαντικό να εξακριβώνεται ότι ο αιτών ή ο νόμιμος εκπρόσωπός του υπέγραψε το έντυπο της αίτησης, επιβεβαιώνοντας ότι έχει επίγνωση του περιεχομένου της δήλωσης και συναινεί σε αυτήν. Στην περίπτωση ανηλίκων, υπογράφει το πρόσωπο που ασκεί τη γονική μέριμνα ή ο νόμιμος κηδεμόνας.</w:t>
      </w:r>
    </w:p>
    <w:p w14:paraId="4DBBCCFA" w14:textId="7C2771E0" w:rsidR="00D06541" w:rsidRPr="005D1063" w:rsidRDefault="0BC6B494" w:rsidP="00B25C72">
      <w:pPr>
        <w:pStyle w:val="Heading2"/>
        <w:shd w:val="clear" w:color="auto" w:fill="auto"/>
        <w:ind w:left="567" w:hanging="567"/>
        <w:rPr>
          <w:noProof/>
        </w:rPr>
      </w:pPr>
      <w:bookmarkStart w:id="112" w:name="_Toc248836622"/>
      <w:bookmarkStart w:id="113" w:name="_Toc520478286"/>
      <w:bookmarkStart w:id="114" w:name="_Toc169106098"/>
      <w:r>
        <w:rPr>
          <w:noProof/>
        </w:rPr>
        <w:t>3.3</w:t>
      </w:r>
      <w:r>
        <w:rPr>
          <w:noProof/>
        </w:rPr>
        <w:tab/>
        <w:t>Η φωτογραφία</w:t>
      </w:r>
      <w:bookmarkEnd w:id="112"/>
      <w:bookmarkEnd w:id="113"/>
      <w:bookmarkEnd w:id="114"/>
    </w:p>
    <w:p w14:paraId="38B3767A"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10 παράγραφος 3 στοιχείο γ) του κώδικα θεωρήσεων</w:t>
      </w:r>
    </w:p>
    <w:p w14:paraId="57D4F020"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Τα προξενεία πρέπει να ζητούν και να λαμβάνουν μία φωτογραφία μόνο από τον αιτούντα. </w:t>
      </w:r>
    </w:p>
    <w:p w14:paraId="1F0CD23F" w14:textId="77777777" w:rsidR="00D06541" w:rsidRPr="005D1063" w:rsidRDefault="00E21635" w:rsidP="002C3DFC">
      <w:pPr>
        <w:pStyle w:val="Heading6"/>
        <w:rPr>
          <w:noProof/>
          <w:sz w:val="24"/>
          <w:szCs w:val="24"/>
        </w:rPr>
      </w:pPr>
      <w:r>
        <w:rPr>
          <w:noProof/>
          <w:sz w:val="24"/>
        </w:rPr>
        <w:t>3.3.1</w:t>
      </w:r>
      <w:r>
        <w:rPr>
          <w:noProof/>
          <w:sz w:val="24"/>
        </w:rPr>
        <w:tab/>
        <w:t>Ποιες είναι οι τεχνικές προδιαγραφές για τη φωτογραφία;</w:t>
      </w:r>
    </w:p>
    <w:p w14:paraId="49EA6D77" w14:textId="6CF0858F" w:rsidR="00D06541" w:rsidRPr="005D1063" w:rsidRDefault="00E21635">
      <w:pPr>
        <w:shd w:val="clear" w:color="auto" w:fill="FFFFFF" w:themeFill="background1"/>
        <w:jc w:val="both"/>
        <w:rPr>
          <w:rFonts w:ascii="Times New Roman" w:hAnsi="Times New Roman"/>
          <w:bCs/>
          <w:noProof/>
          <w:sz w:val="24"/>
          <w:szCs w:val="24"/>
        </w:rPr>
      </w:pPr>
      <w:r>
        <w:rPr>
          <w:rFonts w:ascii="Times New Roman" w:hAnsi="Times New Roman"/>
          <w:noProof/>
          <w:sz w:val="24"/>
        </w:rPr>
        <w:t xml:space="preserve">Η φωτογραφία την οποία πρέπει να υποβάλουν οι αιτούντες πρέπει να πληροί τα πρότυπα που ορίζονται στις προδιαγραφές φωτογραφίας, όπως ορίζονται στο έγγραφο του Διεθνούς Οργανισμού Πολιτικής Αεροπορίας (ΔΟΠΑ) 9303, μέρος 1, 6η έκδοση </w:t>
      </w:r>
      <w:r>
        <w:rPr>
          <w:rFonts w:ascii="Times New Roman" w:hAnsi="Times New Roman"/>
          <w:noProof/>
          <w:color w:val="0000FF"/>
          <w:sz w:val="24"/>
        </w:rPr>
        <w:t>(</w:t>
      </w:r>
      <w:r>
        <w:rPr>
          <w:rFonts w:ascii="Times New Roman" w:hAnsi="Times New Roman"/>
          <w:noProof/>
          <w:color w:val="0000FF"/>
          <w:sz w:val="24"/>
          <w:u w:val="single"/>
        </w:rPr>
        <w:t>παράρτημα 11</w:t>
      </w:r>
      <w:r>
        <w:rPr>
          <w:rFonts w:ascii="Times New Roman" w:hAnsi="Times New Roman"/>
          <w:noProof/>
          <w:color w:val="0000FF"/>
          <w:sz w:val="24"/>
        </w:rPr>
        <w:t>)</w:t>
      </w:r>
      <w:r>
        <w:rPr>
          <w:rFonts w:ascii="Times New Roman" w:hAnsi="Times New Roman"/>
          <w:noProof/>
          <w:sz w:val="24"/>
        </w:rPr>
        <w:t xml:space="preserve">. </w:t>
      </w:r>
    </w:p>
    <w:p w14:paraId="41763902" w14:textId="77777777" w:rsidR="00D06541" w:rsidRPr="005D1063" w:rsidRDefault="00E21635">
      <w:pPr>
        <w:shd w:val="clear" w:color="auto" w:fill="FFFFFF" w:themeFill="background1"/>
        <w:jc w:val="both"/>
        <w:rPr>
          <w:rFonts w:ascii="Times New Roman" w:hAnsi="Times New Roman"/>
          <w:noProof/>
          <w:sz w:val="24"/>
          <w:szCs w:val="24"/>
        </w:rPr>
      </w:pPr>
      <w:r>
        <w:rPr>
          <w:rFonts w:ascii="Times New Roman" w:hAnsi="Times New Roman"/>
          <w:noProof/>
          <w:sz w:val="24"/>
        </w:rPr>
        <w:t>Φωτογραφίες που δεν είναι σύμφωνες προς τις εν λόγω προδιαγραφές δεν γίνονται δεκτές.</w:t>
      </w:r>
    </w:p>
    <w:p w14:paraId="6F75E634" w14:textId="77777777" w:rsidR="00D06541" w:rsidRPr="005D1063" w:rsidRDefault="00E21635">
      <w:pPr>
        <w:shd w:val="clear" w:color="auto" w:fill="FFFFFF" w:themeFill="background1"/>
        <w:jc w:val="both"/>
        <w:rPr>
          <w:rFonts w:ascii="Times New Roman" w:hAnsi="Times New Roman"/>
          <w:noProof/>
          <w:sz w:val="24"/>
          <w:szCs w:val="24"/>
        </w:rPr>
      </w:pPr>
      <w:r>
        <w:rPr>
          <w:rFonts w:ascii="Times New Roman" w:hAnsi="Times New Roman"/>
          <w:noProof/>
          <w:sz w:val="24"/>
        </w:rPr>
        <w:t>Εάν ο αιτών εμφανιστεί αυτοπροσώπως για τη συλλογή δακτυλικών αποτυπωμάτων, η απαίτηση για φωτογραφία μπορεί να καλυφθεί με τη ζωντανή λήψη φωτογραφίας τη συγκεκριμένη περίσταση.</w:t>
      </w:r>
    </w:p>
    <w:p w14:paraId="190D48FC" w14:textId="4ACABE9A" w:rsidR="00D06541" w:rsidRPr="005D1063" w:rsidRDefault="0BC6B494" w:rsidP="00B25C72">
      <w:pPr>
        <w:pStyle w:val="Heading2"/>
        <w:shd w:val="clear" w:color="auto" w:fill="auto"/>
        <w:ind w:left="567" w:hanging="567"/>
        <w:rPr>
          <w:noProof/>
        </w:rPr>
      </w:pPr>
      <w:bookmarkStart w:id="115" w:name="part_two_point_four_four"/>
      <w:bookmarkStart w:id="116" w:name="_3.4__The"/>
      <w:bookmarkStart w:id="117" w:name="_Toc248836623"/>
      <w:bookmarkStart w:id="118" w:name="_Toc520478287"/>
      <w:bookmarkStart w:id="119" w:name="_Toc169106099"/>
      <w:bookmarkEnd w:id="115"/>
      <w:bookmarkEnd w:id="116"/>
      <w:r>
        <w:rPr>
          <w:noProof/>
        </w:rPr>
        <w:t>3.4</w:t>
      </w:r>
      <w:r>
        <w:rPr>
          <w:noProof/>
        </w:rPr>
        <w:tab/>
        <w:t>Το τέλος θεώρησης</w:t>
      </w:r>
      <w:bookmarkEnd w:id="117"/>
      <w:bookmarkEnd w:id="118"/>
      <w:bookmarkEnd w:id="119"/>
    </w:p>
    <w:p w14:paraId="2DB5BB32" w14:textId="77777777" w:rsidR="00D06541" w:rsidRPr="005D1063" w:rsidRDefault="00E21635">
      <w:pPr>
        <w:shd w:val="clear" w:color="auto" w:fill="FFFFFF" w:themeFill="background1"/>
        <w:jc w:val="both"/>
        <w:rPr>
          <w:rFonts w:ascii="Times New Roman" w:hAnsi="Times New Roman"/>
          <w:b/>
          <w:i/>
          <w:noProof/>
          <w:sz w:val="24"/>
          <w:szCs w:val="24"/>
        </w:rPr>
      </w:pPr>
      <w:r>
        <w:rPr>
          <w:rFonts w:ascii="Times New Roman" w:hAnsi="Times New Roman"/>
          <w:b/>
          <w:i/>
          <w:noProof/>
          <w:sz w:val="24"/>
        </w:rPr>
        <w:t>Νομική βάση: Άρθρο 16 του κώδικα θεωρήσεων</w:t>
      </w:r>
    </w:p>
    <w:p w14:paraId="2FDB4A3A" w14:textId="75E9970B" w:rsidR="00D06541" w:rsidRPr="005D1063" w:rsidRDefault="00E21635" w:rsidP="002C3DFC">
      <w:pPr>
        <w:pStyle w:val="Heading6"/>
        <w:rPr>
          <w:noProof/>
          <w:sz w:val="24"/>
          <w:szCs w:val="24"/>
        </w:rPr>
      </w:pPr>
      <w:r>
        <w:rPr>
          <w:noProof/>
          <w:sz w:val="24"/>
        </w:rPr>
        <w:t>3.4.1</w:t>
      </w:r>
      <w:r>
        <w:rPr>
          <w:noProof/>
          <w:sz w:val="24"/>
        </w:rPr>
        <w:tab/>
        <w:t>Ισχύει το ίδιο τέλος θεώρησης για όλους του αιτούντες;</w:t>
      </w:r>
    </w:p>
    <w:p w14:paraId="0ABB5D7A" w14:textId="241B103E" w:rsidR="00D06541" w:rsidRPr="005D1063" w:rsidRDefault="0BC6B494">
      <w:pPr>
        <w:jc w:val="both"/>
        <w:rPr>
          <w:rFonts w:ascii="Times New Roman" w:hAnsi="Times New Roman"/>
          <w:noProof/>
          <w:color w:val="0000FF"/>
          <w:sz w:val="24"/>
          <w:szCs w:val="24"/>
        </w:rPr>
      </w:pPr>
      <w:r>
        <w:rPr>
          <w:rFonts w:ascii="Times New Roman" w:hAnsi="Times New Roman"/>
          <w:noProof/>
          <w:sz w:val="24"/>
        </w:rPr>
        <w:t>Κατά κανόνα, επιβάλλεται τέλος 90 EUR στους μεμονωμένους αιτούντες, ανεξάρτητα από τον τύπο θεώρησης για τον οποίο υποβάλλουν αίτηση και ανεξάρτητα από το πού υποβάλλεται η αίτηση (απευθείας στο προξενείο από τον ίδιο τον αιτούντα ή από εμπορικό διαμεσολαβητή, πολιτιστική κ.λπ. οργάνωση μέσω εξωτερικού παρόχου υπηρεσιών ή στα εξωτερικά σύνορα). Ωστόσο, υπάρχουν γενικές απαλλαγές ή μειώσεις του εν λόγω τέλους, οι οποίες καλύπτονται από τον κώδικα θεωρήσεων, από συμφωνίες για την απλούστευση της έκδοσης θεωρήσεων ή από ειδικούς κανόνες που καλύπτουν τα μέλη της οικογένειας πολιτών της ΕΕ και Ελβετών πολιτών, καθώς και υπηκόων του Ηνωμένου Βασιλείου που είναι δικαιούχοι της συμφωνίας αποχώρησης ΕΕ-Ηνωμένου Βασιλείου</w:t>
      </w:r>
      <w:bookmarkStart w:id="120" w:name="_Ref153202057"/>
      <w:r w:rsidR="00814909" w:rsidRPr="005D1063">
        <w:rPr>
          <w:rStyle w:val="FootnoteReference"/>
          <w:rFonts w:ascii="Times New Roman" w:hAnsi="Times New Roman"/>
          <w:noProof/>
          <w:sz w:val="24"/>
          <w:szCs w:val="24"/>
        </w:rPr>
        <w:footnoteReference w:id="39"/>
      </w:r>
      <w:bookmarkEnd w:id="120"/>
      <w:r>
        <w:rPr>
          <w:rFonts w:ascii="Times New Roman" w:hAnsi="Times New Roman"/>
          <w:noProof/>
          <w:sz w:val="24"/>
        </w:rPr>
        <w:t xml:space="preserve"> (</w:t>
      </w:r>
      <w:hyperlink w:anchor="_PART_III:_SPECIFIC" w:history="1">
        <w:r>
          <w:rPr>
            <w:rStyle w:val="Hyperlink"/>
            <w:rFonts w:ascii="Times New Roman" w:hAnsi="Times New Roman"/>
            <w:noProof/>
            <w:sz w:val="24"/>
          </w:rPr>
          <w:t>Μέρος III του παρόντος εγχειριδίου</w:t>
        </w:r>
      </w:hyperlink>
      <w:r>
        <w:rPr>
          <w:rFonts w:ascii="Times New Roman" w:hAnsi="Times New Roman"/>
          <w:noProof/>
          <w:color w:val="0000FF"/>
          <w:sz w:val="24"/>
          <w:u w:val="single"/>
        </w:rPr>
        <w:t>)</w:t>
      </w:r>
      <w:r>
        <w:rPr>
          <w:rFonts w:ascii="Times New Roman" w:hAnsi="Times New Roman"/>
          <w:noProof/>
          <w:color w:val="000000" w:themeColor="text1"/>
          <w:sz w:val="24"/>
        </w:rPr>
        <w:t>. Τα τέλη θεώρησης που καθορίζονται στις συμφωνίες για την απλούστευση της έκδοσης θεωρήσεων ισχύουν επίσης όταν οι υπήκοοι των οικείων τρίτων χωρών υποβάλλουν αίτηση θεώρησης στα εξωτερικά σύνορα.</w:t>
      </w:r>
    </w:p>
    <w:p w14:paraId="50FDD2F5" w14:textId="77777777" w:rsidR="00D06541" w:rsidRPr="005D1063" w:rsidRDefault="00E21635">
      <w:pPr>
        <w:jc w:val="both"/>
        <w:rPr>
          <w:rFonts w:ascii="Times New Roman" w:hAnsi="Times New Roman"/>
          <w:noProof/>
          <w:sz w:val="24"/>
          <w:szCs w:val="24"/>
        </w:rPr>
      </w:pPr>
      <w:r>
        <w:rPr>
          <w:rFonts w:ascii="Times New Roman" w:hAnsi="Times New Roman"/>
          <w:noProof/>
          <w:sz w:val="24"/>
        </w:rPr>
        <w:t>Τα κράτη μέλη μπορούν να μην εισπράξουν ή να μειώσουν το τέλος σε μεμονωμένες περιπτώσεις και για ορισμένες άλλες κατηγορίες αιτούντων.</w:t>
      </w:r>
    </w:p>
    <w:p w14:paraId="3492DF57" w14:textId="77777777" w:rsidR="00D06541" w:rsidRPr="005D1063" w:rsidRDefault="00E21635">
      <w:pPr>
        <w:jc w:val="both"/>
        <w:rPr>
          <w:rFonts w:ascii="Times New Roman" w:hAnsi="Times New Roman"/>
          <w:noProof/>
          <w:sz w:val="24"/>
          <w:szCs w:val="24"/>
        </w:rPr>
      </w:pPr>
      <w:r>
        <w:rPr>
          <w:rFonts w:ascii="Times New Roman" w:hAnsi="Times New Roman"/>
          <w:noProof/>
          <w:sz w:val="24"/>
        </w:rPr>
        <w:t>Με εξαίρεση τις περιπτώσεις που καλύπτονται από ορισμένες</w:t>
      </w:r>
      <w:r>
        <w:rPr>
          <w:rFonts w:ascii="Times New Roman" w:hAnsi="Times New Roman"/>
          <w:noProof/>
          <w:color w:val="0000FF"/>
          <w:sz w:val="24"/>
        </w:rPr>
        <w:t xml:space="preserve"> </w:t>
      </w:r>
      <w:r>
        <w:rPr>
          <w:rFonts w:ascii="Times New Roman" w:hAnsi="Times New Roman"/>
          <w:noProof/>
          <w:sz w:val="24"/>
        </w:rPr>
        <w:t xml:space="preserve">συμφωνίες για την απλούστευση της έκδοσης θεωρήσεων, δεν είναι δυνατή η επιβολή ή η είσπραξη αυξημένου τέλους ταχείας διεκπεραίωσης εάν ζητηθεί η εσπευσμένη διεκπεραίωση αίτησης. </w:t>
      </w:r>
    </w:p>
    <w:p w14:paraId="018EDA63" w14:textId="4AC597B0" w:rsidR="00D06541" w:rsidRPr="005D1063" w:rsidRDefault="00E21635" w:rsidP="002C3DFC">
      <w:pPr>
        <w:pStyle w:val="Heading6"/>
        <w:rPr>
          <w:noProof/>
          <w:sz w:val="24"/>
          <w:szCs w:val="24"/>
        </w:rPr>
      </w:pPr>
      <w:r>
        <w:rPr>
          <w:noProof/>
          <w:sz w:val="24"/>
        </w:rPr>
        <w:t>3.4.2</w:t>
      </w:r>
      <w:r>
        <w:rPr>
          <w:noProof/>
          <w:sz w:val="24"/>
        </w:rPr>
        <w:tab/>
        <w:t>Υποχρεωτικές απαλλαγές από τέλη ή μειώσεις τελών εφαρμοστέες σε όλους τους αιτούντες ή σε ορισμένες κατηγορίες αιτούντων:</w:t>
      </w:r>
    </w:p>
    <w:p w14:paraId="605CA9E8"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16 παράγραφοι 2 και 4 του κώδικα θεωρήσεων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3096"/>
        <w:gridCol w:w="3096"/>
      </w:tblGrid>
      <w:tr w:rsidR="00D06541" w:rsidRPr="005D1063" w14:paraId="332439E1" w14:textId="77777777" w:rsidTr="6D53B106">
        <w:tc>
          <w:tcPr>
            <w:tcW w:w="3096" w:type="dxa"/>
          </w:tcPr>
          <w:p w14:paraId="5DEF0DFC" w14:textId="77777777" w:rsidR="00D06541" w:rsidRPr="005D1063" w:rsidRDefault="00E21635">
            <w:pPr>
              <w:jc w:val="both"/>
              <w:rPr>
                <w:rFonts w:ascii="Times New Roman" w:hAnsi="Times New Roman"/>
                <w:noProof/>
                <w:sz w:val="24"/>
                <w:szCs w:val="24"/>
              </w:rPr>
            </w:pPr>
            <w:r>
              <w:rPr>
                <w:rFonts w:ascii="Times New Roman" w:hAnsi="Times New Roman"/>
                <w:b/>
                <w:noProof/>
                <w:sz w:val="24"/>
              </w:rPr>
              <w:t>Τέλος θεώρησης</w:t>
            </w:r>
          </w:p>
        </w:tc>
        <w:tc>
          <w:tcPr>
            <w:tcW w:w="3096" w:type="dxa"/>
          </w:tcPr>
          <w:p w14:paraId="36F866A5" w14:textId="77777777" w:rsidR="00D06541" w:rsidRPr="005D1063" w:rsidRDefault="00E21635">
            <w:pPr>
              <w:jc w:val="both"/>
              <w:rPr>
                <w:rFonts w:ascii="Times New Roman" w:hAnsi="Times New Roman"/>
                <w:noProof/>
                <w:sz w:val="24"/>
                <w:szCs w:val="24"/>
              </w:rPr>
            </w:pPr>
            <w:r>
              <w:rPr>
                <w:rFonts w:ascii="Times New Roman" w:hAnsi="Times New Roman"/>
                <w:noProof/>
                <w:sz w:val="24"/>
              </w:rPr>
              <w:t>Γενικοί κανόνες</w:t>
            </w:r>
          </w:p>
        </w:tc>
        <w:tc>
          <w:tcPr>
            <w:tcW w:w="3096" w:type="dxa"/>
          </w:tcPr>
          <w:p w14:paraId="7286A992" w14:textId="77777777" w:rsidR="00D06541" w:rsidRPr="005D1063" w:rsidRDefault="00E21635">
            <w:pPr>
              <w:jc w:val="both"/>
              <w:rPr>
                <w:rFonts w:ascii="Times New Roman" w:hAnsi="Times New Roman"/>
                <w:noProof/>
                <w:sz w:val="24"/>
                <w:szCs w:val="24"/>
              </w:rPr>
            </w:pPr>
            <w:r>
              <w:rPr>
                <w:rFonts w:ascii="Times New Roman" w:hAnsi="Times New Roman"/>
                <w:noProof/>
                <w:sz w:val="24"/>
              </w:rPr>
              <w:t>Συμφωνίες για την απλούστευση της έκδοσης θεωρήσεων</w:t>
            </w:r>
          </w:p>
        </w:tc>
      </w:tr>
      <w:tr w:rsidR="00D06541" w:rsidRPr="005D1063" w14:paraId="70E269D5" w14:textId="77777777" w:rsidTr="6D53B106">
        <w:trPr>
          <w:trHeight w:val="539"/>
        </w:trPr>
        <w:tc>
          <w:tcPr>
            <w:tcW w:w="3096" w:type="dxa"/>
            <w:vMerge w:val="restart"/>
          </w:tcPr>
          <w:p w14:paraId="0FCD3FB0" w14:textId="77777777" w:rsidR="00D06541" w:rsidRPr="005D1063" w:rsidRDefault="00E21635">
            <w:pPr>
              <w:jc w:val="both"/>
              <w:rPr>
                <w:rFonts w:ascii="Times New Roman" w:hAnsi="Times New Roman"/>
                <w:noProof/>
                <w:sz w:val="24"/>
                <w:szCs w:val="24"/>
              </w:rPr>
            </w:pPr>
            <w:r>
              <w:rPr>
                <w:rFonts w:ascii="Times New Roman" w:hAnsi="Times New Roman"/>
                <w:noProof/>
                <w:sz w:val="24"/>
              </w:rPr>
              <w:t>0 EUR</w:t>
            </w:r>
          </w:p>
        </w:tc>
        <w:tc>
          <w:tcPr>
            <w:tcW w:w="3096" w:type="dxa"/>
          </w:tcPr>
          <w:p w14:paraId="5010F956" w14:textId="77777777" w:rsidR="00D06541" w:rsidRPr="005D1063" w:rsidRDefault="00E21635">
            <w:pPr>
              <w:jc w:val="both"/>
              <w:rPr>
                <w:rFonts w:ascii="Times New Roman" w:hAnsi="Times New Roman"/>
                <w:noProof/>
                <w:sz w:val="24"/>
                <w:szCs w:val="24"/>
              </w:rPr>
            </w:pPr>
            <w:r>
              <w:rPr>
                <w:rFonts w:ascii="Times New Roman" w:hAnsi="Times New Roman"/>
                <w:noProof/>
                <w:sz w:val="24"/>
              </w:rPr>
              <w:t>Παιδιά 0-6 ετών (δηλαδή παιδιά έως 6 ετών μείον 1 ημέρα) (1)</w:t>
            </w:r>
          </w:p>
        </w:tc>
        <w:tc>
          <w:tcPr>
            <w:tcW w:w="3096" w:type="dxa"/>
            <w:vMerge w:val="restart"/>
          </w:tcPr>
          <w:p w14:paraId="363A2D23" w14:textId="0DBCB474" w:rsidR="00D06541" w:rsidRPr="005D1063" w:rsidRDefault="00E21635">
            <w:pPr>
              <w:jc w:val="both"/>
              <w:rPr>
                <w:rFonts w:ascii="Times New Roman" w:hAnsi="Times New Roman"/>
                <w:noProof/>
                <w:sz w:val="24"/>
                <w:szCs w:val="24"/>
              </w:rPr>
            </w:pPr>
            <w:r>
              <w:rPr>
                <w:rFonts w:ascii="Times New Roman" w:hAnsi="Times New Roman"/>
                <w:noProof/>
                <w:sz w:val="24"/>
              </w:rPr>
              <w:t>Βλέπε</w:t>
            </w:r>
            <w:r>
              <w:rPr>
                <w:noProof/>
              </w:rPr>
              <w:t xml:space="preserve"> </w:t>
            </w:r>
            <w:hyperlink r:id="rId54" w:anchor="what-are-the-main-elements-of-eu-visa-policy" w:history="1">
              <w:r>
                <w:rPr>
                  <w:rStyle w:val="Hyperlink"/>
                  <w:rFonts w:ascii="Times New Roman" w:hAnsi="Times New Roman"/>
                  <w:noProof/>
                  <w:sz w:val="24"/>
                </w:rPr>
                <w:t>τη σχετική συμφωνία και τις κατευθυντήριες οδηγίες εφαρμογής</w:t>
              </w:r>
            </w:hyperlink>
            <w:r>
              <w:rPr>
                <w:rFonts w:ascii="Times New Roman" w:hAnsi="Times New Roman"/>
                <w:strike/>
                <w:noProof/>
                <w:color w:val="0000FF"/>
                <w:sz w:val="24"/>
                <w:u w:val="single"/>
              </w:rPr>
              <w:t xml:space="preserve"> </w:t>
            </w:r>
          </w:p>
        </w:tc>
      </w:tr>
      <w:tr w:rsidR="00D06541" w:rsidRPr="005D1063" w14:paraId="7132E882" w14:textId="77777777" w:rsidTr="6D53B106">
        <w:tc>
          <w:tcPr>
            <w:tcW w:w="3096" w:type="dxa"/>
            <w:vMerge/>
          </w:tcPr>
          <w:p w14:paraId="39031394" w14:textId="77777777" w:rsidR="00D06541" w:rsidRPr="005D1063" w:rsidRDefault="00D06541">
            <w:pPr>
              <w:jc w:val="both"/>
              <w:rPr>
                <w:rFonts w:ascii="Times New Roman" w:hAnsi="Times New Roman"/>
                <w:noProof/>
                <w:sz w:val="24"/>
                <w:szCs w:val="24"/>
              </w:rPr>
            </w:pPr>
          </w:p>
        </w:tc>
        <w:tc>
          <w:tcPr>
            <w:tcW w:w="3096" w:type="dxa"/>
          </w:tcPr>
          <w:p w14:paraId="4612F0B4" w14:textId="4BCA2997" w:rsidR="00D06541" w:rsidRPr="005D1063" w:rsidRDefault="0EEC1BBA">
            <w:pPr>
              <w:jc w:val="both"/>
              <w:rPr>
                <w:rFonts w:ascii="Times New Roman" w:hAnsi="Times New Roman"/>
                <w:noProof/>
                <w:sz w:val="24"/>
                <w:szCs w:val="24"/>
              </w:rPr>
            </w:pPr>
            <w:r>
              <w:rPr>
                <w:rFonts w:ascii="Times New Roman" w:hAnsi="Times New Roman"/>
                <w:noProof/>
                <w:sz w:val="24"/>
              </w:rPr>
              <w:t>Υπήκοοι τρίτων χωρών που είναι μέλη της οικογένειας πολιτών της ΕΕ που καλύπτονται από την οδηγία 2004/38/ΕΚ και Ελβετών πολιτών, καθώς και μέλη της οικογένειας που εμπίπτουν στη συμφωνία αποχώρησης ΕΕ-Ηνωμένου Βασιλείου και πηγαίνουν να συναντήσουν τον υπήκοο του Ηνωμένου Βασιλείου ο οποίος είναι δικαιούχος της συμφωνίας αποχώρησης στο κράτος υποδοχής</w:t>
            </w:r>
            <w:r w:rsidR="00176F18" w:rsidRPr="005D1063">
              <w:rPr>
                <w:rStyle w:val="FootnoteReference"/>
                <w:rFonts w:ascii="Times New Roman" w:hAnsi="Times New Roman"/>
                <w:noProof/>
                <w:sz w:val="24"/>
                <w:szCs w:val="24"/>
              </w:rPr>
              <w:footnoteReference w:id="40"/>
            </w:r>
            <w:r w:rsidR="00176F18" w:rsidRPr="005D1063" w:rsidDel="00176F18">
              <w:rPr>
                <w:rStyle w:val="FootnoteReference"/>
                <w:noProof/>
              </w:rPr>
              <w:t xml:space="preserve"> </w:t>
            </w:r>
            <w:r>
              <w:rPr>
                <w:rStyle w:val="FootnoteReference"/>
                <w:noProof/>
              </w:rPr>
              <w:t xml:space="preserve"> </w:t>
            </w:r>
            <w:r>
              <w:rPr>
                <w:rFonts w:ascii="Times New Roman" w:hAnsi="Times New Roman"/>
                <w:noProof/>
                <w:sz w:val="24"/>
              </w:rPr>
              <w:t>(</w:t>
            </w:r>
            <w:hyperlink w:anchor="_PART_III:_SPECIFIC" w:history="1">
              <w:r>
                <w:rPr>
                  <w:rStyle w:val="Hyperlink"/>
                  <w:rFonts w:ascii="Times New Roman" w:hAnsi="Times New Roman"/>
                  <w:noProof/>
                  <w:sz w:val="24"/>
                </w:rPr>
                <w:t>μέρος III του παρόντος εγχειριδίου</w:t>
              </w:r>
            </w:hyperlink>
            <w:r>
              <w:rPr>
                <w:rFonts w:ascii="Times New Roman" w:hAnsi="Times New Roman"/>
                <w:noProof/>
                <w:sz w:val="24"/>
              </w:rPr>
              <w:t>)</w:t>
            </w:r>
          </w:p>
        </w:tc>
        <w:tc>
          <w:tcPr>
            <w:tcW w:w="3096" w:type="dxa"/>
            <w:vMerge/>
          </w:tcPr>
          <w:p w14:paraId="5FA8FE5C" w14:textId="77777777" w:rsidR="00D06541" w:rsidRPr="005D1063" w:rsidRDefault="00D06541">
            <w:pPr>
              <w:jc w:val="both"/>
              <w:rPr>
                <w:rFonts w:ascii="Times New Roman" w:hAnsi="Times New Roman"/>
                <w:noProof/>
                <w:sz w:val="24"/>
                <w:szCs w:val="24"/>
              </w:rPr>
            </w:pPr>
          </w:p>
        </w:tc>
      </w:tr>
      <w:tr w:rsidR="00D06541" w:rsidRPr="005D1063" w14:paraId="565649B5" w14:textId="77777777" w:rsidTr="6D53B106">
        <w:tc>
          <w:tcPr>
            <w:tcW w:w="3096" w:type="dxa"/>
            <w:vMerge/>
          </w:tcPr>
          <w:p w14:paraId="490EC24E" w14:textId="77777777" w:rsidR="00D06541" w:rsidRPr="005D1063" w:rsidRDefault="00D06541">
            <w:pPr>
              <w:jc w:val="both"/>
              <w:rPr>
                <w:rFonts w:ascii="Times New Roman" w:hAnsi="Times New Roman"/>
                <w:noProof/>
                <w:sz w:val="24"/>
                <w:szCs w:val="24"/>
              </w:rPr>
            </w:pPr>
          </w:p>
        </w:tc>
        <w:tc>
          <w:tcPr>
            <w:tcW w:w="3096" w:type="dxa"/>
          </w:tcPr>
          <w:p w14:paraId="56410692" w14:textId="77777777" w:rsidR="00D06541" w:rsidRPr="005D1063" w:rsidRDefault="00E21635">
            <w:pPr>
              <w:jc w:val="both"/>
              <w:rPr>
                <w:rFonts w:ascii="Times New Roman" w:hAnsi="Times New Roman"/>
                <w:noProof/>
                <w:sz w:val="24"/>
                <w:szCs w:val="24"/>
              </w:rPr>
            </w:pPr>
            <w:r>
              <w:rPr>
                <w:rFonts w:ascii="Times New Roman" w:hAnsi="Times New Roman"/>
                <w:noProof/>
                <w:sz w:val="24"/>
              </w:rPr>
              <w:t>Μαθητές, φοιτητές, μεταπτυχιακοί φοιτητές και συνοδεύοντες καθηγητές οι οποίοι παραμένουν στη χώρα για σκοπούς μελέτης ή εκπαίδευσης</w:t>
            </w:r>
          </w:p>
        </w:tc>
        <w:tc>
          <w:tcPr>
            <w:tcW w:w="3096" w:type="dxa"/>
            <w:vMerge/>
          </w:tcPr>
          <w:p w14:paraId="17A5FFE2" w14:textId="77777777" w:rsidR="00D06541" w:rsidRPr="005D1063" w:rsidRDefault="00D06541">
            <w:pPr>
              <w:jc w:val="both"/>
              <w:rPr>
                <w:rFonts w:ascii="Times New Roman" w:hAnsi="Times New Roman"/>
                <w:noProof/>
                <w:sz w:val="24"/>
                <w:szCs w:val="24"/>
              </w:rPr>
            </w:pPr>
          </w:p>
        </w:tc>
      </w:tr>
      <w:tr w:rsidR="00D06541" w:rsidRPr="005D1063" w14:paraId="558A0595" w14:textId="77777777" w:rsidTr="6D53B106">
        <w:tc>
          <w:tcPr>
            <w:tcW w:w="3096" w:type="dxa"/>
            <w:vMerge/>
          </w:tcPr>
          <w:p w14:paraId="47567EF8" w14:textId="77777777" w:rsidR="00D06541" w:rsidRPr="005D1063" w:rsidRDefault="00D06541">
            <w:pPr>
              <w:jc w:val="both"/>
              <w:rPr>
                <w:rFonts w:ascii="Times New Roman" w:hAnsi="Times New Roman"/>
                <w:noProof/>
                <w:sz w:val="24"/>
                <w:szCs w:val="24"/>
              </w:rPr>
            </w:pPr>
          </w:p>
        </w:tc>
        <w:tc>
          <w:tcPr>
            <w:tcW w:w="3096" w:type="dxa"/>
          </w:tcPr>
          <w:p w14:paraId="5C51BE3E" w14:textId="77777777" w:rsidR="00D06541" w:rsidRPr="005D1063" w:rsidRDefault="00E21635">
            <w:pPr>
              <w:jc w:val="both"/>
              <w:rPr>
                <w:rFonts w:ascii="Times New Roman" w:hAnsi="Times New Roman"/>
                <w:noProof/>
                <w:sz w:val="24"/>
                <w:szCs w:val="24"/>
              </w:rPr>
            </w:pPr>
            <w:r>
              <w:rPr>
                <w:rFonts w:ascii="Times New Roman" w:hAnsi="Times New Roman"/>
                <w:noProof/>
                <w:sz w:val="24"/>
              </w:rPr>
              <w:t>Ερευνητές από τρίτες χώρες που ταξιδεύουν με σκοπό τη διενέργεια επιστημονικής έρευνας (2)</w:t>
            </w:r>
          </w:p>
        </w:tc>
        <w:tc>
          <w:tcPr>
            <w:tcW w:w="3096" w:type="dxa"/>
            <w:vMerge/>
          </w:tcPr>
          <w:p w14:paraId="46FC3BAC" w14:textId="77777777" w:rsidR="00D06541" w:rsidRPr="005D1063" w:rsidRDefault="00D06541">
            <w:pPr>
              <w:jc w:val="both"/>
              <w:rPr>
                <w:rFonts w:ascii="Times New Roman" w:hAnsi="Times New Roman"/>
                <w:noProof/>
                <w:sz w:val="24"/>
                <w:szCs w:val="24"/>
              </w:rPr>
            </w:pPr>
          </w:p>
        </w:tc>
      </w:tr>
      <w:tr w:rsidR="00D06541" w:rsidRPr="005D1063" w14:paraId="0067D8A5" w14:textId="77777777" w:rsidTr="6D53B106">
        <w:tc>
          <w:tcPr>
            <w:tcW w:w="3096" w:type="dxa"/>
            <w:vMerge/>
          </w:tcPr>
          <w:p w14:paraId="2B0505A3" w14:textId="77777777" w:rsidR="00D06541" w:rsidRPr="005D1063" w:rsidRDefault="00D06541">
            <w:pPr>
              <w:jc w:val="both"/>
              <w:rPr>
                <w:rFonts w:ascii="Times New Roman" w:hAnsi="Times New Roman"/>
                <w:noProof/>
                <w:sz w:val="24"/>
                <w:szCs w:val="24"/>
              </w:rPr>
            </w:pPr>
          </w:p>
        </w:tc>
        <w:tc>
          <w:tcPr>
            <w:tcW w:w="3096" w:type="dxa"/>
          </w:tcPr>
          <w:p w14:paraId="7AB61641" w14:textId="77777777" w:rsidR="00D06541" w:rsidRPr="005D1063" w:rsidRDefault="00E21635">
            <w:pPr>
              <w:jc w:val="both"/>
              <w:rPr>
                <w:rFonts w:ascii="Times New Roman" w:hAnsi="Times New Roman"/>
                <w:noProof/>
                <w:sz w:val="24"/>
                <w:szCs w:val="24"/>
              </w:rPr>
            </w:pPr>
            <w:r>
              <w:rPr>
                <w:rFonts w:ascii="Times New Roman" w:hAnsi="Times New Roman"/>
                <w:noProof/>
                <w:sz w:val="24"/>
              </w:rPr>
              <w:t>Εκπρόσωποι μη κερδοσκοπικών οργανισμών έως είκοσι πέντε ετών οι οποίοι συμμετέχουν σε σεμινάρια, διασκέψεις, αθλητικές, πολιτιστικές ή εκπαιδευτικές εκδηλώσεις που διοργανώνουν μη κερδοσκοπικοί οργανισμοί (3)</w:t>
            </w:r>
          </w:p>
        </w:tc>
        <w:tc>
          <w:tcPr>
            <w:tcW w:w="3096" w:type="dxa"/>
            <w:vMerge/>
          </w:tcPr>
          <w:p w14:paraId="3680A5DD" w14:textId="77777777" w:rsidR="00D06541" w:rsidRPr="005D1063" w:rsidRDefault="00D06541">
            <w:pPr>
              <w:jc w:val="both"/>
              <w:rPr>
                <w:rFonts w:ascii="Times New Roman" w:hAnsi="Times New Roman"/>
                <w:noProof/>
                <w:sz w:val="24"/>
                <w:szCs w:val="24"/>
              </w:rPr>
            </w:pPr>
          </w:p>
        </w:tc>
      </w:tr>
      <w:tr w:rsidR="00D06541" w:rsidRPr="005D1063" w14:paraId="47E453D0" w14:textId="77777777" w:rsidTr="6D53B106">
        <w:tc>
          <w:tcPr>
            <w:tcW w:w="3096" w:type="dxa"/>
          </w:tcPr>
          <w:p w14:paraId="2AEEDEC0" w14:textId="207054CF" w:rsidR="00D06541" w:rsidRPr="005D1063" w:rsidRDefault="00814909">
            <w:pPr>
              <w:jc w:val="both"/>
              <w:rPr>
                <w:rFonts w:ascii="Times New Roman" w:hAnsi="Times New Roman"/>
                <w:noProof/>
                <w:sz w:val="24"/>
                <w:szCs w:val="24"/>
              </w:rPr>
            </w:pPr>
            <w:r>
              <w:rPr>
                <w:rFonts w:ascii="Times New Roman" w:hAnsi="Times New Roman"/>
                <w:noProof/>
                <w:sz w:val="24"/>
              </w:rPr>
              <w:t>45 EUR</w:t>
            </w:r>
          </w:p>
        </w:tc>
        <w:tc>
          <w:tcPr>
            <w:tcW w:w="3096" w:type="dxa"/>
          </w:tcPr>
          <w:p w14:paraId="28E4370E"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Παιδιά 6-12 ετών (δηλαδή έως την ηλικία των 12 ετών μείον 1 ημέρα (1) </w:t>
            </w:r>
          </w:p>
        </w:tc>
        <w:tc>
          <w:tcPr>
            <w:tcW w:w="3096" w:type="dxa"/>
          </w:tcPr>
          <w:p w14:paraId="5620EB00" w14:textId="77777777" w:rsidR="00D06541" w:rsidRPr="005D1063" w:rsidRDefault="00D06541">
            <w:pPr>
              <w:jc w:val="both"/>
              <w:rPr>
                <w:rFonts w:ascii="Times New Roman" w:hAnsi="Times New Roman"/>
                <w:noProof/>
                <w:sz w:val="24"/>
                <w:szCs w:val="24"/>
              </w:rPr>
            </w:pPr>
          </w:p>
        </w:tc>
      </w:tr>
      <w:tr w:rsidR="00D06541" w:rsidRPr="005D1063" w14:paraId="25141411" w14:textId="77777777" w:rsidTr="6D53B106">
        <w:tc>
          <w:tcPr>
            <w:tcW w:w="3096" w:type="dxa"/>
          </w:tcPr>
          <w:p w14:paraId="1D703339" w14:textId="6B9DFB89" w:rsidR="00D06541" w:rsidRPr="005D1063" w:rsidRDefault="00E21635" w:rsidP="00814909">
            <w:pPr>
              <w:rPr>
                <w:rFonts w:ascii="Times New Roman" w:hAnsi="Times New Roman"/>
                <w:noProof/>
                <w:sz w:val="24"/>
                <w:szCs w:val="24"/>
              </w:rPr>
            </w:pPr>
            <w:r>
              <w:rPr>
                <w:rFonts w:ascii="Times New Roman" w:hAnsi="Times New Roman"/>
                <w:noProof/>
                <w:sz w:val="24"/>
              </w:rPr>
              <w:t>70 EUR</w:t>
            </w:r>
            <w:r>
              <w:rPr>
                <w:rFonts w:ascii="Times New Roman" w:hAnsi="Times New Roman"/>
                <w:noProof/>
                <w:sz w:val="24"/>
              </w:rPr>
              <w:br/>
              <w:t>67,50 EUR</w:t>
            </w:r>
            <w:r>
              <w:rPr>
                <w:rFonts w:ascii="Times New Roman" w:hAnsi="Times New Roman"/>
                <w:noProof/>
                <w:sz w:val="24"/>
              </w:rPr>
              <w:br/>
              <w:t xml:space="preserve">35 EUR </w:t>
            </w:r>
          </w:p>
        </w:tc>
        <w:tc>
          <w:tcPr>
            <w:tcW w:w="3096" w:type="dxa"/>
          </w:tcPr>
          <w:p w14:paraId="7469D151" w14:textId="106F95BE" w:rsidR="00D06541" w:rsidRPr="005D1063" w:rsidRDefault="00814909">
            <w:pPr>
              <w:jc w:val="both"/>
              <w:rPr>
                <w:rFonts w:ascii="Times New Roman" w:hAnsi="Times New Roman"/>
                <w:noProof/>
                <w:sz w:val="24"/>
                <w:szCs w:val="24"/>
              </w:rPr>
            </w:pPr>
            <w:r>
              <w:rPr>
                <w:rFonts w:ascii="Times New Roman" w:hAnsi="Times New Roman"/>
                <w:noProof/>
                <w:sz w:val="24"/>
              </w:rPr>
              <w:t>Ειδικά τέλη στο πλαίσιο συμφωνιών για την απλούστευση της έκδοσης θεωρήσεων</w:t>
            </w:r>
          </w:p>
        </w:tc>
        <w:tc>
          <w:tcPr>
            <w:tcW w:w="3096" w:type="dxa"/>
          </w:tcPr>
          <w:p w14:paraId="1A9018CC"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Βλέπε </w:t>
            </w:r>
            <w:r>
              <w:rPr>
                <w:rFonts w:ascii="Times New Roman" w:hAnsi="Times New Roman"/>
                <w:noProof/>
                <w:color w:val="0000FF"/>
                <w:sz w:val="24"/>
                <w:u w:val="single"/>
              </w:rPr>
              <w:t>τη σχετική συμφωνία και τις κατευθυντήριες οδηγίες εφαρμογής</w:t>
            </w:r>
          </w:p>
        </w:tc>
      </w:tr>
    </w:tbl>
    <w:p w14:paraId="0E528E5F" w14:textId="77777777" w:rsidR="00D06541" w:rsidRPr="005D1063" w:rsidRDefault="00D06541">
      <w:pPr>
        <w:jc w:val="both"/>
        <w:rPr>
          <w:rFonts w:ascii="Times New Roman" w:hAnsi="Times New Roman"/>
          <w:noProof/>
          <w:sz w:val="24"/>
          <w:szCs w:val="24"/>
        </w:rPr>
      </w:pPr>
    </w:p>
    <w:p w14:paraId="102C7CD9" w14:textId="77777777" w:rsidR="00D06541" w:rsidRPr="005D1063" w:rsidRDefault="00E21635">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sz w:val="24"/>
        </w:rPr>
        <w:t>1)</w:t>
      </w:r>
      <w:r>
        <w:rPr>
          <w:rFonts w:ascii="Times New Roman" w:hAnsi="Times New Roman"/>
          <w:noProof/>
          <w:sz w:val="24"/>
        </w:rPr>
        <w:tab/>
        <w:t>Ο υπολογισμός πρέπει να βασίζεται στην ημερομηνία υποβολής της αίτησης.</w:t>
      </w:r>
    </w:p>
    <w:p w14:paraId="15BE5C5D" w14:textId="77777777" w:rsidR="00D06541" w:rsidRPr="005D1063" w:rsidRDefault="0BC6B494">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sz w:val="24"/>
        </w:rPr>
        <w:t>2)</w:t>
      </w:r>
      <w:r>
        <w:rPr>
          <w:rFonts w:ascii="Times New Roman" w:hAnsi="Times New Roman"/>
          <w:noProof/>
          <w:sz w:val="24"/>
        </w:rPr>
        <w:tab/>
        <w:t>Επιστημονικοί ερευνητές, όπως ορίζονται στο άρθρο 3 παράγραφος 2 της οδηγίας (ΕΕ) 2016/801 του Ευρωπαϊκού Κοινοβουλίου και του Συμβουλίου</w:t>
      </w:r>
      <w:r w:rsidR="00E21635" w:rsidRPr="005D1063">
        <w:rPr>
          <w:rStyle w:val="FootnoteReference"/>
          <w:rFonts w:ascii="Times New Roman" w:eastAsia="Times New Roman" w:hAnsi="Times New Roman"/>
          <w:noProof/>
          <w:sz w:val="24"/>
          <w:szCs w:val="24"/>
          <w:lang w:eastAsia="de-DE"/>
        </w:rPr>
        <w:footnoteReference w:id="41"/>
      </w:r>
      <w:r>
        <w:rPr>
          <w:rFonts w:ascii="Times New Roman" w:hAnsi="Times New Roman"/>
          <w:noProof/>
          <w:sz w:val="24"/>
        </w:rPr>
        <w:t xml:space="preserve">, οι οποίοι ταξιδεύουν εντός της Κοινότητας με σκοπό τη διενέργεια επιστημονικής έρευνας ή συμμετέχουν σε επιστημονικό σεμινάριο ή διάσκεψη, </w:t>
      </w:r>
      <w:r>
        <w:rPr>
          <w:rFonts w:ascii="Times New Roman" w:hAnsi="Times New Roman"/>
          <w:noProof/>
          <w:color w:val="0000FF"/>
          <w:sz w:val="24"/>
          <w:u w:val="single"/>
        </w:rPr>
        <w:t>παράρτημα 12</w:t>
      </w:r>
      <w:r>
        <w:rPr>
          <w:rFonts w:ascii="Times New Roman" w:hAnsi="Times New Roman"/>
          <w:noProof/>
          <w:sz w:val="24"/>
        </w:rPr>
        <w:t>.</w:t>
      </w:r>
    </w:p>
    <w:p w14:paraId="42EA12DC" w14:textId="0AC0BE19" w:rsidR="00D06541" w:rsidRPr="005D1063" w:rsidRDefault="00E21635">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sz w:val="24"/>
        </w:rPr>
        <w:t>3)</w:t>
      </w:r>
      <w:r>
        <w:rPr>
          <w:rFonts w:ascii="Times New Roman" w:hAnsi="Times New Roman"/>
          <w:noProof/>
          <w:sz w:val="24"/>
        </w:rPr>
        <w:tab/>
        <w:t xml:space="preserve">Στο πλαίσιο αυτό, ως «μη κερδοσκοπικός» οργανισμός νοείται οργανισμός ο οποίος είναι επίσημα καταχωρισμένος ως μη κερδοσκοπικός οργανισμός. </w:t>
      </w:r>
    </w:p>
    <w:p w14:paraId="1F498539" w14:textId="77777777" w:rsidR="00DE59E0" w:rsidRPr="005D1063" w:rsidRDefault="00DE59E0">
      <w:pPr>
        <w:spacing w:before="120" w:after="120" w:line="240" w:lineRule="auto"/>
        <w:ind w:left="850" w:hanging="850"/>
        <w:jc w:val="both"/>
        <w:rPr>
          <w:rFonts w:ascii="Times New Roman" w:eastAsia="Times New Roman" w:hAnsi="Times New Roman"/>
          <w:noProof/>
          <w:sz w:val="24"/>
          <w:szCs w:val="24"/>
          <w:lang w:eastAsia="de-DE"/>
        </w:rPr>
      </w:pPr>
    </w:p>
    <w:p w14:paraId="28E248CE" w14:textId="77777777" w:rsidR="00D06541" w:rsidRPr="005D1063" w:rsidRDefault="00E21635" w:rsidP="002C3DFC">
      <w:pPr>
        <w:pStyle w:val="Heading6"/>
        <w:rPr>
          <w:noProof/>
          <w:sz w:val="24"/>
          <w:szCs w:val="24"/>
        </w:rPr>
      </w:pPr>
      <w:r>
        <w:rPr>
          <w:noProof/>
          <w:sz w:val="24"/>
        </w:rPr>
        <w:t>3.4.3</w:t>
      </w:r>
      <w:r>
        <w:rPr>
          <w:noProof/>
          <w:sz w:val="24"/>
        </w:rPr>
        <w:tab/>
        <w:t>Προαιρετική απαλλαγή από το τέλος θεώρησης εφαρμοστέα σε ορισμένες κατηγορίες αιτούντων και σε μεμονωμένες περιπτώσεις</w:t>
      </w:r>
    </w:p>
    <w:p w14:paraId="0C0FDA3C" w14:textId="32CBB8E8"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16 παράγραφος 5 του κώδικα θεωρήσεων</w:t>
      </w:r>
    </w:p>
    <w:p w14:paraId="5733E9A4" w14:textId="0C956467" w:rsidR="00D06541" w:rsidRPr="005D1063" w:rsidRDefault="00E21635" w:rsidP="002C3DFC">
      <w:pPr>
        <w:pStyle w:val="Heading6"/>
        <w:rPr>
          <w:noProof/>
          <w:sz w:val="24"/>
          <w:szCs w:val="24"/>
        </w:rPr>
      </w:pPr>
      <w:r>
        <w:rPr>
          <w:noProof/>
          <w:sz w:val="24"/>
        </w:rPr>
        <w:t>3.4.3.1</w:t>
      </w:r>
      <w:r>
        <w:rPr>
          <w:noProof/>
          <w:sz w:val="24"/>
        </w:rPr>
        <w:tab/>
        <w:t>Τα κράτη μέλη μπορούν να αποφασίσουν να μην εισπράξουν το τέλος θεώρησης για τις ακόλουθες κατηγορίες προσώπων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6192"/>
      </w:tblGrid>
      <w:tr w:rsidR="00D06541" w:rsidRPr="005D1063" w14:paraId="5961CFA3" w14:textId="77777777" w:rsidTr="6D53B106">
        <w:trPr>
          <w:trHeight w:val="539"/>
        </w:trPr>
        <w:tc>
          <w:tcPr>
            <w:tcW w:w="3096" w:type="dxa"/>
            <w:vMerge w:val="restart"/>
          </w:tcPr>
          <w:p w14:paraId="7D971B1B" w14:textId="77777777" w:rsidR="00D06541" w:rsidRPr="005D1063" w:rsidRDefault="00E21635">
            <w:pPr>
              <w:jc w:val="both"/>
              <w:rPr>
                <w:rFonts w:ascii="Times New Roman" w:hAnsi="Times New Roman"/>
                <w:noProof/>
                <w:sz w:val="24"/>
                <w:szCs w:val="24"/>
              </w:rPr>
            </w:pPr>
            <w:r>
              <w:rPr>
                <w:rFonts w:ascii="Times New Roman" w:hAnsi="Times New Roman"/>
                <w:noProof/>
                <w:sz w:val="24"/>
              </w:rPr>
              <w:t>Καθορισμένες κατηγορίες προσώπων</w:t>
            </w:r>
          </w:p>
          <w:p w14:paraId="28F7D58B" w14:textId="77777777" w:rsidR="00D06541" w:rsidRPr="005D1063" w:rsidRDefault="00D06541">
            <w:pPr>
              <w:jc w:val="both"/>
              <w:rPr>
                <w:rFonts w:ascii="Times New Roman" w:hAnsi="Times New Roman"/>
                <w:noProof/>
                <w:sz w:val="24"/>
                <w:szCs w:val="24"/>
              </w:rPr>
            </w:pPr>
          </w:p>
          <w:p w14:paraId="46C7FD5A" w14:textId="77777777" w:rsidR="00D06541" w:rsidRPr="005D1063" w:rsidRDefault="00E21635">
            <w:pPr>
              <w:jc w:val="both"/>
              <w:rPr>
                <w:rFonts w:ascii="Times New Roman" w:hAnsi="Times New Roman"/>
                <w:noProof/>
                <w:sz w:val="24"/>
                <w:szCs w:val="24"/>
              </w:rPr>
            </w:pPr>
            <w:r>
              <w:rPr>
                <w:rFonts w:ascii="Times New Roman" w:hAnsi="Times New Roman"/>
                <w:noProof/>
                <w:sz w:val="24"/>
              </w:rPr>
              <w:t>0 EUR</w:t>
            </w:r>
          </w:p>
        </w:tc>
        <w:tc>
          <w:tcPr>
            <w:tcW w:w="6192" w:type="dxa"/>
          </w:tcPr>
          <w:p w14:paraId="014F46F5" w14:textId="26C7A19F" w:rsidR="00D06541" w:rsidRPr="005D1063" w:rsidRDefault="00814909">
            <w:pPr>
              <w:jc w:val="both"/>
              <w:rPr>
                <w:rFonts w:ascii="Times New Roman" w:hAnsi="Times New Roman"/>
                <w:noProof/>
                <w:sz w:val="24"/>
                <w:szCs w:val="24"/>
              </w:rPr>
            </w:pPr>
            <w:r>
              <w:rPr>
                <w:rFonts w:ascii="Times New Roman" w:hAnsi="Times New Roman"/>
                <w:noProof/>
                <w:sz w:val="24"/>
              </w:rPr>
              <w:t xml:space="preserve">Παιδιά 6-18 ετών (δηλαδή παιδιά ηλικίας έως 18 ετών μείον 1 ημέρα) (1) </w:t>
            </w:r>
          </w:p>
        </w:tc>
      </w:tr>
      <w:tr w:rsidR="00D06541" w:rsidRPr="005D1063" w14:paraId="3422624A" w14:textId="77777777" w:rsidTr="6D53B106">
        <w:tc>
          <w:tcPr>
            <w:tcW w:w="3096" w:type="dxa"/>
            <w:vMerge/>
          </w:tcPr>
          <w:p w14:paraId="1867879F" w14:textId="77777777" w:rsidR="00D06541" w:rsidRPr="005D1063" w:rsidRDefault="00D06541">
            <w:pPr>
              <w:jc w:val="both"/>
              <w:rPr>
                <w:rFonts w:ascii="Times New Roman" w:hAnsi="Times New Roman"/>
                <w:noProof/>
                <w:sz w:val="24"/>
                <w:szCs w:val="24"/>
              </w:rPr>
            </w:pPr>
          </w:p>
        </w:tc>
        <w:tc>
          <w:tcPr>
            <w:tcW w:w="6192" w:type="dxa"/>
          </w:tcPr>
          <w:p w14:paraId="56CA90D0" w14:textId="77777777" w:rsidR="00D06541" w:rsidRPr="005D1063" w:rsidRDefault="00E21635">
            <w:pPr>
              <w:jc w:val="both"/>
              <w:rPr>
                <w:rFonts w:ascii="Times New Roman" w:hAnsi="Times New Roman"/>
                <w:noProof/>
                <w:sz w:val="24"/>
                <w:szCs w:val="24"/>
              </w:rPr>
            </w:pPr>
            <w:r>
              <w:rPr>
                <w:rFonts w:ascii="Times New Roman" w:hAnsi="Times New Roman"/>
                <w:noProof/>
                <w:sz w:val="24"/>
              </w:rPr>
              <w:t>Κάτοχοι διπλωματικών και υπηρεσιακών διαβατηρίων</w:t>
            </w:r>
          </w:p>
        </w:tc>
      </w:tr>
      <w:tr w:rsidR="00D06541" w:rsidRPr="005D1063" w14:paraId="1CBC417D" w14:textId="77777777" w:rsidTr="6D53B106">
        <w:tc>
          <w:tcPr>
            <w:tcW w:w="3096" w:type="dxa"/>
            <w:vMerge/>
          </w:tcPr>
          <w:p w14:paraId="26218BD9" w14:textId="77777777" w:rsidR="00D06541" w:rsidRPr="005D1063" w:rsidRDefault="00D06541">
            <w:pPr>
              <w:jc w:val="both"/>
              <w:rPr>
                <w:rFonts w:ascii="Times New Roman" w:hAnsi="Times New Roman"/>
                <w:noProof/>
                <w:sz w:val="24"/>
                <w:szCs w:val="24"/>
              </w:rPr>
            </w:pPr>
          </w:p>
        </w:tc>
        <w:tc>
          <w:tcPr>
            <w:tcW w:w="6192" w:type="dxa"/>
          </w:tcPr>
          <w:p w14:paraId="6FFECAF0" w14:textId="77777777" w:rsidR="00D06541" w:rsidRPr="005D1063" w:rsidRDefault="00E21635">
            <w:pPr>
              <w:jc w:val="both"/>
              <w:rPr>
                <w:rFonts w:ascii="Times New Roman" w:hAnsi="Times New Roman"/>
                <w:noProof/>
                <w:sz w:val="24"/>
                <w:szCs w:val="24"/>
              </w:rPr>
            </w:pPr>
            <w:r>
              <w:rPr>
                <w:rFonts w:ascii="Times New Roman" w:hAnsi="Times New Roman"/>
                <w:noProof/>
                <w:sz w:val="24"/>
              </w:rPr>
              <w:t>Νέοι έως 25 ετών οι οποίοι συμμετέχουν σε σεμινάρια, διασκέψεις, αθλητικές, πολιτιστικές ή εκπαιδευτικές εκδηλώσεις που διοργανώνουν μη κερδοσκοπικοί οργανισμοί (2)</w:t>
            </w:r>
          </w:p>
        </w:tc>
      </w:tr>
    </w:tbl>
    <w:p w14:paraId="7D292C40" w14:textId="77777777" w:rsidR="00D06541" w:rsidRPr="005D1063" w:rsidRDefault="00E21635">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sz w:val="24"/>
        </w:rPr>
        <w:t>1)</w:t>
      </w:r>
      <w:r>
        <w:rPr>
          <w:rFonts w:ascii="Times New Roman" w:hAnsi="Times New Roman"/>
          <w:noProof/>
          <w:sz w:val="24"/>
        </w:rPr>
        <w:tab/>
        <w:t>Ο υπολογισμός πρέπει να βασίζεται στην ημερομηνία υποβολής της αίτησης.</w:t>
      </w:r>
    </w:p>
    <w:p w14:paraId="2F939D45" w14:textId="77777777" w:rsidR="00D06541" w:rsidRPr="005D1063" w:rsidRDefault="00E21635">
      <w:pPr>
        <w:spacing w:before="120" w:after="120" w:line="240" w:lineRule="auto"/>
        <w:ind w:left="850" w:hanging="850"/>
        <w:jc w:val="both"/>
        <w:rPr>
          <w:rFonts w:ascii="Times New Roman" w:hAnsi="Times New Roman"/>
          <w:noProof/>
          <w:sz w:val="24"/>
          <w:szCs w:val="24"/>
        </w:rPr>
      </w:pPr>
      <w:r>
        <w:rPr>
          <w:rFonts w:ascii="Times New Roman" w:hAnsi="Times New Roman"/>
          <w:noProof/>
          <w:sz w:val="24"/>
        </w:rPr>
        <w:t>2)</w:t>
      </w:r>
      <w:r>
        <w:rPr>
          <w:rFonts w:ascii="Times New Roman" w:hAnsi="Times New Roman"/>
          <w:noProof/>
          <w:sz w:val="24"/>
        </w:rPr>
        <w:tab/>
        <w:t xml:space="preserve">Στο πλαίσιο αυτό, ως «μη κερδοσκοπικός» οργανισμός νοείται οργανισμός ο οποίος είναι επίσημα καταχωρισμένος ως μη κερδοσκοπικός οργανισμός. </w:t>
      </w:r>
    </w:p>
    <w:p w14:paraId="4D052A05" w14:textId="77777777" w:rsidR="00D06541" w:rsidRPr="005D1063" w:rsidRDefault="00E21635">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Τα κράτη μέλη θα πρέπει να διασφαλίζουν ότι οι εξωτερικοί πάροχοι υπηρεσιών ενημερώνονται σωστά για τις απαλλαγές από τα τέλη, ώστε να παρέχουν ορθές πληροφορίες στο κοινό και να αποφεύγουν την ανάγκη μεταγενέστερης επιστροφής εξόδων.</w:t>
      </w:r>
    </w:p>
    <w:p w14:paraId="5A29E65E" w14:textId="6C25433F" w:rsidR="00D06541" w:rsidRPr="005D1063" w:rsidRDefault="00E21635" w:rsidP="002C3DFC">
      <w:pPr>
        <w:pStyle w:val="Heading6"/>
        <w:rPr>
          <w:noProof/>
          <w:sz w:val="24"/>
          <w:szCs w:val="24"/>
        </w:rPr>
      </w:pPr>
      <w:r>
        <w:rPr>
          <w:noProof/>
          <w:sz w:val="24"/>
        </w:rPr>
        <w:t>3.4.3.2</w:t>
      </w:r>
      <w:r>
        <w:rPr>
          <w:noProof/>
          <w:sz w:val="24"/>
        </w:rPr>
        <w:tab/>
        <w:t>Απαλλαγή από το τέλος ή μείωση του τέλους θεώρησης σε μεμονωμένες περιπτώσεις</w:t>
      </w:r>
    </w:p>
    <w:p w14:paraId="14779B36" w14:textId="37EF4B52"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16 παράγραφος 6 του κώδικα θεωρήσεων</w:t>
      </w:r>
    </w:p>
    <w:p w14:paraId="6490F798" w14:textId="487B8BCF" w:rsidR="0BC6B494" w:rsidRPr="005D1063" w:rsidRDefault="0BC6B494" w:rsidP="6D53B106">
      <w:pPr>
        <w:jc w:val="both"/>
        <w:rPr>
          <w:rFonts w:ascii="Times New Roman" w:hAnsi="Times New Roman"/>
          <w:noProof/>
          <w:sz w:val="24"/>
          <w:szCs w:val="24"/>
        </w:rPr>
      </w:pPr>
      <w:r>
        <w:rPr>
          <w:rFonts w:ascii="Times New Roman" w:hAnsi="Times New Roman"/>
          <w:noProof/>
          <w:sz w:val="24"/>
        </w:rPr>
        <w:t xml:space="preserve">Τα κράτη μέλη μπορούν να αποφασίσουν να μην εισπράξουν ή να μειώσουν το τέλος θεώρησης </w:t>
      </w:r>
      <w:r>
        <w:rPr>
          <w:rFonts w:ascii="Times New Roman" w:hAnsi="Times New Roman"/>
          <w:noProof/>
          <w:sz w:val="24"/>
          <w:u w:val="single"/>
        </w:rPr>
        <w:t>σε μεμονωμένες περιπτώσεις</w:t>
      </w:r>
      <w:r>
        <w:rPr>
          <w:rFonts w:ascii="Times New Roman" w:hAnsi="Times New Roman"/>
          <w:noProof/>
          <w:sz w:val="24"/>
        </w:rPr>
        <w:t xml:space="preserve"> βάσει ειδικών συμφερόντων με σκοπό την προώθηση πολιτιστικών ή αθλητικών συμφερόντων καθώς και συμφερόντων στον τομέα της εξωτερικής πολιτικής, της αναπτυξιακής πολιτικής και σε άλλους τομείς ζωτικού δημόσιου συμφέροντος ή για ανθρωπιστικούς λόγους (π.χ. στην περίπτωση αιτούντων θεώρηση από μειονεκτούντα περιβάλλοντα, αντιφρονούντων και/ή υπερασπιστών των ανθρωπίνων δικαιωμάτων) ή λόγω διεθνών υποχρεώσεων.</w:t>
      </w:r>
    </w:p>
    <w:p w14:paraId="0FB292E1" w14:textId="2C3234A8" w:rsidR="00D06541" w:rsidRPr="005D1063" w:rsidRDefault="00E21635" w:rsidP="002C3DFC">
      <w:pPr>
        <w:pStyle w:val="Heading6"/>
        <w:rPr>
          <w:noProof/>
          <w:sz w:val="24"/>
          <w:szCs w:val="24"/>
        </w:rPr>
      </w:pPr>
      <w:r>
        <w:rPr>
          <w:noProof/>
          <w:sz w:val="24"/>
        </w:rPr>
        <w:t>3.4.4</w:t>
      </w:r>
      <w:r>
        <w:rPr>
          <w:noProof/>
          <w:sz w:val="24"/>
        </w:rPr>
        <w:tab/>
        <w:t>Υπολογισμός του τέλους, εάν δεν χρεώνεται σε ευρώ</w:t>
      </w:r>
    </w:p>
    <w:p w14:paraId="50B9889F" w14:textId="40C02E0F"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16 παράγραφος 7 του κώδικα θεωρήσεων</w:t>
      </w:r>
    </w:p>
    <w:p w14:paraId="78BB0F27" w14:textId="05F13171" w:rsidR="00D06541" w:rsidRPr="005D1063" w:rsidRDefault="00E21635">
      <w:pPr>
        <w:jc w:val="both"/>
        <w:rPr>
          <w:rFonts w:ascii="Times New Roman" w:hAnsi="Times New Roman"/>
          <w:noProof/>
          <w:sz w:val="24"/>
          <w:szCs w:val="24"/>
        </w:rPr>
      </w:pPr>
      <w:r>
        <w:rPr>
          <w:rFonts w:ascii="Times New Roman" w:hAnsi="Times New Roman"/>
          <w:noProof/>
          <w:sz w:val="24"/>
        </w:rPr>
        <w:t>Το τέλος θεώρησης χρεώνεται σε ευρώ, στο εθνικό νόμισμα της τρίτης χώρας ή στο νόμισμα που χρησιμοποιείται συνήθως στην τρίτη χώρα στην οποία υποβάλλεται η αίτηση.</w:t>
      </w:r>
    </w:p>
    <w:p w14:paraId="3B4151BD" w14:textId="329A6DA0" w:rsidR="00D06541" w:rsidRPr="005D1063" w:rsidRDefault="00E21635">
      <w:pPr>
        <w:jc w:val="both"/>
        <w:rPr>
          <w:rFonts w:ascii="Times New Roman" w:hAnsi="Times New Roman"/>
          <w:noProof/>
          <w:sz w:val="24"/>
          <w:szCs w:val="24"/>
        </w:rPr>
      </w:pPr>
      <w:r>
        <w:rPr>
          <w:rFonts w:ascii="Times New Roman" w:hAnsi="Times New Roman"/>
          <w:noProof/>
          <w:sz w:val="24"/>
        </w:rPr>
        <w:t>Όταν η χρέωση γίνεται σε άλλο νόμισμα πλην του ευρώ, το ποσό του τέλους θεώρησης που χρεώνεται στο νόμισμα αυτό καθορίζεται και επανεξετάζεται τακτικά κατ’ εφαρμογή των συναλλαγματικών ισοτιμιών αναφοράς που καθορίζονται από την Ευρωπαϊκή Κεντρική Τράπεζα. Το ποσό που χρεώνεται μπορεί να στρογγυλοποιείται και τα προξενεία διασφαλίζουν μέσω της επιτόπιας συνεργασίας Σένγκεν τη χρέωση όμοιων τελών.</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D06541" w:rsidRPr="005D1063" w14:paraId="7CBD929E" w14:textId="77777777">
        <w:tc>
          <w:tcPr>
            <w:tcW w:w="9288" w:type="dxa"/>
            <w:tcBorders>
              <w:top w:val="single" w:sz="4" w:space="0" w:color="auto"/>
              <w:bottom w:val="single" w:sz="4" w:space="0" w:color="auto"/>
            </w:tcBorders>
          </w:tcPr>
          <w:p w14:paraId="53E9A231" w14:textId="53900523" w:rsidR="00D06541" w:rsidRPr="005D1063" w:rsidRDefault="00E21635" w:rsidP="008902A1">
            <w:pPr>
              <w:jc w:val="center"/>
              <w:rPr>
                <w:rFonts w:ascii="Times New Roman" w:hAnsi="Times New Roman"/>
                <w:b/>
                <w:noProof/>
                <w:sz w:val="24"/>
              </w:rPr>
            </w:pPr>
            <w:r>
              <w:rPr>
                <w:rFonts w:ascii="Times New Roman" w:hAnsi="Times New Roman"/>
                <w:b/>
                <w:noProof/>
                <w:sz w:val="24"/>
              </w:rPr>
              <w:t>Συνιστώμενη βέλτιστη πρακτική</w:t>
            </w:r>
            <w:r>
              <w:rPr>
                <w:rFonts w:ascii="Times New Roman" w:hAnsi="Times New Roman"/>
                <w:b/>
                <w:noProof/>
                <w:sz w:val="24"/>
              </w:rPr>
              <w:br/>
              <w:t>σε σχέση με την επανεξέταση της συναλλαγματικής ισοτιμίας</w:t>
            </w:r>
          </w:p>
          <w:p w14:paraId="4500062C" w14:textId="77777777" w:rsidR="00D06541" w:rsidRPr="005D1063" w:rsidRDefault="00E21635">
            <w:pPr>
              <w:jc w:val="both"/>
              <w:rPr>
                <w:rFonts w:ascii="Times New Roman" w:hAnsi="Times New Roman"/>
                <w:noProof/>
                <w:sz w:val="24"/>
                <w:szCs w:val="24"/>
              </w:rPr>
            </w:pPr>
            <w:r>
              <w:rPr>
                <w:rFonts w:ascii="Times New Roman" w:hAnsi="Times New Roman"/>
                <w:noProof/>
                <w:sz w:val="24"/>
              </w:rPr>
              <w:t>Η συχνότητα επανεξέτασης της συναλλαγματικής ισοτιμίας που χρησιμοποιείται από το λογιστήριο του προξενείου και η ενδεχόμενη προσαρμογή του τέλους θεώρησης εξαρτώνται από τη σταθερότητα της συναλλαγματικής ισοτιμίας του τοπικού νομίσματος σε σχέση με το ευρώ, η δε συναλλαγματική ισοτιμία του ευρώ θα πρέπει να ελέγχεται τουλάχιστον μία φορά τον μήνα, παρότι μπορεί να δικαιολογείται έλεγχος ανά συντομότερα διαστήματα. Τα κράτη μέλη πρέπει να συμφωνήσουν σε μια κοινή διαδικασία στο πλαίσιο της επιτόπιας συνεργασίας Σένγκεν.</w:t>
            </w:r>
          </w:p>
          <w:p w14:paraId="2CF98DB1" w14:textId="77777777" w:rsidR="00D06541" w:rsidRPr="005D1063" w:rsidRDefault="00E21635">
            <w:pPr>
              <w:jc w:val="both"/>
              <w:rPr>
                <w:rFonts w:ascii="Times New Roman" w:hAnsi="Times New Roman"/>
                <w:noProof/>
                <w:sz w:val="24"/>
                <w:szCs w:val="24"/>
              </w:rPr>
            </w:pPr>
            <w:r>
              <w:rPr>
                <w:rFonts w:ascii="Times New Roman" w:hAnsi="Times New Roman"/>
                <w:noProof/>
                <w:sz w:val="24"/>
              </w:rPr>
              <w:t>Εάν η συναλλαγματική ισοτιμία του ευρώ που καθορίζεται από την Ευρωπαϊκή Κεντρική Τράπεζα δεν είναι διαθέσιμη για ένα τοπικό νόμισμα, τα κράτη μέλη μπορούν να χρησιμοποιήσουν τη συναλλαγματική ισοτιμία που εφαρμόζεται στις εσωτερικές δημοσιονομικές υποθέσεις τους προκειμένου να υπολογίσουν το ύψος του τέλους θεώρησης στο τοπικό νόμισμα.</w:t>
            </w:r>
          </w:p>
        </w:tc>
      </w:tr>
    </w:tbl>
    <w:p w14:paraId="3CAF61BA" w14:textId="77777777" w:rsidR="00D06541" w:rsidRPr="005D1063" w:rsidRDefault="00E21635" w:rsidP="002C3DFC">
      <w:pPr>
        <w:pStyle w:val="Heading6"/>
        <w:rPr>
          <w:noProof/>
          <w:sz w:val="24"/>
          <w:szCs w:val="24"/>
        </w:rPr>
      </w:pPr>
      <w:r>
        <w:rPr>
          <w:noProof/>
          <w:sz w:val="24"/>
        </w:rPr>
        <w:t>3.4.5</w:t>
      </w:r>
      <w:r>
        <w:rPr>
          <w:noProof/>
          <w:sz w:val="24"/>
        </w:rPr>
        <w:tab/>
        <w:t>Πότε και πώς πρέπει να καταβληθεί το τέλος θεώρησης;</w:t>
      </w:r>
    </w:p>
    <w:p w14:paraId="2F44F789" w14:textId="7F60D45F"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19 παράγραφος 1 του κώδικα θεωρήσεων</w:t>
      </w:r>
    </w:p>
    <w:p w14:paraId="03D909E1"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Η καταβολή του τέλους θεώρησης είναι ένα από τα κριτήρια που πρέπει να πληρούνται για το παραδεκτό της αίτησης. Επομένως, το τέλος θεώρησης πρέπει να καταβάλλεται κατά την υποβολή της αίτησης. </w:t>
      </w:r>
    </w:p>
    <w:p w14:paraId="385CBEAD"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Οι αιτούντες θα πρέπει να είναι σε θέση να καταβάλουν το τέλος θεώρησης μέσω τουλάχιστον ενός ευρέως διαθέσιμου μέσου πληρωμής σε κάθε τόπο, χωρίς να επιβαρύνονται με πρόσθετα υποχρεωτικά τέλη συναλλαγών ή τραπεζικές προμήθειες. </w:t>
      </w:r>
    </w:p>
    <w:p w14:paraId="590BC6B1" w14:textId="2C8EC03D" w:rsidR="00D06541" w:rsidRPr="005D1063" w:rsidRDefault="00E21635" w:rsidP="002C3DFC">
      <w:pPr>
        <w:pStyle w:val="Heading6"/>
        <w:rPr>
          <w:noProof/>
          <w:sz w:val="24"/>
          <w:szCs w:val="24"/>
        </w:rPr>
      </w:pPr>
      <w:r>
        <w:rPr>
          <w:noProof/>
          <w:sz w:val="24"/>
        </w:rPr>
        <w:t>3.4.5.1</w:t>
      </w:r>
      <w:r>
        <w:rPr>
          <w:noProof/>
          <w:sz w:val="24"/>
        </w:rPr>
        <w:tab/>
        <w:t>Χορήγηση απόδειξης</w:t>
      </w:r>
    </w:p>
    <w:p w14:paraId="33D257F5" w14:textId="6620476B"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16 παράγραφος 8 του κώδικα θεωρήσεων</w:t>
      </w:r>
    </w:p>
    <w:p w14:paraId="27851BCF" w14:textId="77777777" w:rsidR="00D06541" w:rsidRPr="005D1063" w:rsidRDefault="00E21635">
      <w:pPr>
        <w:jc w:val="both"/>
        <w:rPr>
          <w:rFonts w:ascii="Times New Roman" w:hAnsi="Times New Roman"/>
          <w:noProof/>
          <w:sz w:val="24"/>
          <w:szCs w:val="24"/>
        </w:rPr>
      </w:pPr>
      <w:r>
        <w:rPr>
          <w:rFonts w:ascii="Times New Roman" w:hAnsi="Times New Roman"/>
          <w:noProof/>
          <w:sz w:val="24"/>
        </w:rPr>
        <w:t>Εάν το τέλος θεώρησης καταβάλλεται ταυτόχρονα με την υποβολή της αίτησης, χορηγείται απόδειξη στον αιτούντα. Εάν το τέλος καταβάλλεται μέσω τράπεζας, αρκεί η απόδειξη της τράπεζας.</w:t>
      </w:r>
    </w:p>
    <w:p w14:paraId="3888AAD1" w14:textId="77777777" w:rsidR="00D06541" w:rsidRPr="005D1063" w:rsidRDefault="00E21635">
      <w:pPr>
        <w:jc w:val="both"/>
        <w:rPr>
          <w:rFonts w:ascii="Times New Roman" w:hAnsi="Times New Roman"/>
          <w:noProof/>
          <w:sz w:val="24"/>
          <w:szCs w:val="24"/>
        </w:rPr>
      </w:pPr>
      <w:r>
        <w:rPr>
          <w:rFonts w:ascii="Times New Roman" w:hAnsi="Times New Roman"/>
          <w:noProof/>
          <w:sz w:val="24"/>
        </w:rPr>
        <w:t>Εάν οι αιτήσεις υποβάλλονται από εμπορικό διαμεσολαβητή για λογαριασμό ομάδας, μπορεί να εκδοθεί συλλογική απόδειξη.</w:t>
      </w:r>
    </w:p>
    <w:p w14:paraId="6E0DECDD" w14:textId="516B4786" w:rsidR="00D06541" w:rsidRPr="005D1063" w:rsidRDefault="00E21635" w:rsidP="002C3DFC">
      <w:pPr>
        <w:pStyle w:val="Heading6"/>
        <w:rPr>
          <w:noProof/>
          <w:sz w:val="24"/>
          <w:szCs w:val="24"/>
        </w:rPr>
      </w:pPr>
      <w:r>
        <w:rPr>
          <w:noProof/>
          <w:sz w:val="24"/>
        </w:rPr>
        <w:t>3.4.6</w:t>
      </w:r>
      <w:r>
        <w:rPr>
          <w:noProof/>
          <w:sz w:val="24"/>
        </w:rPr>
        <w:tab/>
        <w:t>Είναι δυνατή η επιστροφή του τέλους θεώρησης;</w:t>
      </w:r>
    </w:p>
    <w:p w14:paraId="2744CB6E" w14:textId="257C0487" w:rsidR="00D06541" w:rsidRPr="005D1063" w:rsidRDefault="00E21635">
      <w:pPr>
        <w:jc w:val="both"/>
        <w:rPr>
          <w:rFonts w:ascii="Times New Roman" w:hAnsi="Times New Roman"/>
          <w:noProof/>
          <w:sz w:val="24"/>
          <w:szCs w:val="24"/>
        </w:rPr>
      </w:pPr>
      <w:r>
        <w:rPr>
          <w:rFonts w:ascii="Times New Roman" w:hAnsi="Times New Roman"/>
          <w:noProof/>
          <w:sz w:val="24"/>
        </w:rPr>
        <w:t>Γενικά, το τέλος θεώρησης δεν επιστρέφεται, ανεξάρτητα από την τελική απόφαση επί της αίτησης θεώρησης. Ωστόσο, εάν το προξενείο διαπιστώσει ότι δεν είναι αρμόδιο για την εξέταση της αίτησης μετά την καταβολή του τέλους ή εάν αποδειχθεί ότι η αίτηση είναι μη παραδεκτή, το τέλος πρέπει να επιστραφεί.</w:t>
      </w:r>
    </w:p>
    <w:tbl>
      <w:tblPr>
        <w:tblStyle w:val="TableGrid"/>
        <w:tblW w:w="0" w:type="auto"/>
        <w:tblLook w:val="04A0" w:firstRow="1" w:lastRow="0" w:firstColumn="1" w:lastColumn="0" w:noHBand="0" w:noVBand="1"/>
      </w:tblPr>
      <w:tblGrid>
        <w:gridCol w:w="9288"/>
      </w:tblGrid>
      <w:tr w:rsidR="00D06541" w:rsidRPr="005D1063" w14:paraId="5F31FDBC" w14:textId="77777777">
        <w:tc>
          <w:tcPr>
            <w:tcW w:w="9288" w:type="dxa"/>
          </w:tcPr>
          <w:p w14:paraId="02651E45" w14:textId="7D27BB39" w:rsidR="00DE59E0" w:rsidRPr="005D1063" w:rsidRDefault="00E21635" w:rsidP="00CE654B">
            <w:pPr>
              <w:jc w:val="center"/>
              <w:rPr>
                <w:b/>
                <w:noProof/>
                <w:sz w:val="24"/>
                <w:szCs w:val="24"/>
              </w:rPr>
            </w:pPr>
            <w:r>
              <w:rPr>
                <w:b/>
                <w:noProof/>
                <w:sz w:val="24"/>
              </w:rPr>
              <w:t>Συνιστώμενη βέλτιστη πρακτική</w:t>
            </w:r>
            <w:r>
              <w:rPr>
                <w:b/>
                <w:noProof/>
                <w:sz w:val="24"/>
              </w:rPr>
              <w:br/>
              <w:t>όσον αφορά την επιστροφή του τέλους θεώρησης</w:t>
            </w:r>
          </w:p>
          <w:p w14:paraId="153CF93B" w14:textId="21C681B1" w:rsidR="00D06541" w:rsidRPr="005D1063" w:rsidRDefault="00DE59E0">
            <w:pPr>
              <w:jc w:val="both"/>
              <w:rPr>
                <w:noProof/>
                <w:sz w:val="24"/>
                <w:szCs w:val="24"/>
              </w:rPr>
            </w:pPr>
            <w:r>
              <w:rPr>
                <w:noProof/>
                <w:sz w:val="24"/>
              </w:rPr>
              <w:t>Το τέλος θεώρησης θα πρέπει να επιστραφεί στο νόμισμα στο οποίο καταβλήθηκε και, σε περίπτωση πληρωμής χωρίς μετρητά, μέσω του τρόπου πληρωμής που χρησιμοποιήθηκε από τον αιτούντα.</w:t>
            </w:r>
          </w:p>
        </w:tc>
      </w:tr>
    </w:tbl>
    <w:p w14:paraId="572F3400" w14:textId="77777777" w:rsidR="00BD71CD" w:rsidRPr="005D1063" w:rsidRDefault="00BD71CD">
      <w:pPr>
        <w:jc w:val="both"/>
        <w:rPr>
          <w:rFonts w:ascii="Times New Roman" w:hAnsi="Times New Roman"/>
          <w:noProof/>
          <w:sz w:val="24"/>
          <w:szCs w:val="24"/>
        </w:rPr>
      </w:pPr>
    </w:p>
    <w:p w14:paraId="7BE280FC" w14:textId="489F459E" w:rsidR="00D06541" w:rsidRPr="005D1063" w:rsidRDefault="00E21635" w:rsidP="00B25C72">
      <w:pPr>
        <w:pStyle w:val="Heading2"/>
        <w:shd w:val="clear" w:color="auto" w:fill="auto"/>
        <w:ind w:left="567" w:hanging="567"/>
        <w:rPr>
          <w:noProof/>
        </w:rPr>
      </w:pPr>
      <w:bookmarkStart w:id="121" w:name="point_four_five"/>
      <w:bookmarkStart w:id="122" w:name="_3.5__Admissibility"/>
      <w:bookmarkStart w:id="123" w:name="_Toc248836624"/>
      <w:bookmarkStart w:id="124" w:name="_Toc520478288"/>
      <w:bookmarkStart w:id="125" w:name="_Toc169106100"/>
      <w:bookmarkEnd w:id="121"/>
      <w:bookmarkEnd w:id="122"/>
      <w:r>
        <w:rPr>
          <w:noProof/>
        </w:rPr>
        <w:t>3.5</w:t>
      </w:r>
      <w:r>
        <w:rPr>
          <w:noProof/>
        </w:rPr>
        <w:tab/>
        <w:t>Παραδεκτό</w:t>
      </w:r>
      <w:bookmarkEnd w:id="123"/>
      <w:bookmarkEnd w:id="124"/>
      <w:bookmarkEnd w:id="125"/>
    </w:p>
    <w:p w14:paraId="3B7B2D45" w14:textId="77777777" w:rsidR="00D06541" w:rsidRPr="005D1063" w:rsidRDefault="00E21635">
      <w:pPr>
        <w:jc w:val="both"/>
        <w:rPr>
          <w:rFonts w:ascii="Times New Roman" w:hAnsi="Times New Roman"/>
          <w:b/>
          <w:noProof/>
          <w:sz w:val="24"/>
          <w:szCs w:val="24"/>
        </w:rPr>
      </w:pPr>
      <w:r>
        <w:rPr>
          <w:rFonts w:ascii="Times New Roman" w:hAnsi="Times New Roman"/>
          <w:b/>
          <w:i/>
          <w:noProof/>
          <w:sz w:val="24"/>
        </w:rPr>
        <w:t>Νομική βάση: Άρθρα 10 και 19 του κώδικα θεωρήσεων</w:t>
      </w:r>
    </w:p>
    <w:p w14:paraId="7F84954A" w14:textId="2F9A3969" w:rsidR="00D06541" w:rsidRPr="005D1063" w:rsidRDefault="00E21635">
      <w:pPr>
        <w:jc w:val="both"/>
        <w:rPr>
          <w:rFonts w:ascii="Times New Roman" w:eastAsia="Times New Roman" w:hAnsi="Times New Roman"/>
          <w:noProof/>
          <w:sz w:val="24"/>
          <w:szCs w:val="24"/>
        </w:rPr>
      </w:pPr>
      <w:r>
        <w:rPr>
          <w:rFonts w:ascii="Times New Roman" w:hAnsi="Times New Roman"/>
          <w:noProof/>
          <w:sz w:val="24"/>
        </w:rPr>
        <w:t>Το παραδεκτό μιας αίτησης μπορεί να ελεγχθεί μόνο από το αρμόδιο προξενείο ανεξαρτήτως του τόπου υποβολής της αίτησης. Εάν αποδειχθεί ότι η αίτηση είναι μη παραδεκτή, πρέπει να ακολουθηθεί η διαδικασία που περιγράφεται στο</w:t>
      </w:r>
      <w:r>
        <w:rPr>
          <w:noProof/>
        </w:rPr>
        <w:t xml:space="preserve"> </w:t>
      </w:r>
      <w:hyperlink w:anchor="_3.6__How" w:history="1">
        <w:r>
          <w:rPr>
            <w:rStyle w:val="Hyperlink"/>
            <w:rFonts w:ascii="Times New Roman" w:hAnsi="Times New Roman"/>
            <w:noProof/>
            <w:sz w:val="24"/>
          </w:rPr>
          <w:t>σημείο 3.6</w:t>
        </w:r>
      </w:hyperlink>
      <w:r>
        <w:rPr>
          <w:noProof/>
        </w:rPr>
        <w:t>.</w:t>
      </w:r>
      <w:r>
        <w:rPr>
          <w:rFonts w:ascii="Times New Roman" w:hAnsi="Times New Roman"/>
          <w:noProof/>
          <w:sz w:val="24"/>
        </w:rPr>
        <w:t xml:space="preserve"> </w:t>
      </w:r>
    </w:p>
    <w:p w14:paraId="1C60474C" w14:textId="77777777" w:rsidR="00D06541" w:rsidRPr="005D1063" w:rsidRDefault="00E21635">
      <w:pPr>
        <w:jc w:val="both"/>
        <w:rPr>
          <w:rFonts w:ascii="Times New Roman" w:hAnsi="Times New Roman"/>
          <w:noProof/>
          <w:sz w:val="24"/>
          <w:szCs w:val="24"/>
        </w:rPr>
      </w:pPr>
      <w:r>
        <w:rPr>
          <w:rFonts w:ascii="Times New Roman" w:hAnsi="Times New Roman"/>
          <w:noProof/>
          <w:sz w:val="24"/>
        </w:rPr>
        <w:t>Το παραδεκτό σημαίνει ότι πληρούνται τα τυπικά κριτήρια παραδεκτού και μπορεί να ξεκινήσει η εξέταση. Το «μη παραδεκτό» δεν συνιστά λόγο απόρριψης βάσει του άρθρου 32 του κώδικα θεωρήσεων, αλλά σημαίνει ότι δεν πληρούνται οι προϋποθέσεις του παραδεκτού.</w:t>
      </w:r>
    </w:p>
    <w:p w14:paraId="349BFB90" w14:textId="77777777" w:rsidR="00D06541" w:rsidRPr="005D1063" w:rsidRDefault="00E21635" w:rsidP="002C3DFC">
      <w:pPr>
        <w:pStyle w:val="Heading6"/>
        <w:rPr>
          <w:noProof/>
          <w:sz w:val="24"/>
          <w:szCs w:val="24"/>
        </w:rPr>
      </w:pPr>
      <w:bookmarkStart w:id="126" w:name="_3.5.1__When"/>
      <w:bookmarkEnd w:id="126"/>
      <w:r>
        <w:rPr>
          <w:noProof/>
          <w:sz w:val="24"/>
        </w:rPr>
        <w:t>3.5.1</w:t>
      </w:r>
      <w:r>
        <w:rPr>
          <w:noProof/>
          <w:sz w:val="24"/>
        </w:rPr>
        <w:tab/>
        <w:t>Πότε είναι παραδεκτή η αίτηση;</w:t>
      </w:r>
    </w:p>
    <w:p w14:paraId="5F0E8BB1" w14:textId="585FE390" w:rsidR="00D06541" w:rsidRPr="005D1063" w:rsidRDefault="00E21635">
      <w:pPr>
        <w:jc w:val="both"/>
        <w:rPr>
          <w:rFonts w:ascii="Times New Roman" w:hAnsi="Times New Roman"/>
          <w:noProof/>
          <w:sz w:val="24"/>
          <w:szCs w:val="24"/>
        </w:rPr>
      </w:pPr>
      <w:r>
        <w:rPr>
          <w:rFonts w:ascii="Times New Roman" w:hAnsi="Times New Roman"/>
          <w:noProof/>
          <w:sz w:val="24"/>
        </w:rPr>
        <w:t>Η αίτηση θεωρείται παραδεκτή και μπορεί να ξεκινήσει η εξέταση εάν έχουν τηρηθεί οι προθεσμίες για την υποβολή της αίτησης (</w:t>
      </w:r>
      <w:hyperlink w:anchor="_2.1__When" w:history="1">
        <w:r>
          <w:rPr>
            <w:rStyle w:val="Hyperlink"/>
            <w:rFonts w:ascii="Times New Roman" w:hAnsi="Times New Roman"/>
            <w:noProof/>
            <w:sz w:val="24"/>
          </w:rPr>
          <w:t>σημείο 2.1.</w:t>
        </w:r>
      </w:hyperlink>
      <w:r>
        <w:rPr>
          <w:rFonts w:ascii="Times New Roman" w:hAnsi="Times New Roman"/>
          <w:noProof/>
          <w:sz w:val="24"/>
        </w:rPr>
        <w:t>), έχουν υποβληθεί τα βασικά στοιχεία προκειμένου η αίτηση να θεωρείται παραδεκτή (συμπληρωμένο και υπογεγραμμένο έντυπο αίτησης, ταξιδιωτικό έγγραφο σε ισχύ, φωτογραφία), έχει καταβληθεί το τέλος θεώρησης και, εφόσον συντρέχει περίπτωση, έχουν ληφθεί τα βιομετρικά δεδομένα (</w:t>
      </w:r>
      <w:hyperlink w:anchor="_6.1__Basic" w:history="1">
        <w:r>
          <w:rPr>
            <w:rStyle w:val="Hyperlink"/>
            <w:rFonts w:ascii="Times New Roman" w:hAnsi="Times New Roman"/>
            <w:noProof/>
            <w:sz w:val="24"/>
          </w:rPr>
          <w:t>σημείο 6.1.</w:t>
        </w:r>
      </w:hyperlink>
      <w:r>
        <w:rPr>
          <w:rFonts w:ascii="Times New Roman" w:hAnsi="Times New Roman"/>
          <w:noProof/>
          <w:sz w:val="24"/>
        </w:rPr>
        <w:t xml:space="preserve">). </w:t>
      </w:r>
    </w:p>
    <w:p w14:paraId="4C11F0F9" w14:textId="77777777" w:rsidR="00D06541" w:rsidRPr="005D1063" w:rsidRDefault="00E21635" w:rsidP="002C3DFC">
      <w:pPr>
        <w:pStyle w:val="Heading6"/>
        <w:rPr>
          <w:noProof/>
          <w:sz w:val="24"/>
          <w:szCs w:val="24"/>
        </w:rPr>
      </w:pPr>
      <w:bookmarkStart w:id="127" w:name="point_four_five_two"/>
      <w:bookmarkEnd w:id="127"/>
      <w:r>
        <w:rPr>
          <w:noProof/>
          <w:sz w:val="24"/>
        </w:rPr>
        <w:t>3.5.2</w:t>
      </w:r>
      <w:r>
        <w:rPr>
          <w:noProof/>
          <w:sz w:val="24"/>
        </w:rPr>
        <w:tab/>
        <w:t>Πώς πρέπει να αντιμετωπίζεται μια παραδεκτή αίτηση;</w:t>
      </w:r>
    </w:p>
    <w:p w14:paraId="67565AF8" w14:textId="576A2430" w:rsidR="00D06541" w:rsidRPr="005D1063" w:rsidRDefault="00E21635">
      <w:pPr>
        <w:jc w:val="both"/>
        <w:rPr>
          <w:noProof/>
          <w:szCs w:val="24"/>
        </w:rPr>
      </w:pPr>
      <w:r>
        <w:rPr>
          <w:rFonts w:ascii="Times New Roman" w:hAnsi="Times New Roman"/>
          <w:noProof/>
          <w:sz w:val="24"/>
        </w:rPr>
        <w:t>Εάν η αίτηση είναι παραδεκτή, ο φάκελος της αίτησης θα πρέπει να δημιουργηθεί στο VIS αμέσως μετά την παραλαβή της αίτησης στο προξενείο και θα πρέπει να πραγματοποιηθεί περαιτέρω εξέταση. Κατά τη δημιουργία του φακέλου στο VIS, είναι εξαιρετικά σημαντικό να δοθεί προσοχή στην ποιότητα των δεδομένων.</w:t>
      </w:r>
    </w:p>
    <w:p w14:paraId="76ECC61D" w14:textId="4846B82A" w:rsidR="00D06541" w:rsidRPr="005D1063" w:rsidRDefault="00E21635" w:rsidP="00B25C72">
      <w:pPr>
        <w:pStyle w:val="Heading2"/>
        <w:shd w:val="clear" w:color="auto" w:fill="auto"/>
        <w:ind w:left="567" w:hanging="567"/>
        <w:rPr>
          <w:noProof/>
        </w:rPr>
      </w:pPr>
      <w:bookmarkStart w:id="128" w:name="_3.6__How"/>
      <w:bookmarkStart w:id="129" w:name="_Toc248836625"/>
      <w:bookmarkStart w:id="130" w:name="_Toc520478289"/>
      <w:bookmarkStart w:id="131" w:name="_Toc169106101"/>
      <w:bookmarkEnd w:id="128"/>
      <w:r>
        <w:rPr>
          <w:noProof/>
        </w:rPr>
        <w:t>3.6</w:t>
      </w:r>
      <w:r>
        <w:rPr>
          <w:noProof/>
        </w:rPr>
        <w:tab/>
        <w:t>Πώς πρέπει να αντιμετωπίζεται μια μη παραδεκτή αίτηση;</w:t>
      </w:r>
      <w:bookmarkEnd w:id="129"/>
      <w:bookmarkEnd w:id="130"/>
      <w:bookmarkEnd w:id="131"/>
    </w:p>
    <w:p w14:paraId="7479478F" w14:textId="42481B28" w:rsidR="00D06541" w:rsidRPr="005D1063" w:rsidRDefault="00E21635">
      <w:pPr>
        <w:jc w:val="both"/>
        <w:rPr>
          <w:rFonts w:ascii="Times New Roman" w:hAnsi="Times New Roman"/>
          <w:noProof/>
          <w:sz w:val="24"/>
          <w:szCs w:val="24"/>
        </w:rPr>
      </w:pPr>
      <w:r>
        <w:rPr>
          <w:rFonts w:ascii="Times New Roman" w:hAnsi="Times New Roman"/>
          <w:noProof/>
          <w:sz w:val="24"/>
        </w:rPr>
        <w:t>Εάν η αίτηση είναι μη παραδεκτή, το έντυπο της αίτησης και τυχόν υποβληθέντα έγγραφα επιστρέφονται στον αιτούντα, τα ληφθέντα βιομετρικά δεδομένα καταστρέφονται, το τέλος θεώρησης επιστρέφεται και η αίτηση δεν εξετάζεται περαιτέρω</w:t>
      </w:r>
      <w:r>
        <w:rPr>
          <w:rFonts w:ascii="Times New Roman" w:hAnsi="Times New Roman"/>
          <w:b/>
          <w:noProof/>
          <w:sz w:val="24"/>
        </w:rPr>
        <w:t xml:space="preserve">, </w:t>
      </w:r>
      <w:r>
        <w:rPr>
          <w:rFonts w:ascii="Times New Roman" w:hAnsi="Times New Roman"/>
          <w:noProof/>
          <w:sz w:val="24"/>
        </w:rPr>
        <w:t>και δεν δημιουργείται φάκελος αίτησης στο VIS. Εάν δεδομένα της αίτησης έχουν καταχωριστεί ήδη στο εθνικό σύστημα ΤΠ, θα πρέπει επίσης να διαγραφούν από εκεί.</w:t>
      </w:r>
    </w:p>
    <w:p w14:paraId="6BBB310F" w14:textId="77777777" w:rsidR="00D06541" w:rsidRPr="005D1063" w:rsidRDefault="00E21635">
      <w:pPr>
        <w:jc w:val="both"/>
        <w:rPr>
          <w:rFonts w:ascii="Times New Roman" w:hAnsi="Times New Roman"/>
          <w:noProof/>
          <w:sz w:val="24"/>
          <w:szCs w:val="24"/>
        </w:rPr>
      </w:pPr>
      <w:r>
        <w:rPr>
          <w:rFonts w:ascii="Times New Roman" w:hAnsi="Times New Roman"/>
          <w:noProof/>
          <w:sz w:val="24"/>
        </w:rPr>
        <w:t>Εάν αυτό απαιτείται από την εθνική νομοθεσία (για παράδειγμα, από τη νομοθεσία που αφορά τον θεσμό του διαμεσολαβητή), το κράτος μέλος μπορεί να διατηρήσει αντίγραφο των υποβληθέντων εγγράφων και της επικοινωνίας με τον αιτούντα.</w:t>
      </w:r>
    </w:p>
    <w:p w14:paraId="0755ECE3" w14:textId="77777777" w:rsidR="00D06541" w:rsidRPr="005D1063" w:rsidRDefault="00E21635" w:rsidP="00B25C72">
      <w:pPr>
        <w:pStyle w:val="Heading2"/>
        <w:shd w:val="clear" w:color="auto" w:fill="auto"/>
        <w:ind w:left="567" w:hanging="567"/>
        <w:rPr>
          <w:noProof/>
        </w:rPr>
      </w:pPr>
      <w:bookmarkStart w:id="132" w:name="_Toc248836626"/>
      <w:bookmarkStart w:id="133" w:name="_Toc520478290"/>
      <w:bookmarkStart w:id="134" w:name="_Toc169106102"/>
      <w:r>
        <w:rPr>
          <w:noProof/>
        </w:rPr>
        <w:t>3.7</w:t>
      </w:r>
      <w:r>
        <w:rPr>
          <w:noProof/>
        </w:rPr>
        <w:tab/>
        <w:t>Μπορεί μια μη παραδεκτή αίτηση να εξετασθεί σε ορισμένες περιπτώσεις;</w:t>
      </w:r>
      <w:bookmarkEnd w:id="132"/>
      <w:bookmarkEnd w:id="133"/>
      <w:bookmarkEnd w:id="134"/>
    </w:p>
    <w:p w14:paraId="066D6B41"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Αίτηση η οποία δεν πληροί τα κριτήρια παραδεκτού μπορεί παρ’ όλα αυτά να εξετασθεί κατ’ εξαίρεση για ανθρωπιστικούς λόγους, για λόγους εθνικού συμφέροντος ή λόγω διεθνών υποχρεώσεων.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D06541" w:rsidRPr="005D1063" w14:paraId="55F36FC9" w14:textId="77777777" w:rsidTr="6D53B106">
        <w:trPr>
          <w:trHeight w:val="1406"/>
        </w:trPr>
        <w:tc>
          <w:tcPr>
            <w:tcW w:w="9288" w:type="dxa"/>
            <w:tcBorders>
              <w:top w:val="single" w:sz="4" w:space="0" w:color="auto"/>
              <w:bottom w:val="single" w:sz="4" w:space="0" w:color="auto"/>
            </w:tcBorders>
          </w:tcPr>
          <w:p w14:paraId="2EB8453A" w14:textId="4641A625" w:rsidR="00D06541" w:rsidRPr="005D1063" w:rsidRDefault="0BC6B494" w:rsidP="6D53B106">
            <w:pPr>
              <w:tabs>
                <w:tab w:val="right" w:pos="9071"/>
              </w:tabs>
              <w:spacing w:before="120" w:after="120" w:line="240" w:lineRule="auto"/>
              <w:jc w:val="both"/>
              <w:rPr>
                <w:rFonts w:ascii="Times New Roman" w:eastAsia="Times New Roman" w:hAnsi="Times New Roman"/>
                <w:i/>
                <w:iCs/>
                <w:noProof/>
                <w:sz w:val="24"/>
                <w:szCs w:val="24"/>
              </w:rPr>
            </w:pPr>
            <w:r>
              <w:rPr>
                <w:rFonts w:ascii="Times New Roman" w:hAnsi="Times New Roman"/>
                <w:b/>
                <w:i/>
                <w:noProof/>
                <w:sz w:val="24"/>
              </w:rPr>
              <w:t>Παράδειγμα</w:t>
            </w:r>
            <w:r>
              <w:rPr>
                <w:rFonts w:ascii="Times New Roman" w:hAnsi="Times New Roman"/>
                <w:i/>
                <w:noProof/>
                <w:sz w:val="24"/>
              </w:rPr>
              <w:t xml:space="preserve"> ανθρωπιστικού λόγου ο οποίος μπορεί να επιτρέψει εξαίρεση από τον κανόνα του παραδεκτού: </w:t>
            </w:r>
          </w:p>
          <w:p w14:paraId="6E4486C7" w14:textId="0D85DBC1" w:rsidR="00D06541" w:rsidRPr="005D1063" w:rsidRDefault="0BC6B494" w:rsidP="005F1690">
            <w:pPr>
              <w:tabs>
                <w:tab w:val="right" w:pos="9071"/>
              </w:tabs>
              <w:spacing w:before="120" w:after="120" w:line="240" w:lineRule="auto"/>
              <w:jc w:val="both"/>
              <w:rPr>
                <w:rFonts w:ascii="Times New Roman" w:eastAsia="Times New Roman" w:hAnsi="Times New Roman"/>
                <w:noProof/>
                <w:sz w:val="24"/>
                <w:szCs w:val="24"/>
              </w:rPr>
            </w:pPr>
            <w:r>
              <w:rPr>
                <w:rFonts w:ascii="Times New Roman" w:hAnsi="Times New Roman"/>
                <w:i/>
                <w:noProof/>
                <w:sz w:val="24"/>
              </w:rPr>
              <w:t xml:space="preserve">Φιλιππινέζος υπήκοος πρέπει να ταξιδέψει επειγόντως στην Ισπανία, όπου συγγενής του υπήρξε θύμα σοβαρού ατυχήματος. Το ταξιδιωτικό του έγγραφο ισχύει μόνον για έναν μήνα πέραν της προβλεπόμενης ημερομηνίας επιστροφής. </w:t>
            </w:r>
          </w:p>
        </w:tc>
      </w:tr>
    </w:tbl>
    <w:p w14:paraId="771456A5" w14:textId="77777777" w:rsidR="00D06541" w:rsidRPr="005D1063" w:rsidRDefault="00D06541">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D06541" w:rsidRPr="005D1063" w14:paraId="22F1BA3A" w14:textId="77777777">
        <w:trPr>
          <w:trHeight w:val="361"/>
        </w:trPr>
        <w:tc>
          <w:tcPr>
            <w:tcW w:w="9288" w:type="dxa"/>
            <w:tcBorders>
              <w:top w:val="single" w:sz="4" w:space="0" w:color="auto"/>
              <w:bottom w:val="single" w:sz="4" w:space="0" w:color="auto"/>
            </w:tcBorders>
          </w:tcPr>
          <w:p w14:paraId="624CF5F8" w14:textId="77777777" w:rsidR="00D06541" w:rsidRPr="005D1063" w:rsidRDefault="00E21635">
            <w:pPr>
              <w:tabs>
                <w:tab w:val="right" w:pos="9071"/>
              </w:tabs>
              <w:spacing w:before="120" w:after="120" w:line="240" w:lineRule="auto"/>
              <w:jc w:val="both"/>
              <w:rPr>
                <w:rFonts w:ascii="Times New Roman" w:eastAsia="Times New Roman" w:hAnsi="Times New Roman"/>
                <w:i/>
                <w:noProof/>
                <w:sz w:val="24"/>
                <w:szCs w:val="24"/>
              </w:rPr>
            </w:pPr>
            <w:r>
              <w:rPr>
                <w:rFonts w:ascii="Times New Roman" w:hAnsi="Times New Roman"/>
                <w:b/>
                <w:i/>
                <w:noProof/>
                <w:sz w:val="24"/>
              </w:rPr>
              <w:t>Παραδείγματα</w:t>
            </w:r>
            <w:r>
              <w:rPr>
                <w:rFonts w:ascii="Times New Roman" w:hAnsi="Times New Roman"/>
                <w:i/>
                <w:noProof/>
                <w:sz w:val="24"/>
              </w:rPr>
              <w:t xml:space="preserve"> λόγων </w:t>
            </w:r>
            <w:r>
              <w:rPr>
                <w:rFonts w:ascii="Times New Roman" w:hAnsi="Times New Roman"/>
                <w:i/>
                <w:noProof/>
                <w:sz w:val="24"/>
                <w:u w:val="single"/>
              </w:rPr>
              <w:t>εθνικού συμφέροντος</w:t>
            </w:r>
            <w:r>
              <w:rPr>
                <w:rFonts w:ascii="Times New Roman" w:hAnsi="Times New Roman"/>
                <w:i/>
                <w:noProof/>
                <w:sz w:val="24"/>
              </w:rPr>
              <w:t xml:space="preserve"> οι οποίοι μπορούν να επιτρέψουν εξαίρεση από τον κανόνα του παραδεκτού: </w:t>
            </w:r>
          </w:p>
          <w:p w14:paraId="3D851904" w14:textId="77777777" w:rsidR="00D06541" w:rsidRPr="005D1063" w:rsidRDefault="00E21635">
            <w:pPr>
              <w:tabs>
                <w:tab w:val="right" w:pos="9071"/>
              </w:tabs>
              <w:spacing w:before="120" w:after="120" w:line="240" w:lineRule="auto"/>
              <w:jc w:val="both"/>
              <w:rPr>
                <w:rFonts w:ascii="Times New Roman" w:eastAsia="Times New Roman" w:hAnsi="Times New Roman"/>
                <w:i/>
                <w:noProof/>
                <w:sz w:val="24"/>
                <w:szCs w:val="24"/>
              </w:rPr>
            </w:pPr>
            <w:r>
              <w:rPr>
                <w:rFonts w:ascii="Times New Roman" w:hAnsi="Times New Roman"/>
                <w:i/>
                <w:noProof/>
                <w:sz w:val="24"/>
              </w:rPr>
              <w:t xml:space="preserve">Η διευθύντρια μιας από τις σημαντικότερες τουριστικές εταιρείες της Βολιβίας έχει συνάντηση στη Μαδρίτη με εκπροσώπους του υπουργείου Βιομηχανίας, Εμπορίου και Τουρισμού, αλλά το διαβατήριό της ισχύει μόνον για ένα μήνα πέραν της προβλεπόμενης ημερομηνίας επιστροφής. </w:t>
            </w:r>
          </w:p>
          <w:p w14:paraId="361D73D6" w14:textId="77777777" w:rsidR="00D06541" w:rsidRPr="005D1063" w:rsidRDefault="00E21635">
            <w:pPr>
              <w:tabs>
                <w:tab w:val="right" w:pos="9071"/>
              </w:tabs>
              <w:spacing w:before="120" w:after="120" w:line="240" w:lineRule="auto"/>
              <w:jc w:val="both"/>
              <w:rPr>
                <w:rFonts w:ascii="Times New Roman" w:eastAsia="Times New Roman" w:hAnsi="Times New Roman"/>
                <w:noProof/>
                <w:sz w:val="24"/>
                <w:szCs w:val="24"/>
              </w:rPr>
            </w:pPr>
            <w:r>
              <w:rPr>
                <w:rFonts w:ascii="Times New Roman" w:hAnsi="Times New Roman"/>
                <w:i/>
                <w:noProof/>
                <w:sz w:val="24"/>
              </w:rPr>
              <w:t>Νιγηριανός επιχειρηματίας πρέπει να ταξιδέψει επειγόντως στις Κάτω Χώρες για επαγγελματικούς λόγους: χρειάζεται να διαπραγματευθεί σύμβαση μεταξύ νιγηριανής πολυεθνικής εταιρείας και ολλανδικής πολυεθνικής εταιρείας στην οποία η ολλανδική κυβέρνηση έχει μείζον συμφέρον. Το ταξιδιωτικό του έγγραφο ισχύει μόνον για έναν μήνα πέραν της προβλεπόμενης ημερομηνίας επιστροφής.</w:t>
            </w:r>
            <w:r>
              <w:rPr>
                <w:rFonts w:ascii="Times New Roman" w:hAnsi="Times New Roman"/>
                <w:b/>
                <w:i/>
                <w:noProof/>
                <w:sz w:val="24"/>
              </w:rPr>
              <w:t xml:space="preserve"> </w:t>
            </w:r>
          </w:p>
        </w:tc>
      </w:tr>
    </w:tbl>
    <w:p w14:paraId="55A11531" w14:textId="572B262B" w:rsidR="00D06541" w:rsidRPr="005D1063" w:rsidRDefault="00E21635" w:rsidP="00A5772F">
      <w:pPr>
        <w:pStyle w:val="Heading1"/>
        <w:ind w:left="567" w:hanging="567"/>
        <w:rPr>
          <w:noProof/>
        </w:rPr>
      </w:pPr>
      <w:bookmarkStart w:id="135" w:name="_4.__Biometric"/>
      <w:bookmarkStart w:id="136" w:name="_Toc169106103"/>
      <w:bookmarkEnd w:id="135"/>
      <w:r>
        <w:rPr>
          <w:noProof/>
        </w:rPr>
        <w:t xml:space="preserve">4. </w:t>
      </w:r>
      <w:r>
        <w:rPr>
          <w:noProof/>
        </w:rPr>
        <w:tab/>
        <w:t>Βιομετρικά στοιχεία</w:t>
      </w:r>
      <w:bookmarkEnd w:id="136"/>
      <w:r>
        <w:rPr>
          <w:noProof/>
        </w:rPr>
        <w:t xml:space="preserve"> </w:t>
      </w:r>
    </w:p>
    <w:p w14:paraId="1FB6DCFB" w14:textId="6E26438B" w:rsidR="00D06541" w:rsidRPr="005D1063" w:rsidRDefault="00E21635">
      <w:pPr>
        <w:jc w:val="both"/>
        <w:rPr>
          <w:rFonts w:ascii="Times New Roman" w:hAnsi="Times New Roman"/>
          <w:noProof/>
          <w:sz w:val="24"/>
          <w:szCs w:val="24"/>
        </w:rPr>
      </w:pPr>
      <w:r>
        <w:rPr>
          <w:rFonts w:ascii="Times New Roman" w:hAnsi="Times New Roman"/>
          <w:noProof/>
          <w:sz w:val="24"/>
        </w:rPr>
        <w:t>Η συλλογή και καταχώριση των βιομετρικών στοιχείων των αιτούντων στο VIS είναι υποχρεωτική.</w:t>
      </w:r>
      <w:r>
        <w:rPr>
          <w:rFonts w:ascii="Times New Roman" w:hAnsi="Times New Roman"/>
          <w:b/>
          <w:noProof/>
          <w:sz w:val="24"/>
        </w:rPr>
        <w:t xml:space="preserve"> </w:t>
      </w:r>
    </w:p>
    <w:p w14:paraId="45485D67" w14:textId="2D6427B3" w:rsidR="00D06541" w:rsidRPr="005D1063" w:rsidRDefault="00E21635" w:rsidP="00B25C72">
      <w:pPr>
        <w:pStyle w:val="Heading2"/>
        <w:shd w:val="clear" w:color="auto" w:fill="auto"/>
        <w:ind w:left="567" w:hanging="567"/>
        <w:rPr>
          <w:noProof/>
        </w:rPr>
      </w:pPr>
      <w:bookmarkStart w:id="137" w:name="_Toc248836629"/>
      <w:bookmarkStart w:id="138" w:name="_Toc520478293"/>
      <w:bookmarkStart w:id="139" w:name="_Toc169106104"/>
      <w:r>
        <w:rPr>
          <w:noProof/>
        </w:rPr>
        <w:t>4.1</w:t>
      </w:r>
      <w:r>
        <w:rPr>
          <w:noProof/>
        </w:rPr>
        <w:tab/>
        <w:t>Ποια βιομετρικά στοιχεία πρέπει να λαμβάνονται;</w:t>
      </w:r>
      <w:bookmarkEnd w:id="137"/>
      <w:bookmarkEnd w:id="138"/>
      <w:bookmarkEnd w:id="139"/>
      <w:r>
        <w:rPr>
          <w:noProof/>
        </w:rPr>
        <w:t xml:space="preserve"> </w:t>
      </w:r>
    </w:p>
    <w:p w14:paraId="0434188E" w14:textId="77777777" w:rsidR="00D06541" w:rsidRPr="005D1063" w:rsidRDefault="00E21635">
      <w:pPr>
        <w:jc w:val="both"/>
        <w:rPr>
          <w:rFonts w:ascii="Times New Roman" w:hAnsi="Times New Roman"/>
          <w:noProof/>
          <w:sz w:val="24"/>
          <w:szCs w:val="24"/>
        </w:rPr>
      </w:pPr>
      <w:r>
        <w:rPr>
          <w:rFonts w:ascii="Times New Roman" w:hAnsi="Times New Roman"/>
          <w:noProof/>
          <w:sz w:val="24"/>
        </w:rPr>
        <w:t>Πρέπει να ληφθούν τα ακόλουθα βιομετρικά στοιχεία:</w:t>
      </w:r>
    </w:p>
    <w:p w14:paraId="5D9EB4C9" w14:textId="76F31376" w:rsidR="00D06541" w:rsidRPr="005D1063" w:rsidRDefault="0BC6B494" w:rsidP="00814909">
      <w:pPr>
        <w:numPr>
          <w:ilvl w:val="0"/>
          <w:numId w:val="16"/>
        </w:numPr>
        <w:spacing w:before="120" w:after="120" w:line="240" w:lineRule="auto"/>
        <w:jc w:val="both"/>
        <w:rPr>
          <w:rFonts w:ascii="Times New Roman" w:eastAsia="Times New Roman" w:hAnsi="Times New Roman"/>
          <w:noProof/>
          <w:color w:val="0000FF"/>
          <w:sz w:val="24"/>
          <w:szCs w:val="24"/>
          <w:u w:val="single"/>
        </w:rPr>
      </w:pPr>
      <w:r>
        <w:rPr>
          <w:rFonts w:ascii="Times New Roman" w:hAnsi="Times New Roman"/>
          <w:noProof/>
          <w:sz w:val="24"/>
        </w:rPr>
        <w:t>ψηφιακή φωτογραφία (</w:t>
      </w:r>
      <w:r>
        <w:rPr>
          <w:rFonts w:ascii="Times New Roman" w:hAnsi="Times New Roman"/>
          <w:noProof/>
          <w:color w:val="0000FF"/>
          <w:sz w:val="24"/>
          <w:u w:val="single"/>
        </w:rPr>
        <w:t>Παράρτημα 11</w:t>
      </w:r>
      <w:r>
        <w:rPr>
          <w:rFonts w:ascii="Times New Roman" w:hAnsi="Times New Roman"/>
          <w:noProof/>
          <w:sz w:val="24"/>
        </w:rPr>
        <w:t>)·</w:t>
      </w:r>
    </w:p>
    <w:p w14:paraId="2C8A5B83" w14:textId="1DFB2AD1" w:rsidR="00D06541" w:rsidRPr="005D1063" w:rsidRDefault="00E21635" w:rsidP="00814909">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τα δέκα δακτυλικά αποτυπώματα, με επίπεδη και ψηφιακή λήψη.</w:t>
      </w:r>
    </w:p>
    <w:p w14:paraId="52E577EC" w14:textId="755F2C49" w:rsidR="00D06541" w:rsidRPr="005D1063" w:rsidRDefault="00E21635">
      <w:pPr>
        <w:jc w:val="both"/>
        <w:rPr>
          <w:rFonts w:ascii="Times New Roman" w:hAnsi="Times New Roman"/>
          <w:noProof/>
          <w:sz w:val="24"/>
          <w:szCs w:val="24"/>
        </w:rPr>
      </w:pPr>
      <w:r>
        <w:rPr>
          <w:rFonts w:ascii="Times New Roman" w:hAnsi="Times New Roman"/>
          <w:noProof/>
          <w:sz w:val="24"/>
        </w:rPr>
        <w:t>Τα δακτυλικά αποτυπώματα θα πρέπει να λαμβάνονται σύμφωνα με την απόφαση 2009/756/ΕΚ της Επιτροπής για τον καθορισμό προδιαγραφών όσον αφορά την ευκρίνεια και χρήση των δακτυλικών αποτυπωμάτων για τη βιομετρική ταυτοποίηση και επαλήθευση στο Σύστημα Πληροφοριών για τις Θεωρήσεις</w:t>
      </w:r>
      <w:r w:rsidR="007651C8" w:rsidRPr="005D1063">
        <w:rPr>
          <w:rStyle w:val="FootnoteReference"/>
          <w:rFonts w:ascii="Times New Roman" w:hAnsi="Times New Roman"/>
          <w:noProof/>
          <w:sz w:val="24"/>
          <w:szCs w:val="24"/>
        </w:rPr>
        <w:footnoteReference w:id="42"/>
      </w:r>
      <w:r>
        <w:rPr>
          <w:rFonts w:ascii="Times New Roman" w:hAnsi="Times New Roman"/>
          <w:noProof/>
          <w:sz w:val="24"/>
        </w:rPr>
        <w:t>. Εάν τα ληφθέντα δακτυλικά αποτυπώματα δεν ανταποκρίνονται στα εφαρμοστέα τεχνικά πρότυπα ποιότητας, τα δακτυλικά αποτυπώματα πρέπει να ληφθούν εκ νέου μετά τον καθαρισμό των δακτύλων και του εξοπλισμού. Στο VIS πρέπει να καταχωρίζονται τα δακτυλικά αποτυπώματα με την καλύτερη ποιότητα. Σε περίπτωση αδυναμιών καταχώρισης των βιομετρικών δεδομένων πρέπει να διασφαλίζεται η εφαρμογή κατάλληλων διαδικασιών οι οποίες εγγυώνται τον σεβασμό της αξιοπρέπειας του αιτούντος.</w:t>
      </w:r>
    </w:p>
    <w:p w14:paraId="48366F93" w14:textId="05853FC1" w:rsidR="00D06541" w:rsidRPr="005D1063" w:rsidRDefault="00E21635" w:rsidP="00B25C72">
      <w:pPr>
        <w:pStyle w:val="Heading2"/>
        <w:shd w:val="clear" w:color="auto" w:fill="auto"/>
        <w:ind w:left="567" w:hanging="567"/>
        <w:rPr>
          <w:noProof/>
        </w:rPr>
      </w:pPr>
      <w:bookmarkStart w:id="140" w:name="_Toc248836630"/>
      <w:bookmarkStart w:id="141" w:name="_Toc520478294"/>
      <w:bookmarkStart w:id="142" w:name="_Toc169106105"/>
      <w:r>
        <w:rPr>
          <w:noProof/>
        </w:rPr>
        <w:t>4.2</w:t>
      </w:r>
      <w:r>
        <w:rPr>
          <w:noProof/>
        </w:rPr>
        <w:tab/>
        <w:t>Σε ποιο στάδιο της διαδικασίας υποβολής αίτησης πρέπει να συλλέγονται τα βιομετρικά αναγνωριστικά στοιχεία;</w:t>
      </w:r>
      <w:bookmarkEnd w:id="140"/>
      <w:bookmarkEnd w:id="141"/>
      <w:bookmarkEnd w:id="142"/>
    </w:p>
    <w:p w14:paraId="6B63483F" w14:textId="77777777" w:rsidR="00D06541" w:rsidRPr="005D1063" w:rsidRDefault="00E21635">
      <w:pPr>
        <w:tabs>
          <w:tab w:val="left" w:pos="5565"/>
        </w:tabs>
        <w:jc w:val="both"/>
        <w:rPr>
          <w:rFonts w:ascii="Times New Roman" w:hAnsi="Times New Roman"/>
          <w:b/>
          <w:i/>
          <w:noProof/>
          <w:sz w:val="24"/>
          <w:szCs w:val="24"/>
        </w:rPr>
      </w:pPr>
      <w:r>
        <w:rPr>
          <w:rFonts w:ascii="Times New Roman" w:hAnsi="Times New Roman"/>
          <w:b/>
          <w:i/>
          <w:noProof/>
          <w:sz w:val="24"/>
        </w:rPr>
        <w:t>Νομική βάση: Άρθρο 10 παράγραφος 3 στοιχείο δ) και άρθρο 13 του κώδικα θεωρήσεων</w:t>
      </w:r>
    </w:p>
    <w:p w14:paraId="5AD77DAA" w14:textId="77777777" w:rsidR="00D06541" w:rsidRPr="005D1063" w:rsidRDefault="00E21635">
      <w:pPr>
        <w:jc w:val="both"/>
        <w:rPr>
          <w:rFonts w:ascii="Times New Roman" w:hAnsi="Times New Roman"/>
          <w:noProof/>
          <w:sz w:val="24"/>
          <w:szCs w:val="24"/>
        </w:rPr>
      </w:pPr>
      <w:r>
        <w:rPr>
          <w:rFonts w:ascii="Times New Roman" w:hAnsi="Times New Roman"/>
          <w:noProof/>
          <w:sz w:val="24"/>
        </w:rPr>
        <w:t>Τα βιομετρικά στοιχεία πρέπει να συλλέγονται κατά την υποβολή της αίτησης, ανεξάρτητα από τον τρόπο με τον οποίο οργανώνεται η συλλογή των στοιχείων.</w:t>
      </w:r>
    </w:p>
    <w:p w14:paraId="17FCC870" w14:textId="10DCAB42" w:rsidR="00D06541" w:rsidRPr="005D1063" w:rsidRDefault="00E21635">
      <w:pPr>
        <w:jc w:val="both"/>
        <w:rPr>
          <w:rFonts w:ascii="Times New Roman" w:hAnsi="Times New Roman"/>
          <w:noProof/>
          <w:sz w:val="24"/>
          <w:szCs w:val="24"/>
        </w:rPr>
      </w:pPr>
      <w:r>
        <w:rPr>
          <w:rFonts w:ascii="Times New Roman" w:hAnsi="Times New Roman"/>
          <w:noProof/>
          <w:sz w:val="24"/>
        </w:rPr>
        <w:t xml:space="preserve">Κατά την πρώτη υποβολή αίτησης, λαμβάνονται φωτογραφία, με ζωντανή λήψη ή ηλεκτρονική σάρωση, και τα δακτυλικά αποτυπώματα του αιτούντος. Τα προξενεία και οι εξωτερικοί πάροχοι υπηρεσιών δεν θέτουν σε κίνδυνο την ποιότητα των δακτυλικών αποτυπωμάτων ή της φωτογραφίας για την επιτάχυνση της υποβολής της αίτησης. </w:t>
      </w:r>
    </w:p>
    <w:p w14:paraId="57A236D2" w14:textId="47A6648C" w:rsidR="00D06541" w:rsidRPr="005D1063" w:rsidRDefault="0BC6B494">
      <w:pPr>
        <w:jc w:val="both"/>
        <w:rPr>
          <w:rFonts w:ascii="Times New Roman" w:hAnsi="Times New Roman"/>
          <w:noProof/>
          <w:sz w:val="24"/>
          <w:szCs w:val="24"/>
        </w:rPr>
      </w:pPr>
      <w:r>
        <w:rPr>
          <w:rFonts w:ascii="Times New Roman" w:hAnsi="Times New Roman"/>
          <w:noProof/>
          <w:sz w:val="24"/>
        </w:rPr>
        <w:t>Οι αιτούντες οι οποίοι, για λόγους προσωρινής αδυναμίας, έδωσαν λιγότερα από δέκα δακτυλικά αποτυπώματα ή δεν έδωσαν καθόλου δακτυλικά αποτυπώματα θεωρούνται ότι υποβάλλουν αίτηση για πρώτη φορά κατά την επόμενη υποβολή αίτησης θεώρησης, και τότε λαμβάνονται όλα τα δακτυλικά τους αποτυπώματα.</w:t>
      </w:r>
    </w:p>
    <w:p w14:paraId="051DF0BB" w14:textId="77777777" w:rsidR="00D06541" w:rsidRPr="005D1063" w:rsidRDefault="00E21635">
      <w:pPr>
        <w:jc w:val="both"/>
        <w:rPr>
          <w:rFonts w:ascii="Times New Roman" w:hAnsi="Times New Roman"/>
          <w:noProof/>
          <w:sz w:val="24"/>
          <w:szCs w:val="24"/>
        </w:rPr>
      </w:pPr>
      <w:r>
        <w:rPr>
          <w:rFonts w:ascii="Times New Roman" w:hAnsi="Times New Roman"/>
          <w:noProof/>
          <w:sz w:val="24"/>
        </w:rPr>
        <w:t>Λαμβάνεται φωτογραφία, με ηλεκτρονική σάρωση ή λήψη, από όλους τους αιτούντες κάθε φορά που υποβάλλεται αίτηση.</w:t>
      </w:r>
    </w:p>
    <w:p w14:paraId="68A8F2A0" w14:textId="77777777" w:rsidR="00D06541" w:rsidRPr="005D1063" w:rsidRDefault="00E21635">
      <w:pPr>
        <w:spacing w:after="0"/>
        <w:jc w:val="both"/>
        <w:rPr>
          <w:rFonts w:ascii="Times New Roman" w:hAnsi="Times New Roman"/>
          <w:noProof/>
          <w:sz w:val="24"/>
          <w:szCs w:val="24"/>
        </w:rPr>
      </w:pPr>
      <w:r>
        <w:rPr>
          <w:rFonts w:ascii="Times New Roman" w:hAnsi="Times New Roman"/>
          <w:noProof/>
          <w:sz w:val="24"/>
        </w:rPr>
        <w:t>Για τα άτομα των οποίων τα δακτυλικά αποτυπώματα ελήφθησαν κατά τη διάρκεια των προηγούμενων 59 μηνών, δεν θα πρέπει να λαμβάνονται εκ νέου δακτυλικά αποτυπώματα, ανεξάρτητα από τον τρόπο με τον οποίο οργανώνεται η συλλογή της αίτησης. Στην περίπτωση αυτή, αντιγράφονται τα δακτυλικά αποτυπώματα που είναι ήδη αποθηκευμένα στο VIS. Οι αιτούντες πρέπει να αναφέρουν στο έντυπο της αίτησης (πεδίο 28) πότε πραγματοποιήθηκε η τελευταία λήψη των δακτυλικών αποτυπωμάτων τους.</w:t>
      </w:r>
    </w:p>
    <w:p w14:paraId="3470C2E9" w14:textId="77777777" w:rsidR="00D06541" w:rsidRPr="005D1063" w:rsidRDefault="00E21635">
      <w:pPr>
        <w:spacing w:after="0"/>
        <w:jc w:val="both"/>
        <w:rPr>
          <w:rFonts w:ascii="Times New Roman" w:hAnsi="Times New Roman"/>
          <w:noProof/>
          <w:sz w:val="24"/>
          <w:szCs w:val="24"/>
        </w:rPr>
      </w:pPr>
      <w:r>
        <w:rPr>
          <w:rFonts w:ascii="Times New Roman" w:hAnsi="Times New Roman"/>
          <w:noProof/>
          <w:sz w:val="24"/>
        </w:rPr>
        <w:t xml:space="preserve"> </w:t>
      </w:r>
    </w:p>
    <w:p w14:paraId="64F235DD" w14:textId="77777777" w:rsidR="00D06541" w:rsidRPr="005D1063" w:rsidRDefault="00E21635">
      <w:pPr>
        <w:spacing w:after="0"/>
        <w:jc w:val="both"/>
        <w:rPr>
          <w:rFonts w:ascii="Times New Roman" w:hAnsi="Times New Roman"/>
          <w:noProof/>
          <w:sz w:val="24"/>
          <w:szCs w:val="24"/>
        </w:rPr>
      </w:pPr>
      <w:r>
        <w:rPr>
          <w:rFonts w:ascii="Times New Roman" w:hAnsi="Times New Roman"/>
          <w:noProof/>
          <w:sz w:val="24"/>
        </w:rPr>
        <w:t>Θα πρέπει να δοθεί στον εξωτερικό πάροχο υπηρεσιών (ο οποίος δεν έχει πρόσβαση στο VIS) η οδηγία να βασίζεται στη δήλωση του αιτούντος στο πεδίο 28 του εντύπου της αίτησης. Εάν ο αιτών δεν έχει συμπληρώσει το πεδίο και δεν θυμάται, ο εξωτερικός πάροχος υπηρεσιών μπορεί να συστήσει την εκ νέου λήψη των δακτυλικών αποτυπωμάτων και να ενημερώσει τον αιτούντα ότι, σε περίπτωση που τα δακτυλικά αποτυπώματα δεν έχουν καταχωριστεί, θα κληθεί εκ νέου στον εξωτερικό πάροχο υπηρεσιών ή στο προξενείο.</w:t>
      </w:r>
    </w:p>
    <w:p w14:paraId="3B095B98" w14:textId="77777777" w:rsidR="00D06541" w:rsidRPr="005D1063" w:rsidRDefault="00E21635">
      <w:pPr>
        <w:spacing w:after="0"/>
        <w:jc w:val="both"/>
        <w:rPr>
          <w:rFonts w:ascii="Times New Roman" w:hAnsi="Times New Roman"/>
          <w:noProof/>
          <w:sz w:val="24"/>
          <w:szCs w:val="24"/>
        </w:rPr>
      </w:pPr>
      <w:r>
        <w:rPr>
          <w:rFonts w:ascii="Times New Roman" w:hAnsi="Times New Roman"/>
          <w:noProof/>
          <w:sz w:val="24"/>
        </w:rPr>
        <w:t xml:space="preserve">Σε περίπτωση που το προξενείο παρατηρήσει ζητήματα ποιότητας των δεδομένων σε συγκεκριμένο τόπο, θα πρέπει να ζητηθεί από τον εξωτερικό πάροχο υπηρεσιών να ενημερώσει τους αιτούντες των οποίων τα δακτυλικά αποτυπώματα έχουν ληφθεί (1) ότι δεν είναι υποχρεωμένοι να δώσουν εκ νέου δακτυλικά αποτυπώματα, και (2) ότι, σε περίπτωση που τα δακτυλικά αποτυπώματα δεν μπορούν να αντιγραφούν για τεχνικούς λόγους, μπορεί να κληθούν εκ νέου στον εξωτερικό πάροχο υπηρεσιών ή στο προξενείο. Για να αποφευχθεί αυτό, μπορεί να δοθεί στους αιτούντες η δυνατότητα να δώσουν εκ νέου δακτυλικά αποτυπώματα. </w:t>
      </w:r>
    </w:p>
    <w:p w14:paraId="710B96CE" w14:textId="77777777" w:rsidR="00D06541" w:rsidRPr="005D1063" w:rsidRDefault="00D06541">
      <w:pPr>
        <w:spacing w:after="0" w:line="240" w:lineRule="auto"/>
        <w:jc w:val="both"/>
        <w:rPr>
          <w:rFonts w:ascii="Times New Roman" w:hAnsi="Times New Roman"/>
          <w:noProof/>
          <w:sz w:val="24"/>
          <w:szCs w:val="24"/>
        </w:rPr>
      </w:pPr>
    </w:p>
    <w:p w14:paraId="64A54CB4" w14:textId="556C39C8" w:rsidR="00D06541" w:rsidRPr="005D1063" w:rsidRDefault="0BC6B494">
      <w:pPr>
        <w:jc w:val="both"/>
        <w:rPr>
          <w:rFonts w:ascii="Times New Roman" w:hAnsi="Times New Roman"/>
          <w:noProof/>
          <w:sz w:val="24"/>
          <w:szCs w:val="24"/>
        </w:rPr>
      </w:pPr>
      <w:r>
        <w:rPr>
          <w:rFonts w:ascii="Times New Roman" w:hAnsi="Times New Roman"/>
          <w:noProof/>
          <w:sz w:val="24"/>
        </w:rPr>
        <w:t>Τα κράτη μέλη πρέπει να γνωρίζουν ότι η υπερβολικά συχνή καταχώριση νέων συνόλων δακτυλικών αποτυπωμάτων του ίδιου προσώπου στο VIS αυξάνει τον κίνδυνο προσθήκης βιομετρικών στοιχείων χαμηλότερης ποιότητας (γνωρίζοντας ότι η ποιότητα επηρεάζεται αρνητικά από την ηλικία), γεγονός που θα συμβάλει στη μείωση της ακρίβειας της αντιστοίχισης βιομετρικών στοιχείων.</w:t>
      </w:r>
    </w:p>
    <w:p w14:paraId="347C7693"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Εάν, κατά τη δημιουργία του φακέλου αίτησης στο VIS, το προξενείο διαπιστώσει ότι τα δακτυλικά αποτυπώματα του αιτούντος δεν είναι αποθηκευμένα στο VIS, ο αιτών καλείται για λήψη δακτυλικών αποτυπωμάτων.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D06541" w:rsidRPr="005D1063" w14:paraId="449FFA7C" w14:textId="77777777">
        <w:tc>
          <w:tcPr>
            <w:tcW w:w="9288" w:type="dxa"/>
            <w:tcBorders>
              <w:top w:val="single" w:sz="4" w:space="0" w:color="auto"/>
              <w:bottom w:val="single" w:sz="4" w:space="0" w:color="auto"/>
            </w:tcBorders>
          </w:tcPr>
          <w:p w14:paraId="25DDAF6F" w14:textId="33F18F37" w:rsidR="00D06541" w:rsidRPr="005D1063" w:rsidRDefault="00E21635">
            <w:pPr>
              <w:jc w:val="both"/>
              <w:rPr>
                <w:rFonts w:ascii="Times New Roman" w:hAnsi="Times New Roman"/>
                <w:noProof/>
                <w:sz w:val="24"/>
                <w:szCs w:val="24"/>
              </w:rPr>
            </w:pPr>
            <w:r>
              <w:rPr>
                <w:rFonts w:ascii="Times New Roman" w:hAnsi="Times New Roman"/>
                <w:b/>
                <w:i/>
                <w:noProof/>
                <w:sz w:val="24"/>
              </w:rPr>
              <w:t>Παράδειγμα:</w:t>
            </w:r>
            <w:r>
              <w:rPr>
                <w:rFonts w:ascii="Times New Roman" w:hAnsi="Times New Roman"/>
                <w:noProof/>
                <w:sz w:val="24"/>
              </w:rPr>
              <w:t xml:space="preserve"> </w:t>
            </w:r>
            <w:r>
              <w:rPr>
                <w:rFonts w:ascii="Times New Roman" w:hAnsi="Times New Roman"/>
                <w:i/>
                <w:noProof/>
                <w:sz w:val="24"/>
              </w:rPr>
              <w:t>Ένα πρόσωπο υποβάλλει αίτηση θεώρησης για πρώτη φορά στις 9.2.20XX. Στις 25.6.20XX+4 (52 μήνες μετά την πρώτη αίτηση) υποβάλλει αίτηση για νέα θεώρηση: τα δακτυλικά του αποτυπώματα αντιγράφονται από την προηγούμενη αίτηση. Στις 15.9.20XX+5 (67 μήνες μετά την πρώτη αίτηση) υποβάλλει εκ νέου αίτηση θεώρησης: θα πρέπει να γίνει συλλογή των δακτυλικών του αποτυπωμάτων.</w:t>
            </w:r>
          </w:p>
        </w:tc>
      </w:tr>
    </w:tbl>
    <w:p w14:paraId="485933A0" w14:textId="77777777" w:rsidR="00D06541" w:rsidRPr="005D1063" w:rsidRDefault="00D06541">
      <w:pPr>
        <w:jc w:val="both"/>
        <w:rPr>
          <w:rFonts w:ascii="Times New Roman" w:hAnsi="Times New Roman"/>
          <w:noProof/>
          <w:sz w:val="24"/>
          <w:szCs w:val="24"/>
        </w:rPr>
      </w:pPr>
    </w:p>
    <w:p w14:paraId="211E4D08" w14:textId="77777777" w:rsidR="00D06541" w:rsidRPr="005D1063" w:rsidRDefault="00E21635">
      <w:pPr>
        <w:jc w:val="both"/>
        <w:rPr>
          <w:rFonts w:ascii="Times New Roman" w:hAnsi="Times New Roman"/>
          <w:noProof/>
          <w:sz w:val="24"/>
          <w:szCs w:val="24"/>
        </w:rPr>
      </w:pPr>
      <w:r>
        <w:rPr>
          <w:rFonts w:ascii="Times New Roman" w:hAnsi="Times New Roman"/>
          <w:noProof/>
          <w:sz w:val="24"/>
        </w:rPr>
        <w:t>Εάν υπάρχει εύλογη αμφιβολία όσον αφορά την ταυτότητα του αιτούντος, ο αιτών μπορεί να κληθεί να δώσει δακτυλικά αποτυπώματα εντός της περιόδου των 59 μηνών:</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D06541" w:rsidRPr="005D1063" w14:paraId="5AF8B4B5" w14:textId="77777777">
        <w:tc>
          <w:tcPr>
            <w:tcW w:w="9288" w:type="dxa"/>
            <w:tcBorders>
              <w:top w:val="single" w:sz="4" w:space="0" w:color="auto"/>
              <w:bottom w:val="single" w:sz="4" w:space="0" w:color="auto"/>
            </w:tcBorders>
          </w:tcPr>
          <w:p w14:paraId="227DDF76" w14:textId="77777777" w:rsidR="00D06541" w:rsidRPr="005D1063" w:rsidRDefault="00E21635">
            <w:pPr>
              <w:spacing w:line="240" w:lineRule="auto"/>
              <w:jc w:val="both"/>
              <w:rPr>
                <w:rFonts w:ascii="Times New Roman" w:hAnsi="Times New Roman"/>
                <w:i/>
                <w:noProof/>
                <w:sz w:val="24"/>
                <w:szCs w:val="24"/>
              </w:rPr>
            </w:pPr>
            <w:r>
              <w:rPr>
                <w:rFonts w:ascii="Times New Roman" w:hAnsi="Times New Roman"/>
                <w:b/>
                <w:i/>
                <w:noProof/>
                <w:sz w:val="24"/>
              </w:rPr>
              <w:t>Παράδειγμα:</w:t>
            </w:r>
            <w:r>
              <w:rPr>
                <w:rFonts w:ascii="Times New Roman" w:hAnsi="Times New Roman"/>
                <w:noProof/>
                <w:sz w:val="24"/>
              </w:rPr>
              <w:t xml:space="preserve"> </w:t>
            </w:r>
            <w:r>
              <w:rPr>
                <w:rFonts w:ascii="Times New Roman" w:hAnsi="Times New Roman"/>
                <w:i/>
                <w:noProof/>
                <w:sz w:val="24"/>
              </w:rPr>
              <w:t xml:space="preserve">Ο αιτών ισχυρίζεται ότι τα δακτυλικά του αποτυπώματα ελήφθησαν εντός των προηγούμενων 59 μηνών, αλλά η φωτογραφία που υποβάλλει είναι πολύ διαφορετική από εκείνη του υποβληθέντος ταξιδιωτικού εγγράφου. </w:t>
            </w:r>
          </w:p>
          <w:p w14:paraId="51F26425" w14:textId="1AC374D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Υπό τις περιστάσεις αυτές, ο αιτών μπορεί να κληθεί να δώσει και πάλι τα δακτυλικά του αποτυπώματα.</w:t>
            </w:r>
          </w:p>
        </w:tc>
      </w:tr>
    </w:tbl>
    <w:p w14:paraId="123978B8" w14:textId="77777777" w:rsidR="00D06541" w:rsidRPr="005D1063" w:rsidRDefault="00D06541">
      <w:pPr>
        <w:jc w:val="both"/>
        <w:rPr>
          <w:rFonts w:ascii="Times New Roman" w:hAnsi="Times New Roman"/>
          <w:noProof/>
          <w:sz w:val="24"/>
          <w:szCs w:val="24"/>
        </w:rPr>
      </w:pPr>
    </w:p>
    <w:p w14:paraId="41D8F313" w14:textId="60964D53" w:rsidR="00D06541" w:rsidRPr="005D1063" w:rsidRDefault="0BC6B494">
      <w:pPr>
        <w:jc w:val="both"/>
        <w:rPr>
          <w:rFonts w:ascii="Times New Roman" w:hAnsi="Times New Roman"/>
          <w:noProof/>
          <w:sz w:val="24"/>
          <w:szCs w:val="24"/>
        </w:rPr>
      </w:pPr>
      <w:r>
        <w:rPr>
          <w:rFonts w:ascii="Times New Roman" w:hAnsi="Times New Roman"/>
          <w:noProof/>
          <w:sz w:val="24"/>
        </w:rPr>
        <w:t>Οι αιτούντες μπορούν επίσης να ζητήσουν τη λήψη των δακτυλικών αποτυπωμάτων τους εάν δεν θυμούνται κατά πόσον τα δακτυλικά τους αποτυπώματα ελήφθησαν εντός των προηγούμενων 59 μηνών.</w:t>
      </w:r>
    </w:p>
    <w:p w14:paraId="3AF1FDA3" w14:textId="5A6E4A03" w:rsidR="00D06541" w:rsidRPr="005D1063" w:rsidRDefault="00E21635" w:rsidP="00B25C72">
      <w:pPr>
        <w:pStyle w:val="Heading2"/>
        <w:shd w:val="clear" w:color="auto" w:fill="auto"/>
        <w:ind w:left="567" w:hanging="567"/>
        <w:rPr>
          <w:noProof/>
        </w:rPr>
      </w:pPr>
      <w:bookmarkStart w:id="143" w:name="_Toc248836631"/>
      <w:bookmarkStart w:id="144" w:name="_Toc520478295"/>
      <w:bookmarkStart w:id="145" w:name="_Toc169106106"/>
      <w:r>
        <w:rPr>
          <w:noProof/>
        </w:rPr>
        <w:t>4.3</w:t>
      </w:r>
      <w:r>
        <w:rPr>
          <w:noProof/>
        </w:rPr>
        <w:tab/>
        <w:t>Ποιοι αιτούντες απαλλάσσονται από τη λήψη δακτυλικών αποτυπωμάτων;</w:t>
      </w:r>
      <w:bookmarkEnd w:id="143"/>
      <w:bookmarkEnd w:id="144"/>
      <w:bookmarkEnd w:id="145"/>
    </w:p>
    <w:p w14:paraId="709C38F8"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13 παράγραφος 7 του κώδικα θεωρήσεων</w:t>
      </w:r>
    </w:p>
    <w:p w14:paraId="34426B5E" w14:textId="77777777" w:rsidR="00D06541" w:rsidRPr="005D1063" w:rsidRDefault="00E21635">
      <w:pPr>
        <w:jc w:val="both"/>
        <w:rPr>
          <w:rFonts w:ascii="Times New Roman" w:hAnsi="Times New Roman"/>
          <w:noProof/>
          <w:sz w:val="24"/>
          <w:szCs w:val="24"/>
        </w:rPr>
      </w:pPr>
      <w:r>
        <w:rPr>
          <w:rFonts w:ascii="Times New Roman" w:hAnsi="Times New Roman"/>
          <w:noProof/>
          <w:sz w:val="24"/>
        </w:rPr>
        <w:t>Οι ακόλουθες κατηγορίες προσώπων απαλλάσσονται από τη λήψη δακτυλικών αποτυπωμάτων:</w:t>
      </w:r>
    </w:p>
    <w:p w14:paraId="731DD6ED" w14:textId="77777777" w:rsidR="00D06541" w:rsidRPr="005D1063" w:rsidRDefault="0BC6B494" w:rsidP="00980E82">
      <w:pPr>
        <w:numPr>
          <w:ilvl w:val="0"/>
          <w:numId w:val="49"/>
        </w:numPr>
        <w:ind w:left="284" w:hanging="284"/>
        <w:rPr>
          <w:rFonts w:ascii="Times New Roman" w:hAnsi="Times New Roman"/>
          <w:noProof/>
          <w:sz w:val="24"/>
          <w:szCs w:val="24"/>
        </w:rPr>
      </w:pPr>
      <w:r>
        <w:rPr>
          <w:rFonts w:ascii="Times New Roman" w:hAnsi="Times New Roman"/>
          <w:noProof/>
          <w:sz w:val="24"/>
        </w:rPr>
        <w:t>παιδιά ηλικίας κάτω των 12 ετών (δηλαδή, παιδιά ηλικίας έως 12 ετών μείον 1 ημέρα)·</w:t>
      </w:r>
    </w:p>
    <w:p w14:paraId="5ACB43DF" w14:textId="77777777" w:rsidR="00D06541" w:rsidRPr="005D1063" w:rsidRDefault="00E21635" w:rsidP="00980E82">
      <w:pPr>
        <w:numPr>
          <w:ilvl w:val="0"/>
          <w:numId w:val="49"/>
        </w:numPr>
        <w:ind w:left="284" w:hanging="284"/>
        <w:rPr>
          <w:rFonts w:ascii="Times New Roman" w:hAnsi="Times New Roman"/>
          <w:noProof/>
          <w:sz w:val="24"/>
          <w:szCs w:val="24"/>
        </w:rPr>
      </w:pPr>
      <w:r>
        <w:rPr>
          <w:rFonts w:ascii="Times New Roman" w:hAnsi="Times New Roman"/>
          <w:noProof/>
          <w:sz w:val="24"/>
        </w:rPr>
        <w:t>τα πρόσωπα για τα οποία η λήψη δακτυλικών αποτυπωμάτων είναι αδύνατη για σωματικούς λόγους.</w:t>
      </w:r>
    </w:p>
    <w:p w14:paraId="42F7B2EE" w14:textId="3E3C498D" w:rsidR="00D06541" w:rsidRPr="005D1063" w:rsidRDefault="007651C8" w:rsidP="00980E82">
      <w:pPr>
        <w:numPr>
          <w:ilvl w:val="0"/>
          <w:numId w:val="55"/>
        </w:numPr>
        <w:jc w:val="both"/>
        <w:rPr>
          <w:rFonts w:ascii="Times New Roman" w:hAnsi="Times New Roman"/>
          <w:noProof/>
          <w:sz w:val="24"/>
          <w:szCs w:val="24"/>
        </w:rPr>
      </w:pPr>
      <w:r>
        <w:rPr>
          <w:rFonts w:ascii="Times New Roman" w:hAnsi="Times New Roman"/>
          <w:noProof/>
          <w:sz w:val="24"/>
        </w:rPr>
        <w:t xml:space="preserve">Εάν η συγκεκριμένη σωματική αδυναμία είναι προσωρινή, ο αιτών καλείται να παράσχει εξηγήσεις σχετικά, και μπορεί να του ζητηθεί να παράσχει ιατρική βεβαίωση για την εν λόγω αδυναμία. </w:t>
      </w:r>
    </w:p>
    <w:p w14:paraId="33982409" w14:textId="6EAAD655" w:rsidR="00D06541" w:rsidRPr="005D1063" w:rsidRDefault="007651C8" w:rsidP="00980E82">
      <w:pPr>
        <w:numPr>
          <w:ilvl w:val="0"/>
          <w:numId w:val="55"/>
        </w:numPr>
        <w:jc w:val="both"/>
        <w:rPr>
          <w:rFonts w:ascii="Times New Roman" w:hAnsi="Times New Roman"/>
          <w:noProof/>
          <w:sz w:val="24"/>
          <w:szCs w:val="24"/>
        </w:rPr>
      </w:pPr>
      <w:r>
        <w:rPr>
          <w:rFonts w:ascii="Times New Roman" w:hAnsi="Times New Roman"/>
          <w:noProof/>
          <w:sz w:val="24"/>
        </w:rPr>
        <w:t>Εάν είναι δυνατή η λήψη αποτυπωμάτων λιγότερων των δέκα δακτύλων, λαμβάνονται αποτυπώματα του μέγιστου δυνατού αριθμού δακτύλων·</w:t>
      </w:r>
    </w:p>
    <w:p w14:paraId="6EAB435C" w14:textId="7391E6A2" w:rsidR="00D06541" w:rsidRPr="005D1063" w:rsidRDefault="007651C8" w:rsidP="00980E82">
      <w:pPr>
        <w:numPr>
          <w:ilvl w:val="0"/>
          <w:numId w:val="50"/>
        </w:numPr>
        <w:ind w:left="284" w:hanging="284"/>
        <w:jc w:val="both"/>
        <w:rPr>
          <w:rFonts w:ascii="Times New Roman" w:hAnsi="Times New Roman"/>
          <w:noProof/>
          <w:sz w:val="24"/>
          <w:szCs w:val="24"/>
        </w:rPr>
      </w:pPr>
      <w:r>
        <w:rPr>
          <w:rFonts w:ascii="Times New Roman" w:hAnsi="Times New Roman"/>
          <w:noProof/>
          <w:sz w:val="24"/>
        </w:rPr>
        <w:t>οι αρχηγοί κρατών ή κυβερνήσεων και τα μέλη της εθνικής κυβέρνησης με τη συνοδεία των συζύγων τους, καθώς και τα μέλη της επίσημης αντιπροσωπείας τους όταν προσκαλούνται επισήμως από κυβερνήσεις των κρατών μελών ή από διεθνείς οργανισμούς·</w:t>
      </w:r>
    </w:p>
    <w:p w14:paraId="3B441550" w14:textId="0AF5D480" w:rsidR="00D06541" w:rsidRPr="005D1063" w:rsidRDefault="007651C8" w:rsidP="00980E82">
      <w:pPr>
        <w:numPr>
          <w:ilvl w:val="0"/>
          <w:numId w:val="50"/>
        </w:numPr>
        <w:ind w:left="284" w:hanging="284"/>
        <w:jc w:val="both"/>
        <w:rPr>
          <w:rFonts w:ascii="Times New Roman" w:hAnsi="Times New Roman"/>
          <w:noProof/>
          <w:sz w:val="24"/>
          <w:szCs w:val="24"/>
        </w:rPr>
      </w:pPr>
      <w:r>
        <w:rPr>
          <w:rFonts w:ascii="Times New Roman" w:hAnsi="Times New Roman"/>
          <w:noProof/>
          <w:sz w:val="24"/>
        </w:rPr>
        <w:t>οι μονάρχες και άλλα ανώτερα μέλη της βασιλικής οικογένειας, όταν προσκαλούνται επισήμως από κυβερνήσεις των κρατών μελών ή από διεθνείς οργανισμούς.</w:t>
      </w:r>
    </w:p>
    <w:p w14:paraId="163FD503" w14:textId="77777777" w:rsidR="00D06541" w:rsidRPr="005D1063" w:rsidRDefault="00E21635" w:rsidP="00A5772F">
      <w:pPr>
        <w:pStyle w:val="Heading1"/>
        <w:ind w:left="567" w:hanging="567"/>
        <w:rPr>
          <w:b w:val="0"/>
          <w:bCs w:val="0"/>
          <w:smallCaps w:val="0"/>
          <w:noProof/>
        </w:rPr>
      </w:pPr>
      <w:bookmarkStart w:id="146" w:name="_Toc248836633"/>
      <w:bookmarkStart w:id="147" w:name="_Toc520478296"/>
      <w:bookmarkStart w:id="148" w:name="_Toc169106107"/>
      <w:r>
        <w:rPr>
          <w:noProof/>
        </w:rPr>
        <w:t xml:space="preserve">5. </w:t>
      </w:r>
      <w:bookmarkEnd w:id="146"/>
      <w:r>
        <w:rPr>
          <w:noProof/>
        </w:rPr>
        <w:tab/>
        <w:t>Δικαιολογητικά έγγραφα και ταξιδιωτική ιατρική ασφάλιση</w:t>
      </w:r>
      <w:bookmarkEnd w:id="147"/>
      <w:bookmarkEnd w:id="148"/>
      <w:r>
        <w:rPr>
          <w:noProof/>
        </w:rPr>
        <w:t xml:space="preserve"> </w:t>
      </w:r>
    </w:p>
    <w:p w14:paraId="29DB901C" w14:textId="77777777"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b/>
          <w:i/>
          <w:noProof/>
          <w:sz w:val="24"/>
        </w:rPr>
        <w:t>Νομική βάση:</w:t>
      </w:r>
      <w:r>
        <w:rPr>
          <w:rFonts w:ascii="Times New Roman" w:hAnsi="Times New Roman"/>
          <w:noProof/>
          <w:sz w:val="24"/>
        </w:rPr>
        <w:t xml:space="preserve"> </w:t>
      </w:r>
      <w:r>
        <w:rPr>
          <w:rFonts w:ascii="Times New Roman" w:hAnsi="Times New Roman"/>
          <w:b/>
          <w:i/>
          <w:noProof/>
          <w:sz w:val="24"/>
        </w:rPr>
        <w:t>Άρθρο 14 και παράρτημα II του κώδικα θεωρήσεων</w:t>
      </w:r>
    </w:p>
    <w:p w14:paraId="6734489A" w14:textId="77777777"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Σκοπός των δικαιολογητικών εγγράφων είναι να επιτρέψουν στις αρμόδιες αρχές να αξιολογήσουν κατά πόσον ο αιτών πληροί τις προϋποθέσεις εισόδου και να αξιολογήσουν τον ενδεχόμενο κίνδυνο παράνομης μετανάστευσης ή/και τους κινδύνους για την ασφάλεια.</w:t>
      </w:r>
    </w:p>
    <w:p w14:paraId="5BD23241" w14:textId="29DE8349" w:rsidR="00D06541" w:rsidRPr="005D1063" w:rsidRDefault="0BC6B494" w:rsidP="6D53B106">
      <w:pPr>
        <w:spacing w:before="100" w:beforeAutospacing="1" w:after="100" w:afterAutospacing="1"/>
        <w:jc w:val="both"/>
        <w:rPr>
          <w:rFonts w:ascii="Times New Roman" w:hAnsi="Times New Roman"/>
          <w:noProof/>
          <w:sz w:val="24"/>
          <w:szCs w:val="24"/>
        </w:rPr>
      </w:pPr>
      <w:r>
        <w:rPr>
          <w:rFonts w:ascii="Times New Roman" w:hAnsi="Times New Roman"/>
          <w:noProof/>
          <w:sz w:val="24"/>
        </w:rPr>
        <w:t>Βάσει του περιεχομένου του παρόντος κεφαλαίου, τα προξενεία των κρατών μελών σε κάθε τόπο προετοιμάζουν εναρμονισμένο κατάλογο δικαιολογητικών εγγράφων</w:t>
      </w:r>
      <w:r w:rsidR="00E21635" w:rsidRPr="005D1063">
        <w:rPr>
          <w:rFonts w:ascii="Times New Roman" w:hAnsi="Times New Roman"/>
          <w:noProof/>
          <w:sz w:val="24"/>
          <w:szCs w:val="24"/>
          <w:vertAlign w:val="superscript"/>
        </w:rPr>
        <w:footnoteReference w:id="43"/>
      </w:r>
      <w:r>
        <w:rPr>
          <w:rFonts w:ascii="Times New Roman" w:hAnsi="Times New Roman"/>
          <w:noProof/>
          <w:sz w:val="24"/>
          <w:vertAlign w:val="superscript"/>
        </w:rPr>
        <w:t xml:space="preserve"> </w:t>
      </w:r>
      <w:r>
        <w:rPr>
          <w:rFonts w:ascii="Times New Roman" w:hAnsi="Times New Roman"/>
          <w:noProof/>
          <w:sz w:val="24"/>
        </w:rPr>
        <w:t>προκειμένου να ληφθούν υπόψη οι τοπικές συνθήκες.</w:t>
      </w:r>
      <w:r>
        <w:rPr>
          <w:rFonts w:ascii="Times New Roman" w:hAnsi="Times New Roman"/>
          <w:b/>
          <w:noProof/>
          <w:sz w:val="24"/>
        </w:rPr>
        <w:t xml:space="preserve"> </w:t>
      </w:r>
      <w:r>
        <w:rPr>
          <w:rFonts w:ascii="Times New Roman" w:hAnsi="Times New Roman"/>
          <w:noProof/>
          <w:sz w:val="24"/>
        </w:rPr>
        <w:t>Οι εναρμονισμένοι κατάλογοι εγκρίνονται από την Επιτροπή μετά από διαβούλευση με την επιτροπή θεωρήσεων, σύμφωνα με τη διαδικασία που περιγράφεται στο άρθρο 14 παράγραφος 5α του κώδικα θεωρήσεων και περιγράφεται περαιτέρω στο εγχειρίδιο για την οργάνωση των τμημάτων χορήγησης θεωρήσεων και την επιτόπια συνεργασία Σένγκεν (Εγχειρίδιο του κώδικα θεωρήσεων ΙΙ, Μέρος II, σημείο 4.4.)</w:t>
      </w:r>
      <w:r>
        <w:rPr>
          <w:rFonts w:ascii="Times New Roman" w:hAnsi="Times New Roman"/>
          <w:i/>
          <w:noProof/>
          <w:sz w:val="24"/>
        </w:rPr>
        <w:t>.</w:t>
      </w:r>
      <w:r>
        <w:rPr>
          <w:rFonts w:ascii="Times New Roman" w:hAnsi="Times New Roman"/>
          <w:noProof/>
          <w:sz w:val="24"/>
        </w:rPr>
        <w:t xml:space="preserve"> Οι εκτελεστικές αποφάσεις για την κατάρτιση εναρμονισμένων καταλόγων δικαιολογητικών εγγράφων είναι νομικά δεσμευτικές για τα κράτη μέλη. Οι εναρμονισμένοι κατάλογοι δικαιολογητικών εγγράφων δεν ισχύουν για τους υπηκόους τρίτων χωρών οι οποίοι είναι μέλη της οικογένειας μετακινούμενων πολιτών της ΕΕ που καλύπτονται από την οδηγία 2004/38/ΕΚ</w:t>
      </w:r>
      <w:r w:rsidR="00AB3004" w:rsidRPr="005D1063">
        <w:rPr>
          <w:rStyle w:val="FootnoteReference"/>
          <w:rFonts w:ascii="Times New Roman" w:hAnsi="Times New Roman"/>
          <w:noProof/>
          <w:sz w:val="24"/>
          <w:szCs w:val="24"/>
          <w:lang w:val="en-US"/>
        </w:rPr>
        <w:footnoteReference w:id="44"/>
      </w:r>
      <w:r>
        <w:rPr>
          <w:rFonts w:ascii="Times New Roman" w:hAnsi="Times New Roman"/>
          <w:noProof/>
          <w:sz w:val="24"/>
        </w:rPr>
        <w:t>, ούτε για τα μέλη της οικογένειας δικαιούχων της συμφωνίας αποχώρησης ΕΕ-Ηνωμένου Βασιλείου</w:t>
      </w:r>
      <w:bookmarkStart w:id="149" w:name="_Ref153205145"/>
      <w:r w:rsidR="00AB3004" w:rsidRPr="005D1063">
        <w:rPr>
          <w:rStyle w:val="FootnoteReference"/>
          <w:rFonts w:ascii="Times New Roman" w:hAnsi="Times New Roman"/>
          <w:noProof/>
          <w:sz w:val="24"/>
          <w:szCs w:val="24"/>
          <w:lang w:val="en-US"/>
        </w:rPr>
        <w:footnoteReference w:id="45"/>
      </w:r>
      <w:bookmarkEnd w:id="149"/>
      <w:r>
        <w:rPr>
          <w:rFonts w:ascii="Times New Roman" w:hAnsi="Times New Roman"/>
          <w:noProof/>
          <w:sz w:val="24"/>
        </w:rPr>
        <w:t>.</w:t>
      </w:r>
    </w:p>
    <w:p w14:paraId="29DEE08D" w14:textId="77777777"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Ο αριθμός και ο τύπος των δικαιολογητικών εγγράφων πρέπει να προσαρμόζεται ανάλογα με:</w:t>
      </w:r>
    </w:p>
    <w:p w14:paraId="66593B24" w14:textId="77777777" w:rsidR="00D06541" w:rsidRPr="005D1063" w:rsidRDefault="00E21635" w:rsidP="00AB3004">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τον σκοπό του προβλεπόμενου ταξιδιού·</w:t>
      </w:r>
    </w:p>
    <w:p w14:paraId="083EBD95" w14:textId="77777777" w:rsidR="00D06541" w:rsidRPr="005D1063" w:rsidRDefault="00E21635" w:rsidP="00AB3004">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τη διάρκεια και τον προορισμό του προβλεπόμενου ταξιδιού·</w:t>
      </w:r>
    </w:p>
    <w:p w14:paraId="69FBA703" w14:textId="77777777" w:rsidR="00D06541" w:rsidRPr="005D1063" w:rsidRDefault="00E21635" w:rsidP="00AB3004">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τις τοπικές συνθήκες.</w:t>
      </w:r>
    </w:p>
    <w:p w14:paraId="76430C88" w14:textId="77777777" w:rsidR="00D06541" w:rsidRPr="005D1063" w:rsidRDefault="00E21635">
      <w:pPr>
        <w:jc w:val="both"/>
        <w:rPr>
          <w:rFonts w:ascii="Times New Roman" w:hAnsi="Times New Roman"/>
          <w:noProof/>
          <w:sz w:val="24"/>
          <w:szCs w:val="24"/>
        </w:rPr>
      </w:pPr>
      <w:r>
        <w:rPr>
          <w:rFonts w:ascii="Times New Roman" w:hAnsi="Times New Roman"/>
          <w:noProof/>
          <w:sz w:val="24"/>
        </w:rPr>
        <w:t>Όσον αφορά τους συγκεκριμένους κανόνες που εφαρμόζονται στα δικαιολογητικά έγγραφα για τον σκοπό του ταξιδιού για τις κατηγορίες προσώπων που καλύπτονται από συμφωνίες για την απλούστευση της έκδοσης θεωρήσεων, βλέπε τις αντίστοιχες κατευθυντήριες οδηγίες.</w:t>
      </w:r>
    </w:p>
    <w:p w14:paraId="0544B392" w14:textId="594A8DF6" w:rsidR="00D06541" w:rsidRPr="005D1063" w:rsidRDefault="0BC6B494">
      <w:pPr>
        <w:jc w:val="both"/>
        <w:rPr>
          <w:rFonts w:ascii="Times New Roman" w:hAnsi="Times New Roman"/>
          <w:noProof/>
          <w:color w:val="0000FF"/>
          <w:sz w:val="24"/>
          <w:szCs w:val="24"/>
        </w:rPr>
      </w:pPr>
      <w:r>
        <w:rPr>
          <w:rFonts w:ascii="Times New Roman" w:hAnsi="Times New Roman"/>
          <w:noProof/>
          <w:sz w:val="24"/>
        </w:rPr>
        <w:t xml:space="preserve">Για τις διαδικαστικές εγγυήσεις σε σχέση με τους υπηκόους τρίτων χωρών που είναι μέλη της οικογένειας πολιτών της ΕΕ / του ΕΟΧ, Ελβετών πολιτών και δικαιούχων της συμφωνίας αποχώρησης ΕΕ-Ηνωμένου Βασιλείου </w:t>
      </w:r>
      <w:r>
        <w:rPr>
          <w:rFonts w:ascii="Times New Roman" w:hAnsi="Times New Roman"/>
          <w:noProof/>
          <w:color w:val="0000FF"/>
          <w:sz w:val="24"/>
        </w:rPr>
        <w:t>(</w:t>
      </w:r>
      <w:hyperlink w:anchor="_PART_III:_SPECIFIC" w:history="1">
        <w:r>
          <w:rPr>
            <w:rStyle w:val="Hyperlink"/>
            <w:rFonts w:ascii="Times New Roman" w:hAnsi="Times New Roman"/>
            <w:noProof/>
            <w:sz w:val="24"/>
          </w:rPr>
          <w:t>μέρος III του παρόντος εγχειριδίου</w:t>
        </w:r>
      </w:hyperlink>
      <w:r>
        <w:rPr>
          <w:rFonts w:ascii="Times New Roman" w:hAnsi="Times New Roman"/>
          <w:noProof/>
          <w:color w:val="0000FF"/>
          <w:sz w:val="24"/>
        </w:rPr>
        <w:t>).</w:t>
      </w:r>
    </w:p>
    <w:p w14:paraId="37A9ACC0" w14:textId="62CC5F24" w:rsidR="00D06541" w:rsidRPr="005D1063" w:rsidRDefault="00E21635" w:rsidP="00B25C72">
      <w:pPr>
        <w:pStyle w:val="Heading2"/>
        <w:shd w:val="clear" w:color="auto" w:fill="auto"/>
        <w:ind w:left="567" w:hanging="567"/>
        <w:rPr>
          <w:noProof/>
        </w:rPr>
      </w:pPr>
      <w:bookmarkStart w:id="150" w:name="_Toc248836634"/>
      <w:bookmarkStart w:id="151" w:name="_Toc520478297"/>
      <w:bookmarkStart w:id="152" w:name="_Toc169106108"/>
      <w:r>
        <w:rPr>
          <w:noProof/>
        </w:rPr>
        <w:t>5.1</w:t>
      </w:r>
      <w:r>
        <w:rPr>
          <w:noProof/>
        </w:rPr>
        <w:tab/>
        <w:t>Δικαιολογητικά έγγραφα</w:t>
      </w:r>
      <w:bookmarkEnd w:id="150"/>
      <w:bookmarkEnd w:id="151"/>
      <w:bookmarkEnd w:id="152"/>
    </w:p>
    <w:p w14:paraId="03550AE2" w14:textId="77777777" w:rsidR="00D06541" w:rsidRPr="005D1063" w:rsidRDefault="00E21635" w:rsidP="002C3DFC">
      <w:pPr>
        <w:pStyle w:val="Heading6"/>
        <w:rPr>
          <w:b w:val="0"/>
          <w:bCs w:val="0"/>
          <w:noProof/>
          <w:sz w:val="24"/>
          <w:szCs w:val="24"/>
        </w:rPr>
      </w:pPr>
      <w:r>
        <w:rPr>
          <w:noProof/>
          <w:sz w:val="24"/>
        </w:rPr>
        <w:t>5.1.1</w:t>
      </w:r>
      <w:r>
        <w:rPr>
          <w:noProof/>
          <w:sz w:val="24"/>
        </w:rPr>
        <w:tab/>
        <w:t>Πρέπει να απαιτούνται πρωτότυπα έγγραφα, ηλεκτρονικές σαρώσεις ή φωτοαντίγραφα;</w:t>
      </w:r>
    </w:p>
    <w:p w14:paraId="708F3E5D" w14:textId="77777777" w:rsidR="00D06541" w:rsidRPr="005D1063" w:rsidRDefault="00E21635">
      <w:pPr>
        <w:spacing w:before="100" w:beforeAutospacing="1" w:after="100" w:afterAutospacing="1"/>
        <w:jc w:val="both"/>
        <w:rPr>
          <w:rFonts w:ascii="Times New Roman" w:hAnsi="Times New Roman"/>
          <w:b/>
          <w:i/>
          <w:noProof/>
          <w:sz w:val="24"/>
          <w:szCs w:val="24"/>
        </w:rPr>
      </w:pPr>
      <w:r>
        <w:rPr>
          <w:rFonts w:ascii="Times New Roman" w:hAnsi="Times New Roman"/>
          <w:noProof/>
          <w:sz w:val="24"/>
        </w:rPr>
        <w:t xml:space="preserve">Κατ’ αρχήν, ο αιτών θα πρέπει να υποβάλει τα πρωτότυπα δικαιολογητικά που προορίζονται για τη συγκεκριμένη αίτηση και τα οποία θα διατηρηθούν από το προξενείο (π.χ. δήλωση απασχόλησης από τον εργοδότη του αιτούντος, απόδειξη ανάληψης ευθύνης ή/και διαμονής). Είναι δυνατόν να ζητηθεί από τους αιτούντες να υποβάλουν αντίγραφο του πρωτότυπου δικαιολογητικού που δεν θα διατηρηθεί, π.χ. πιστοποιητικό γάμου ή γέννησης. Ωστόσο, το πρωτότυπο θα πρέπει να υποβάλλεται κατά την υποβολή της αίτησης και να επιστρέφεται στον αιτούντα. </w:t>
      </w:r>
    </w:p>
    <w:p w14:paraId="24E2434E" w14:textId="0E4A5252" w:rsidR="6D53B106" w:rsidRPr="005D1063" w:rsidRDefault="0BC6B494" w:rsidP="00763873">
      <w:pPr>
        <w:spacing w:before="100" w:beforeAutospacing="1" w:after="100" w:afterAutospacing="1"/>
        <w:jc w:val="both"/>
        <w:rPr>
          <w:rFonts w:ascii="Times New Roman" w:hAnsi="Times New Roman"/>
          <w:noProof/>
          <w:sz w:val="24"/>
          <w:szCs w:val="24"/>
        </w:rPr>
      </w:pPr>
      <w:r>
        <w:rPr>
          <w:rFonts w:ascii="Times New Roman" w:hAnsi="Times New Roman"/>
          <w:noProof/>
          <w:sz w:val="24"/>
        </w:rPr>
        <w:t>Τα πλαστά ή ψευδή έγγραφα θα πρέπει να διατηρούνται ως απόδειξη σε περίπτωση άσκησης προσφυγής ή/και, εφόσον συντρέχει περίπτωση, για περαιτέρω διαδικασίες (π.χ. ανάλυση του εγγράφου, υποβολή του εγγράφου στις αρχές της χώρας υποδοχής).</w:t>
      </w:r>
    </w:p>
    <w:p w14:paraId="565FF769" w14:textId="77777777" w:rsidR="00D06541" w:rsidRPr="005D1063" w:rsidRDefault="00E21635" w:rsidP="002C3DFC">
      <w:pPr>
        <w:pStyle w:val="Heading6"/>
        <w:rPr>
          <w:noProof/>
          <w:sz w:val="24"/>
          <w:szCs w:val="24"/>
        </w:rPr>
      </w:pPr>
      <w:r>
        <w:rPr>
          <w:noProof/>
          <w:sz w:val="24"/>
        </w:rPr>
        <w:t>5.1.2</w:t>
      </w:r>
      <w:r>
        <w:rPr>
          <w:noProof/>
          <w:sz w:val="24"/>
        </w:rPr>
        <w:tab/>
        <w:t>Πρέπει να μεταφράζονται τα δικαιολογητικά έγγραφα;</w:t>
      </w:r>
    </w:p>
    <w:p w14:paraId="3AA352DB" w14:textId="58E5817A"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Κατά κανόνα, η ικανότητα και η οργάνωση των προξενείων θα πρέπει να εξασφαλίζουν την εξέταση των δικαιολογητικών εγγράφων στις κύριες επίσημες γλώσσες της χώρας υποδοχής. Η μετάφραση των δικαιολογητικών συνεπάγεται πρόσθετα έξοδα για τους αιτούντες και, συνεπώς, η μετάφραση όλων των εγγράφων δεν θα πρέπει να απαιτείται συστηματικά αλλά μόνο σε μεμονωμένες και εξαιρετικές περιπτώσεις. Η μετάφραση δεν θα πρέπει να απαιτείται για τα τυποποιημένα ληξιαρχικά έγγραφα της χώρας υποδοχής, καθώς αναμένεται από το προξενικό προσωπικό να είναι εξοικειωμένο με αυτά.  Π.χ. το «Hukou» (εγγραφή νοικοκυριού) που χρησιμοποιείται στην Κίνα.</w:t>
      </w:r>
    </w:p>
    <w:p w14:paraId="26AE81FD" w14:textId="5CBE3679"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 xml:space="preserve">Επομένως, τα κράτη μέλη θα πρέπει να ενημερώνουν τους αιτούντες σχετικά με τα έγγραφα που πρέπει να μεταφραστούν και τις γλώσσες στις οποίες πρέπει να μεταφραστούν (δηλαδή τις ευρέως γνωστές και κοινώς αποδεκτές γλώσσες επικοινωνίας στον συγκεκριμένο τόπο, π.χ. αγγλικά ή γαλλικά). Τα κράτη μέλη θα πρέπει, στο πλαίσιο της επιτόπιας συνεργασίας Σένγκεν, να επιδιώξουν την εναρμόνιση των πρακτικών όσον αφορά τη μετάφραση των δικαιολογητικών εγγράφων. </w:t>
      </w:r>
    </w:p>
    <w:p w14:paraId="0FBD8601" w14:textId="77777777" w:rsidR="00D06541" w:rsidRPr="005D1063" w:rsidRDefault="00E21635" w:rsidP="002C3DFC">
      <w:pPr>
        <w:pStyle w:val="Heading6"/>
        <w:rPr>
          <w:noProof/>
          <w:sz w:val="24"/>
          <w:szCs w:val="24"/>
        </w:rPr>
      </w:pPr>
      <w:bookmarkStart w:id="153" w:name="point_six_two"/>
      <w:bookmarkStart w:id="154" w:name="_Toc248836635"/>
      <w:bookmarkStart w:id="155" w:name="_Toc520478298"/>
      <w:bookmarkEnd w:id="153"/>
      <w:r>
        <w:rPr>
          <w:noProof/>
          <w:sz w:val="24"/>
        </w:rPr>
        <w:t>5.1.3</w:t>
      </w:r>
      <w:r>
        <w:rPr>
          <w:noProof/>
          <w:sz w:val="24"/>
        </w:rPr>
        <w:tab/>
        <w:t xml:space="preserve">Πρέπει να ελέγχεται η αυθεντικότητα ή η γνησιότητα των δικαιολογητικών εγγράφων; </w:t>
      </w:r>
    </w:p>
    <w:p w14:paraId="74CA8597" w14:textId="77777777"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Ο έλεγχος της αυθεντικότητας, της γνησιότητας ή η επικύρωση των δικαιολογητικών εγγράφων θα πρέπει να απαιτούνται μόνο σε ατομικές και εξαιρετικές περιπτώσεις. Ωστόσο, εάν στον συγκεκριμένο τόπο υπάρχει τάση υποβολής μεγάλου αριθμού πλαστών/παραποιημένων εγγράφων του ίδιου τύπου (π.χ. αντίγραφα τραπεζικών λογαριασμών, συμβάσεις εργασίας), μπορεί να απαιτείται συστηματικά ο έλεγχος της αυθεντικότητας, της γνησιότητας ή η επικύρωση, υπό την προϋπόθεση ότι η συγκεκριμένη πρακτική ακολουθείται από όλα τα προξενεία του συγκεκριμένου τόπου.</w:t>
      </w:r>
    </w:p>
    <w:p w14:paraId="1873D8A9" w14:textId="6B813557" w:rsidR="00D06541" w:rsidRPr="005D1063" w:rsidRDefault="00E21635" w:rsidP="00B25C72">
      <w:pPr>
        <w:pStyle w:val="Heading2"/>
        <w:shd w:val="clear" w:color="auto" w:fill="auto"/>
        <w:ind w:left="567" w:hanging="567"/>
        <w:rPr>
          <w:noProof/>
        </w:rPr>
      </w:pPr>
      <w:bookmarkStart w:id="156" w:name="_5.2__Which"/>
      <w:bookmarkStart w:id="157" w:name="_Toc169106109"/>
      <w:bookmarkEnd w:id="156"/>
      <w:r>
        <w:rPr>
          <w:noProof/>
        </w:rPr>
        <w:t>5.2</w:t>
      </w:r>
      <w:r>
        <w:rPr>
          <w:noProof/>
        </w:rPr>
        <w:tab/>
        <w:t>Ποια έγγραφα πρέπει να υποβάλλονται για την υποστήριξη αίτησης ομοιόμορφης θεώρησης;</w:t>
      </w:r>
      <w:bookmarkEnd w:id="154"/>
      <w:bookmarkEnd w:id="155"/>
      <w:bookmarkEnd w:id="157"/>
    </w:p>
    <w:p w14:paraId="2F4B86F7" w14:textId="77777777"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Τα δικαιολογητικά έγγραφα πρέπει να παρέχουν αποδείξεις για τα ακόλουθα:</w:t>
      </w:r>
    </w:p>
    <w:p w14:paraId="7F8574B6" w14:textId="77777777" w:rsidR="00D06541" w:rsidRPr="005D1063" w:rsidRDefault="00E21635" w:rsidP="00AB3004">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τον σκοπό του προβλεπόμενου ταξιδιού·</w:t>
      </w:r>
    </w:p>
    <w:p w14:paraId="3DDB7928" w14:textId="77777777" w:rsidR="00D06541" w:rsidRPr="005D1063" w:rsidRDefault="00E21635" w:rsidP="00AB3004">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απόδειξη ύπαρξης καταλύματος ή απόδειξη επαρκών πόρων για την κάλυψη του καταλύματος του αιτούντος·</w:t>
      </w:r>
    </w:p>
    <w:p w14:paraId="27C3C3EE" w14:textId="5299E2AD" w:rsidR="00D06541" w:rsidRPr="005D1063" w:rsidRDefault="00E21635" w:rsidP="00AB3004">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ότι ο αιτών διαθέτει επαρκή μέσα διαβίωσης τόσο για τη διάρκεια της προβλεπόμενης παραμονής όσο και για την επιστροφή του στη χώρα καταγωγής ή κατοικίας του, ή για τη διέλευση σε τρίτη χώρα στην οποία η είσοδός του είναι εξασφαλισμένη, ή ότι μπορεί να εξασφαλίσει νομίμως τα μέσα αυτά, σύμφωνα με το άρθρο 6 παράγραφος 1 στοιχείο γ) και το άρθρο 6 παράγραφος 3 του κώδικα συνόρων του Σένγκεν·</w:t>
      </w:r>
    </w:p>
    <w:p w14:paraId="1C40577B" w14:textId="77777777" w:rsidR="00D06541" w:rsidRPr="005D1063" w:rsidRDefault="00E21635" w:rsidP="00AB3004">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πληροφορίες οι οποίες επιτρέπουν να αξιολογηθεί η πρόθεση του αιτούντος να εγκαταλείψει το έδαφος των κρατών μελών πριν από τη λήξη ισχύος της ζητούμενης θεώρησης.</w:t>
      </w:r>
    </w:p>
    <w:p w14:paraId="6B68D13D" w14:textId="77777777"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Ενδεικτικός κατάλογος των δικαιολογητικών εγγράφων τα οποία μπορεί να ζητήσει το προξενείο από τον αιτούντα</w:t>
      </w:r>
      <w:r>
        <w:rPr>
          <w:rFonts w:ascii="Times New Roman" w:hAnsi="Times New Roman"/>
          <w:b/>
          <w:noProof/>
          <w:sz w:val="24"/>
        </w:rPr>
        <w:t xml:space="preserve"> </w:t>
      </w:r>
      <w:r>
        <w:rPr>
          <w:rFonts w:ascii="Times New Roman" w:hAnsi="Times New Roman"/>
          <w:noProof/>
          <w:sz w:val="24"/>
        </w:rPr>
        <w:t xml:space="preserve">παρατίθεται στο </w:t>
      </w:r>
      <w:r>
        <w:rPr>
          <w:rFonts w:ascii="Times New Roman" w:hAnsi="Times New Roman"/>
          <w:noProof/>
          <w:color w:val="0000FF"/>
          <w:sz w:val="24"/>
          <w:u w:val="single"/>
        </w:rPr>
        <w:t>παράρτημα 14</w:t>
      </w:r>
      <w:r>
        <w:rPr>
          <w:rFonts w:ascii="Times New Roman" w:hAnsi="Times New Roman"/>
          <w:noProof/>
          <w:sz w:val="24"/>
        </w:rPr>
        <w:t>.</w:t>
      </w:r>
    </w:p>
    <w:p w14:paraId="2F2FFCE9" w14:textId="77777777"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Τα δικαιολογητικά έγγραφα πρέπει να αξιολογούνται σε σχέση με τη μεμονωμένη αίτηση, και ένα έγγραφο μπορεί να καθιστά ένα άλλο έγγραφο περιττό.</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D06541" w:rsidRPr="005D1063" w14:paraId="04C1DB4C" w14:textId="77777777">
        <w:trPr>
          <w:trHeight w:val="361"/>
        </w:trPr>
        <w:tc>
          <w:tcPr>
            <w:tcW w:w="9288" w:type="dxa"/>
            <w:tcBorders>
              <w:top w:val="single" w:sz="4" w:space="0" w:color="auto"/>
              <w:bottom w:val="single" w:sz="4" w:space="0" w:color="auto"/>
            </w:tcBorders>
          </w:tcPr>
          <w:p w14:paraId="5F0631E9" w14:textId="77777777" w:rsidR="00D06541" w:rsidRPr="005D1063" w:rsidRDefault="00E21635">
            <w:pPr>
              <w:spacing w:before="100" w:beforeAutospacing="1" w:after="100" w:afterAutospacing="1"/>
              <w:jc w:val="both"/>
              <w:rPr>
                <w:rFonts w:ascii="Times New Roman" w:hAnsi="Times New Roman"/>
                <w:i/>
                <w:noProof/>
                <w:sz w:val="24"/>
                <w:szCs w:val="24"/>
              </w:rPr>
            </w:pPr>
            <w:r>
              <w:rPr>
                <w:rFonts w:ascii="Times New Roman" w:hAnsi="Times New Roman"/>
                <w:b/>
                <w:i/>
                <w:noProof/>
                <w:sz w:val="24"/>
              </w:rPr>
              <w:t xml:space="preserve">Παραδείγματα: </w:t>
            </w:r>
            <w:r>
              <w:rPr>
                <w:rFonts w:ascii="Times New Roman" w:hAnsi="Times New Roman"/>
                <w:i/>
                <w:noProof/>
                <w:sz w:val="24"/>
              </w:rPr>
              <w:t>Το προβλεπόμενο κατάλυμα εξαρτάται συνήθως από τον σκοπό του ταξιδιού: ιδιωτικό κατάλυμα για ιδιωτική ή οικογενειακή επίσκεψη, ξενοδοχεία για τουρισμό κ.λπ.</w:t>
            </w:r>
          </w:p>
          <w:p w14:paraId="0BB5AB7D" w14:textId="77777777" w:rsidR="00D06541" w:rsidRPr="005D1063" w:rsidRDefault="00E21635">
            <w:pPr>
              <w:spacing w:before="100" w:beforeAutospacing="1" w:after="100" w:afterAutospacing="1"/>
              <w:jc w:val="both"/>
              <w:rPr>
                <w:rFonts w:ascii="Times New Roman" w:hAnsi="Times New Roman"/>
                <w:i/>
                <w:noProof/>
                <w:sz w:val="24"/>
                <w:szCs w:val="24"/>
              </w:rPr>
            </w:pPr>
            <w:r>
              <w:rPr>
                <w:rFonts w:ascii="Times New Roman" w:hAnsi="Times New Roman"/>
                <w:i/>
                <w:noProof/>
                <w:sz w:val="24"/>
              </w:rPr>
              <w:t>Μια προσφορά καταλύματος ή ανάληψη ευθύνης μπορεί να έχει αντίκτυπο στο ύψος των απαιτούμενων μέσων διαβίωσης.</w:t>
            </w:r>
          </w:p>
          <w:p w14:paraId="538086D7" w14:textId="585F51EC"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i/>
                <w:noProof/>
                <w:sz w:val="24"/>
              </w:rPr>
              <w:t>Ταξιδιωτικό πρακτορείο μπορεί να παράσχει ένα ενιαίο έγγραφο το οποίο θα αποδεικνύει τον σκοπό του προβλεπόμενου ταξιδιού, την ύπαρξη καταλύματος και μέσων διαβίωσης, εφόσον έχουν προπληρωθεί τα έξοδα του ταξιδιού.</w:t>
            </w:r>
          </w:p>
        </w:tc>
      </w:tr>
    </w:tbl>
    <w:p w14:paraId="1C06A962" w14:textId="77777777" w:rsidR="00D06541" w:rsidRPr="005D1063" w:rsidRDefault="00D06541">
      <w:pPr>
        <w:rPr>
          <w:rFonts w:ascii="Times New Roman" w:hAnsi="Times New Roman"/>
          <w:b/>
          <w:noProof/>
          <w:sz w:val="24"/>
          <w:szCs w:val="24"/>
        </w:rPr>
      </w:pPr>
    </w:p>
    <w:p w14:paraId="469CE5F9" w14:textId="77777777" w:rsidR="00D06541" w:rsidRPr="005D1063" w:rsidRDefault="00E21635" w:rsidP="002C3DFC">
      <w:pPr>
        <w:pStyle w:val="Heading6"/>
        <w:rPr>
          <w:noProof/>
          <w:sz w:val="24"/>
          <w:szCs w:val="24"/>
        </w:rPr>
      </w:pPr>
      <w:r>
        <w:rPr>
          <w:noProof/>
          <w:sz w:val="24"/>
        </w:rPr>
        <w:t>5.2.1</w:t>
      </w:r>
      <w:r>
        <w:rPr>
          <w:noProof/>
          <w:sz w:val="24"/>
        </w:rPr>
        <w:tab/>
        <w:t>Ενδεικτικός κατάλογος δικαιολογητικών εγγράφων σχετικών με τον σκοπό του ταξιδιού, την ύπαρξη καταλύματος και την αξιολόγηση της πρόθεσης του αιτούντος να εγκαταλείψει το έδαφος των κρατών μελών, τα οποία μπορούν να ζητηθούν από το προξενείο</w:t>
      </w:r>
    </w:p>
    <w:p w14:paraId="0C2F6557" w14:textId="77777777" w:rsidR="00D06541" w:rsidRPr="005D1063" w:rsidRDefault="00D06541">
      <w:pPr>
        <w:spacing w:before="120" w:after="120" w:line="240" w:lineRule="auto"/>
        <w:ind w:left="850"/>
        <w:jc w:val="both"/>
        <w:rPr>
          <w:rFonts w:ascii="Times New Roman" w:eastAsia="Times New Roman" w:hAnsi="Times New Roman"/>
          <w:noProof/>
          <w:sz w:val="24"/>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D06541" w:rsidRPr="005D1063" w14:paraId="2FF9C4E5" w14:textId="77777777" w:rsidTr="6D53B106">
        <w:tc>
          <w:tcPr>
            <w:tcW w:w="9212" w:type="dxa"/>
            <w:gridSpan w:val="2"/>
          </w:tcPr>
          <w:p w14:paraId="114F72F4" w14:textId="77777777" w:rsidR="00D06541" w:rsidRPr="005D1063" w:rsidRDefault="00E21635">
            <w:pPr>
              <w:spacing w:before="100" w:beforeAutospacing="1" w:after="100" w:afterAutospacing="1"/>
              <w:ind w:left="426" w:hanging="426"/>
              <w:jc w:val="both"/>
              <w:rPr>
                <w:rFonts w:ascii="Times New Roman" w:hAnsi="Times New Roman"/>
                <w:b/>
                <w:noProof/>
                <w:sz w:val="24"/>
                <w:szCs w:val="24"/>
              </w:rPr>
            </w:pPr>
            <w:r>
              <w:rPr>
                <w:rFonts w:ascii="Times New Roman" w:hAnsi="Times New Roman"/>
                <w:b/>
                <w:noProof/>
                <w:sz w:val="24"/>
              </w:rPr>
              <w:t>Α.</w:t>
            </w:r>
            <w:r>
              <w:rPr>
                <w:rFonts w:ascii="Times New Roman" w:hAnsi="Times New Roman"/>
                <w:b/>
                <w:noProof/>
                <w:sz w:val="24"/>
              </w:rPr>
              <w:tab/>
              <w:t>ΕΓΓΡΑΦΑ ΣΧΕΤΙΚΑ ΜΕ ΤΟΝ ΣΚΟΠΟ ΤΟΥ ΤΑΞΙΔΙΟΥ</w:t>
            </w:r>
          </w:p>
        </w:tc>
      </w:tr>
      <w:tr w:rsidR="00D06541" w:rsidRPr="005D1063" w14:paraId="486A2731" w14:textId="77777777" w:rsidTr="6D53B106">
        <w:tc>
          <w:tcPr>
            <w:tcW w:w="9212" w:type="dxa"/>
            <w:gridSpan w:val="2"/>
            <w:shd w:val="clear" w:color="auto" w:fill="D9D9D9" w:themeFill="background1" w:themeFillShade="D9"/>
          </w:tcPr>
          <w:p w14:paraId="1C035F42" w14:textId="77777777" w:rsidR="00D06541" w:rsidRPr="005D1063" w:rsidRDefault="00E21635">
            <w:pPr>
              <w:spacing w:before="100" w:beforeAutospacing="1" w:after="100" w:afterAutospacing="1" w:line="240" w:lineRule="auto"/>
              <w:jc w:val="both"/>
              <w:rPr>
                <w:rFonts w:ascii="Times New Roman" w:eastAsia="Times New Roman" w:hAnsi="Times New Roman"/>
                <w:b/>
                <w:noProof/>
                <w:sz w:val="24"/>
                <w:szCs w:val="24"/>
              </w:rPr>
            </w:pPr>
            <w:r>
              <w:rPr>
                <w:rFonts w:ascii="Times New Roman" w:hAnsi="Times New Roman"/>
                <w:b/>
                <w:noProof/>
                <w:sz w:val="24"/>
              </w:rPr>
              <w:t>1)</w:t>
            </w:r>
            <w:r>
              <w:rPr>
                <w:rFonts w:ascii="Times New Roman" w:hAnsi="Times New Roman"/>
                <w:b/>
                <w:noProof/>
                <w:sz w:val="24"/>
              </w:rPr>
              <w:tab/>
              <w:t>για ταξίδια επαγγελματικού χαρακτήρα ή ταξίδια για επαγγελματικούς λόγους:</w:t>
            </w:r>
          </w:p>
        </w:tc>
      </w:tr>
      <w:tr w:rsidR="00D06541" w:rsidRPr="005D1063" w14:paraId="1333A257" w14:textId="77777777" w:rsidTr="6D53B106">
        <w:tc>
          <w:tcPr>
            <w:tcW w:w="4606" w:type="dxa"/>
          </w:tcPr>
          <w:p w14:paraId="2B6E4FD4" w14:textId="77777777" w:rsidR="00D06541" w:rsidRPr="005D1063" w:rsidRDefault="00D06541">
            <w:pPr>
              <w:spacing w:before="100" w:beforeAutospacing="1" w:after="100" w:afterAutospacing="1" w:line="240" w:lineRule="auto"/>
              <w:ind w:left="2520"/>
              <w:jc w:val="both"/>
              <w:rPr>
                <w:rFonts w:ascii="Times New Roman" w:eastAsia="Times New Roman" w:hAnsi="Times New Roman"/>
                <w:b/>
                <w:noProof/>
                <w:sz w:val="24"/>
                <w:szCs w:val="24"/>
                <w:lang w:eastAsia="de-DE"/>
              </w:rPr>
            </w:pPr>
          </w:p>
        </w:tc>
        <w:tc>
          <w:tcPr>
            <w:tcW w:w="4606" w:type="dxa"/>
          </w:tcPr>
          <w:p w14:paraId="41F9475D" w14:textId="77777777" w:rsidR="00D06541" w:rsidRPr="005D1063" w:rsidRDefault="00E21635">
            <w:pPr>
              <w:spacing w:before="100" w:beforeAutospacing="1" w:after="100" w:afterAutospacing="1" w:line="240" w:lineRule="auto"/>
              <w:jc w:val="both"/>
              <w:rPr>
                <w:rFonts w:ascii="Times New Roman" w:eastAsia="Times New Roman" w:hAnsi="Times New Roman"/>
                <w:i/>
                <w:noProof/>
                <w:sz w:val="24"/>
                <w:szCs w:val="24"/>
              </w:rPr>
            </w:pPr>
            <w:r>
              <w:rPr>
                <w:rFonts w:ascii="Times New Roman" w:hAnsi="Times New Roman"/>
                <w:i/>
                <w:noProof/>
                <w:sz w:val="24"/>
              </w:rPr>
              <w:t>Πρόσθετα σχόλια και παραδείγματα</w:t>
            </w:r>
          </w:p>
        </w:tc>
      </w:tr>
      <w:tr w:rsidR="00D06541" w:rsidRPr="005D1063" w14:paraId="2793E823" w14:textId="77777777" w:rsidTr="6D53B106">
        <w:tc>
          <w:tcPr>
            <w:tcW w:w="4606" w:type="dxa"/>
          </w:tcPr>
          <w:p w14:paraId="3EE79821" w14:textId="77777777" w:rsidR="00D06541" w:rsidRPr="005D1063" w:rsidRDefault="00E21635" w:rsidP="00AB3004">
            <w:pPr>
              <w:pStyle w:val="ListParagraph"/>
              <w:numPr>
                <w:ilvl w:val="0"/>
                <w:numId w:val="74"/>
              </w:numPr>
              <w:spacing w:before="120" w:after="120"/>
              <w:jc w:val="both"/>
              <w:rPr>
                <w:rFonts w:ascii="Times New Roman" w:eastAsia="Times New Roman" w:hAnsi="Times New Roman"/>
                <w:noProof/>
                <w:sz w:val="24"/>
                <w:szCs w:val="24"/>
              </w:rPr>
            </w:pPr>
            <w:r>
              <w:rPr>
                <w:rFonts w:ascii="Times New Roman" w:hAnsi="Times New Roman"/>
                <w:noProof/>
                <w:sz w:val="24"/>
              </w:rPr>
              <w:t>πρόσκληση επιχείρησης ή αρχής για συμμετοχή σε συνεδριάσεις, διασκέψεις ή εκδηλώσεις εμπορικού, βιομηχανικού χαρακτήρα ή υπηρεσιακές,</w:t>
            </w:r>
          </w:p>
        </w:tc>
        <w:tc>
          <w:tcPr>
            <w:tcW w:w="4606" w:type="dxa"/>
          </w:tcPr>
          <w:p w14:paraId="55C4107D" w14:textId="77777777" w:rsidR="00D06541" w:rsidRPr="005D1063" w:rsidRDefault="00E21635">
            <w:pPr>
              <w:jc w:val="both"/>
              <w:rPr>
                <w:rFonts w:ascii="Times New Roman" w:eastAsia="Times New Roman" w:hAnsi="Times New Roman"/>
                <w:noProof/>
                <w:sz w:val="24"/>
                <w:szCs w:val="24"/>
              </w:rPr>
            </w:pPr>
            <w:r>
              <w:rPr>
                <w:rFonts w:ascii="Times New Roman" w:hAnsi="Times New Roman"/>
                <w:noProof/>
                <w:sz w:val="24"/>
              </w:rPr>
              <w:t xml:space="preserve">Είναι προτιμότερο οι προσκλήσεις να είναι προσωπικές, αλλά μπορούν να γίνουν δεκτές και γενικές προσκλήσεις. </w:t>
            </w:r>
          </w:p>
          <w:p w14:paraId="5DB977D4" w14:textId="77777777" w:rsidR="00D06541" w:rsidRPr="005D1063" w:rsidRDefault="00E21635">
            <w:pPr>
              <w:jc w:val="both"/>
              <w:rPr>
                <w:rFonts w:ascii="Times New Roman" w:eastAsia="Times New Roman" w:hAnsi="Times New Roman"/>
                <w:noProof/>
                <w:sz w:val="24"/>
                <w:szCs w:val="24"/>
              </w:rPr>
            </w:pPr>
            <w:r>
              <w:rPr>
                <w:rFonts w:ascii="Times New Roman" w:hAnsi="Times New Roman"/>
                <w:noProof/>
                <w:sz w:val="24"/>
              </w:rPr>
              <w:t xml:space="preserve">Ο κώδικας θεωρήσεων δεν παρέχει νομική βάση για την κατάρτιση εθνικών εντύπων για προσκλήσεις. </w:t>
            </w:r>
          </w:p>
          <w:p w14:paraId="2F36F9DA" w14:textId="77777777" w:rsidR="00D06541" w:rsidRPr="005D1063" w:rsidRDefault="00E21635">
            <w:pPr>
              <w:jc w:val="both"/>
              <w:rPr>
                <w:rFonts w:ascii="Times New Roman" w:eastAsia="Times New Roman" w:hAnsi="Times New Roman"/>
                <w:noProof/>
                <w:sz w:val="24"/>
                <w:szCs w:val="24"/>
              </w:rPr>
            </w:pPr>
            <w:r>
              <w:rPr>
                <w:rFonts w:ascii="Times New Roman" w:hAnsi="Times New Roman"/>
                <w:noProof/>
                <w:sz w:val="24"/>
              </w:rPr>
              <w:t xml:space="preserve">Εντούτοις, οι εναρμονισμένοι κατάλογοι των δικαιολογητικών εγγράφων θα πρέπει να παρέχουν λεπτομέρειες για το περιεχόμενο των εν λόγω προσκλήσεων για τη διασφάλιση εναρμονισμένων πρακτικών. </w:t>
            </w:r>
          </w:p>
          <w:p w14:paraId="6B1BE102" w14:textId="40A9B60D" w:rsidR="00D06541" w:rsidRPr="005D1063" w:rsidRDefault="00E21635">
            <w:pPr>
              <w:jc w:val="both"/>
              <w:rPr>
                <w:rFonts w:ascii="Times New Roman" w:hAnsi="Times New Roman"/>
                <w:strike/>
                <w:noProof/>
                <w:sz w:val="24"/>
                <w:szCs w:val="24"/>
              </w:rPr>
            </w:pPr>
            <w:r>
              <w:rPr>
                <w:rFonts w:ascii="Times New Roman" w:hAnsi="Times New Roman"/>
                <w:noProof/>
                <w:sz w:val="24"/>
              </w:rPr>
              <w:t>Επιπλέον, αν ο αιτών υποβάλει εθνικό έντυπο απόδειξης της ανάληψης ευθύνης ή ιδιωτικού καταλύματος ως μέρος της τεκμηρίωσης που αφορά τα μέσα διαβίωσης (</w:t>
            </w:r>
            <w:hyperlink w:anchor="_5.2.2__Proof" w:history="1">
              <w:r>
                <w:rPr>
                  <w:rStyle w:val="Hyperlink"/>
                  <w:rFonts w:ascii="Times New Roman" w:hAnsi="Times New Roman"/>
                  <w:noProof/>
                  <w:sz w:val="24"/>
                </w:rPr>
                <w:t>σημείο 5.2.2</w:t>
              </w:r>
            </w:hyperlink>
            <w:r>
              <w:rPr>
                <w:rFonts w:ascii="Times New Roman" w:hAnsi="Times New Roman"/>
                <w:noProof/>
                <w:sz w:val="24"/>
              </w:rPr>
              <w:t>), κανονικά δεν απαιτείται ξεχωριστή πρόσκληση, εκτός εάν το πρόσωπο που αναλαμβάνει την ευθύνη είναι διαφορετικό από την προσκαλούσα εταιρεία ή αρχή.</w:t>
            </w:r>
          </w:p>
        </w:tc>
      </w:tr>
      <w:tr w:rsidR="00D06541" w:rsidRPr="005D1063" w14:paraId="57998067" w14:textId="77777777" w:rsidTr="6D53B106">
        <w:tc>
          <w:tcPr>
            <w:tcW w:w="4606" w:type="dxa"/>
          </w:tcPr>
          <w:p w14:paraId="703D5B75" w14:textId="77777777" w:rsidR="00D06541" w:rsidRPr="005D1063" w:rsidRDefault="00E21635" w:rsidP="00AB3004">
            <w:pPr>
              <w:pStyle w:val="ListParagraph"/>
              <w:numPr>
                <w:ilvl w:val="0"/>
                <w:numId w:val="74"/>
              </w:numPr>
              <w:spacing w:before="120" w:after="120"/>
              <w:jc w:val="both"/>
              <w:rPr>
                <w:rFonts w:ascii="Times New Roman" w:eastAsia="Times New Roman" w:hAnsi="Times New Roman"/>
                <w:noProof/>
                <w:sz w:val="24"/>
                <w:szCs w:val="24"/>
              </w:rPr>
            </w:pPr>
            <w:r>
              <w:rPr>
                <w:rFonts w:ascii="Times New Roman" w:hAnsi="Times New Roman"/>
                <w:noProof/>
                <w:sz w:val="24"/>
              </w:rPr>
              <w:t>άλλα έγγραφα, από όπου προκύπτει η ύπαρξη εμπορικών ή υπηρεσιακών σχέσεων.</w:t>
            </w:r>
          </w:p>
        </w:tc>
        <w:tc>
          <w:tcPr>
            <w:tcW w:w="4606" w:type="dxa"/>
          </w:tcPr>
          <w:p w14:paraId="7CEA820C" w14:textId="77777777" w:rsidR="00D06541" w:rsidRPr="005D1063" w:rsidRDefault="00E21635">
            <w:pPr>
              <w:jc w:val="both"/>
              <w:rPr>
                <w:rFonts w:ascii="Times New Roman" w:hAnsi="Times New Roman"/>
                <w:noProof/>
                <w:sz w:val="24"/>
                <w:szCs w:val="24"/>
              </w:rPr>
            </w:pPr>
            <w:r>
              <w:rPr>
                <w:rFonts w:ascii="Times New Roman" w:hAnsi="Times New Roman"/>
                <w:i/>
                <w:noProof/>
                <w:sz w:val="24"/>
              </w:rPr>
              <w:t>Παραδείγματα:</w:t>
            </w:r>
            <w:r>
              <w:rPr>
                <w:rFonts w:ascii="Times New Roman" w:hAnsi="Times New Roman"/>
                <w:noProof/>
                <w:sz w:val="24"/>
              </w:rPr>
              <w:t xml:space="preserve"> συμβάσεις, πληρωμή τιμολογίων, κατάλογος παραγγελιών.</w:t>
            </w:r>
          </w:p>
          <w:p w14:paraId="4B8C11F3" w14:textId="77777777" w:rsidR="00D06541" w:rsidRPr="005D1063" w:rsidRDefault="00D06541">
            <w:pPr>
              <w:spacing w:before="120" w:after="120" w:line="240" w:lineRule="auto"/>
              <w:ind w:left="850" w:hanging="850"/>
              <w:jc w:val="both"/>
              <w:rPr>
                <w:rFonts w:ascii="Times New Roman" w:eastAsia="Times New Roman" w:hAnsi="Times New Roman"/>
                <w:noProof/>
                <w:sz w:val="24"/>
                <w:szCs w:val="24"/>
                <w:lang w:eastAsia="de-DE"/>
              </w:rPr>
            </w:pPr>
          </w:p>
        </w:tc>
      </w:tr>
      <w:tr w:rsidR="00D06541" w:rsidRPr="005D1063" w14:paraId="3115CA8D" w14:textId="77777777" w:rsidTr="6D53B106">
        <w:tc>
          <w:tcPr>
            <w:tcW w:w="4606" w:type="dxa"/>
          </w:tcPr>
          <w:p w14:paraId="36DFC330" w14:textId="77777777" w:rsidR="00D06541" w:rsidRPr="005D1063" w:rsidRDefault="00E21635" w:rsidP="00AB3004">
            <w:pPr>
              <w:pStyle w:val="ListParagraph"/>
              <w:numPr>
                <w:ilvl w:val="0"/>
                <w:numId w:val="74"/>
              </w:numPr>
              <w:spacing w:before="120" w:after="120"/>
              <w:jc w:val="both"/>
              <w:rPr>
                <w:rFonts w:ascii="Times New Roman" w:eastAsia="Times New Roman" w:hAnsi="Times New Roman"/>
                <w:noProof/>
                <w:sz w:val="24"/>
                <w:szCs w:val="24"/>
              </w:rPr>
            </w:pPr>
            <w:r>
              <w:rPr>
                <w:rFonts w:ascii="Times New Roman" w:hAnsi="Times New Roman"/>
                <w:noProof/>
                <w:sz w:val="24"/>
              </w:rPr>
              <w:t>εισιτήρια για εκθέσεις και συνέδρια, εφόσον υπάρχουν·</w:t>
            </w:r>
          </w:p>
        </w:tc>
        <w:tc>
          <w:tcPr>
            <w:tcW w:w="4606" w:type="dxa"/>
          </w:tcPr>
          <w:p w14:paraId="414FE520" w14:textId="77777777" w:rsidR="00D06541" w:rsidRPr="005D1063" w:rsidRDefault="00D06541">
            <w:pPr>
              <w:spacing w:before="120" w:after="120" w:line="240" w:lineRule="auto"/>
              <w:ind w:left="850" w:hanging="850"/>
              <w:jc w:val="both"/>
              <w:rPr>
                <w:rFonts w:ascii="Times New Roman" w:eastAsia="Times New Roman" w:hAnsi="Times New Roman"/>
                <w:noProof/>
                <w:sz w:val="24"/>
                <w:szCs w:val="24"/>
                <w:lang w:eastAsia="de-DE"/>
              </w:rPr>
            </w:pPr>
          </w:p>
        </w:tc>
      </w:tr>
      <w:tr w:rsidR="00D06541" w:rsidRPr="005D1063" w14:paraId="26D693B0" w14:textId="77777777" w:rsidTr="6D53B106">
        <w:tc>
          <w:tcPr>
            <w:tcW w:w="4606" w:type="dxa"/>
          </w:tcPr>
          <w:p w14:paraId="2C085977" w14:textId="77777777" w:rsidR="00D06541" w:rsidRPr="005D1063" w:rsidRDefault="00E21635" w:rsidP="00AB3004">
            <w:pPr>
              <w:pStyle w:val="ListParagraph"/>
              <w:numPr>
                <w:ilvl w:val="0"/>
                <w:numId w:val="74"/>
              </w:numPr>
              <w:spacing w:before="120" w:after="120"/>
              <w:jc w:val="both"/>
              <w:rPr>
                <w:rFonts w:ascii="Times New Roman" w:eastAsia="Times New Roman" w:hAnsi="Times New Roman"/>
                <w:noProof/>
                <w:sz w:val="24"/>
                <w:szCs w:val="24"/>
              </w:rPr>
            </w:pPr>
            <w:r>
              <w:rPr>
                <w:rFonts w:ascii="Times New Roman" w:hAnsi="Times New Roman"/>
                <w:noProof/>
                <w:sz w:val="24"/>
              </w:rPr>
              <w:t>έγγραφα που αποδεικνύουν τις επιχειρηματικές δραστηριότητες της εταιρείας·</w:t>
            </w:r>
          </w:p>
        </w:tc>
        <w:tc>
          <w:tcPr>
            <w:tcW w:w="4606" w:type="dxa"/>
          </w:tcPr>
          <w:p w14:paraId="575D06B1" w14:textId="77777777" w:rsidR="00D06541" w:rsidRPr="005D1063" w:rsidRDefault="00E21635">
            <w:pPr>
              <w:jc w:val="both"/>
              <w:rPr>
                <w:rFonts w:ascii="Times New Roman" w:hAnsi="Times New Roman"/>
                <w:noProof/>
                <w:sz w:val="24"/>
                <w:szCs w:val="24"/>
              </w:rPr>
            </w:pPr>
            <w:r>
              <w:rPr>
                <w:rFonts w:ascii="Times New Roman" w:hAnsi="Times New Roman"/>
                <w:i/>
                <w:noProof/>
                <w:sz w:val="24"/>
              </w:rPr>
              <w:t>Παραδείγματα:</w:t>
            </w:r>
            <w:r>
              <w:rPr>
                <w:rFonts w:ascii="Times New Roman" w:hAnsi="Times New Roman"/>
                <w:noProof/>
                <w:sz w:val="24"/>
              </w:rPr>
              <w:t xml:space="preserve"> ετήσιο επιχειρηματικό μητρώο, απόσπασμα εμπορικού μητρώου, ετήσια έκθεση.</w:t>
            </w:r>
          </w:p>
        </w:tc>
      </w:tr>
      <w:tr w:rsidR="00D06541" w:rsidRPr="005D1063" w14:paraId="03255150" w14:textId="77777777" w:rsidTr="6D53B106">
        <w:tc>
          <w:tcPr>
            <w:tcW w:w="4606" w:type="dxa"/>
          </w:tcPr>
          <w:p w14:paraId="10EC832F" w14:textId="77777777" w:rsidR="00D06541" w:rsidRPr="005D1063" w:rsidRDefault="00E21635" w:rsidP="00AB3004">
            <w:pPr>
              <w:pStyle w:val="ListParagraph"/>
              <w:numPr>
                <w:ilvl w:val="0"/>
                <w:numId w:val="74"/>
              </w:numPr>
              <w:spacing w:before="120" w:after="120"/>
              <w:jc w:val="both"/>
              <w:rPr>
                <w:rFonts w:ascii="Times New Roman" w:eastAsia="Times New Roman" w:hAnsi="Times New Roman"/>
                <w:noProof/>
                <w:sz w:val="24"/>
                <w:szCs w:val="24"/>
              </w:rPr>
            </w:pPr>
            <w:r>
              <w:rPr>
                <w:rFonts w:ascii="Times New Roman" w:hAnsi="Times New Roman"/>
                <w:noProof/>
                <w:sz w:val="24"/>
              </w:rPr>
              <w:t>έγγραφα που αποδεικνύουν το καθεστώς απασχόλησης του αιτούντος στην εταιρεία·</w:t>
            </w:r>
          </w:p>
        </w:tc>
        <w:tc>
          <w:tcPr>
            <w:tcW w:w="4606" w:type="dxa"/>
          </w:tcPr>
          <w:p w14:paraId="5C71570C" w14:textId="7F0EEE70" w:rsidR="00D06541" w:rsidRPr="005D1063" w:rsidRDefault="00E21635">
            <w:pPr>
              <w:jc w:val="both"/>
              <w:rPr>
                <w:rFonts w:ascii="Times New Roman" w:hAnsi="Times New Roman"/>
                <w:noProof/>
                <w:sz w:val="24"/>
                <w:szCs w:val="24"/>
              </w:rPr>
            </w:pPr>
            <w:r>
              <w:rPr>
                <w:rFonts w:ascii="Times New Roman" w:hAnsi="Times New Roman"/>
                <w:i/>
                <w:noProof/>
                <w:sz w:val="24"/>
              </w:rPr>
              <w:t>Παραδείγματα:</w:t>
            </w:r>
            <w:r>
              <w:rPr>
                <w:rFonts w:ascii="Times New Roman" w:hAnsi="Times New Roman"/>
                <w:noProof/>
                <w:sz w:val="24"/>
              </w:rPr>
              <w:t xml:space="preserve"> σύμβαση, απόδειξη εισφορών κοινωνικής ασφάλισης.</w:t>
            </w:r>
          </w:p>
        </w:tc>
      </w:tr>
      <w:tr w:rsidR="00D06541" w:rsidRPr="005D1063" w14:paraId="66F7CC31" w14:textId="77777777" w:rsidTr="6D53B106">
        <w:tc>
          <w:tcPr>
            <w:tcW w:w="4606" w:type="dxa"/>
          </w:tcPr>
          <w:p w14:paraId="49AD1765" w14:textId="77777777" w:rsidR="00D06541" w:rsidRPr="005D1063" w:rsidRDefault="00E21635">
            <w:pPr>
              <w:pStyle w:val="ListParagraph"/>
              <w:spacing w:before="120" w:after="120"/>
              <w:jc w:val="both"/>
              <w:rPr>
                <w:rFonts w:ascii="Times New Roman" w:eastAsia="Times New Roman" w:hAnsi="Times New Roman"/>
                <w:noProof/>
                <w:sz w:val="24"/>
                <w:szCs w:val="24"/>
              </w:rPr>
            </w:pPr>
            <w:r>
              <w:rPr>
                <w:rFonts w:ascii="Times New Roman" w:hAnsi="Times New Roman"/>
                <w:noProof/>
                <w:sz w:val="24"/>
              </w:rPr>
              <w:t xml:space="preserve">Ειδικές κατηγορίες προσώπων </w:t>
            </w:r>
          </w:p>
        </w:tc>
        <w:tc>
          <w:tcPr>
            <w:tcW w:w="4606" w:type="dxa"/>
          </w:tcPr>
          <w:p w14:paraId="1067536A" w14:textId="77777777" w:rsidR="00D06541" w:rsidRPr="005D1063" w:rsidRDefault="00D06541">
            <w:pPr>
              <w:jc w:val="both"/>
              <w:rPr>
                <w:rFonts w:ascii="Times New Roman" w:hAnsi="Times New Roman"/>
                <w:noProof/>
                <w:sz w:val="24"/>
                <w:szCs w:val="24"/>
              </w:rPr>
            </w:pPr>
          </w:p>
        </w:tc>
      </w:tr>
      <w:tr w:rsidR="00D06541" w:rsidRPr="005D1063" w14:paraId="0A38061B" w14:textId="77777777" w:rsidTr="6D53B106">
        <w:tc>
          <w:tcPr>
            <w:tcW w:w="4606" w:type="dxa"/>
          </w:tcPr>
          <w:p w14:paraId="4B6166F7" w14:textId="5BD6B2BC" w:rsidR="00D06541" w:rsidRPr="005D1063" w:rsidRDefault="00216CA9" w:rsidP="00AB3004">
            <w:pPr>
              <w:pStyle w:val="ListParagraph"/>
              <w:numPr>
                <w:ilvl w:val="0"/>
                <w:numId w:val="74"/>
              </w:numPr>
              <w:spacing w:before="120" w:after="120"/>
              <w:jc w:val="both"/>
              <w:rPr>
                <w:rFonts w:ascii="Times New Roman" w:eastAsia="Times New Roman" w:hAnsi="Times New Roman"/>
                <w:noProof/>
                <w:sz w:val="24"/>
                <w:szCs w:val="24"/>
              </w:rPr>
            </w:pPr>
            <w:r>
              <w:rPr>
                <w:rFonts w:ascii="Times New Roman" w:hAnsi="Times New Roman"/>
                <w:noProof/>
                <w:sz w:val="24"/>
              </w:rPr>
              <w:t xml:space="preserve">Οδηγοί φορτηγών </w:t>
            </w:r>
          </w:p>
          <w:p w14:paraId="72B7F289" w14:textId="77777777" w:rsidR="00D06541" w:rsidRPr="005D1063" w:rsidRDefault="00D06541">
            <w:pPr>
              <w:spacing w:before="120" w:after="120" w:line="240" w:lineRule="auto"/>
              <w:ind w:left="850" w:hanging="850"/>
              <w:jc w:val="both"/>
              <w:rPr>
                <w:rFonts w:ascii="Times New Roman" w:eastAsia="Times New Roman" w:hAnsi="Times New Roman"/>
                <w:noProof/>
                <w:sz w:val="24"/>
                <w:szCs w:val="24"/>
                <w:lang w:eastAsia="de-DE"/>
              </w:rPr>
            </w:pPr>
          </w:p>
        </w:tc>
        <w:tc>
          <w:tcPr>
            <w:tcW w:w="4606" w:type="dxa"/>
          </w:tcPr>
          <w:p w14:paraId="15E065B0" w14:textId="7ADE3D03" w:rsidR="00D06541" w:rsidRPr="005D1063" w:rsidRDefault="00E21635">
            <w:pPr>
              <w:jc w:val="both"/>
              <w:rPr>
                <w:rFonts w:ascii="Times New Roman" w:hAnsi="Times New Roman"/>
                <w:noProof/>
                <w:sz w:val="24"/>
                <w:szCs w:val="24"/>
              </w:rPr>
            </w:pPr>
            <w:r>
              <w:rPr>
                <w:rFonts w:ascii="Times New Roman" w:hAnsi="Times New Roman"/>
                <w:noProof/>
                <w:sz w:val="24"/>
              </w:rPr>
              <w:t>Έγγραφο αίτημα της εθνικής οργάνωσης (ένωσης) μεταφορέων της χώρας υποδοχής, το οποίο προβλέπει διεθνή οδική μεταφορά και αναφέρει τον σκοπό, τη διάρκεια και τη συχνότητα των ταξιδιών.</w:t>
            </w:r>
          </w:p>
          <w:p w14:paraId="5CA9C469" w14:textId="3AD7A5E2" w:rsidR="00D06541" w:rsidRPr="005D1063" w:rsidRDefault="00216CA9">
            <w:pPr>
              <w:jc w:val="both"/>
              <w:rPr>
                <w:rFonts w:ascii="Times New Roman" w:hAnsi="Times New Roman"/>
                <w:noProof/>
                <w:sz w:val="24"/>
                <w:szCs w:val="24"/>
              </w:rPr>
            </w:pPr>
            <w:r>
              <w:rPr>
                <w:rFonts w:ascii="Times New Roman" w:hAnsi="Times New Roman"/>
                <w:noProof/>
                <w:sz w:val="24"/>
              </w:rPr>
              <w:t>Έγγραφο αίτημα της συνεργαζόμενης εταιρείας η οποία είναι εγκαταστημένη στο κράτος μέλος.</w:t>
            </w:r>
          </w:p>
          <w:p w14:paraId="77E0E82D" w14:textId="7E03AA70" w:rsidR="00D06541" w:rsidRPr="005D1063" w:rsidRDefault="00E21635">
            <w:pPr>
              <w:jc w:val="both"/>
              <w:rPr>
                <w:rFonts w:ascii="Times New Roman" w:hAnsi="Times New Roman"/>
                <w:noProof/>
                <w:sz w:val="24"/>
                <w:szCs w:val="24"/>
              </w:rPr>
            </w:pPr>
            <w:r>
              <w:rPr>
                <w:rFonts w:ascii="Times New Roman" w:hAnsi="Times New Roman"/>
                <w:noProof/>
                <w:sz w:val="24"/>
              </w:rPr>
              <w:t>Άδεια οδήγησης του οδηγού για διεθνείς μεταφορές.</w:t>
            </w:r>
          </w:p>
        </w:tc>
      </w:tr>
      <w:tr w:rsidR="00D06541" w:rsidRPr="005D1063" w14:paraId="0D1AD779" w14:textId="77777777" w:rsidTr="6D53B106">
        <w:tc>
          <w:tcPr>
            <w:tcW w:w="4606" w:type="dxa"/>
          </w:tcPr>
          <w:p w14:paraId="224EE1BF" w14:textId="69EE9362" w:rsidR="00D06541" w:rsidRPr="005D1063" w:rsidRDefault="00F309F6" w:rsidP="00AB3004">
            <w:pPr>
              <w:pStyle w:val="ListParagraph"/>
              <w:numPr>
                <w:ilvl w:val="0"/>
                <w:numId w:val="74"/>
              </w:numPr>
              <w:spacing w:before="120" w:after="120"/>
              <w:jc w:val="both"/>
              <w:rPr>
                <w:rFonts w:ascii="Times New Roman" w:eastAsia="Times New Roman" w:hAnsi="Times New Roman"/>
                <w:noProof/>
                <w:sz w:val="24"/>
                <w:szCs w:val="24"/>
              </w:rPr>
            </w:pPr>
            <w:r>
              <w:rPr>
                <w:rFonts w:ascii="Times New Roman" w:hAnsi="Times New Roman"/>
                <w:noProof/>
                <w:sz w:val="24"/>
              </w:rPr>
              <w:t>Ναυτικοί</w:t>
            </w:r>
          </w:p>
        </w:tc>
        <w:tc>
          <w:tcPr>
            <w:tcW w:w="4606" w:type="dxa"/>
          </w:tcPr>
          <w:p w14:paraId="47372F1C" w14:textId="77777777" w:rsidR="00D06541" w:rsidRPr="005D1063" w:rsidRDefault="00E21635">
            <w:pPr>
              <w:jc w:val="both"/>
              <w:rPr>
                <w:rFonts w:ascii="Times New Roman" w:hAnsi="Times New Roman"/>
                <w:noProof/>
                <w:sz w:val="24"/>
                <w:szCs w:val="24"/>
              </w:rPr>
            </w:pPr>
            <w:r>
              <w:rPr>
                <w:rFonts w:ascii="Times New Roman" w:hAnsi="Times New Roman"/>
                <w:noProof/>
                <w:sz w:val="24"/>
              </w:rPr>
              <w:t>Ναυτικό φυλλάδιο, εάν είναι απαραίτητο. Ωστόσο, η συντριπτική πλειοψηφία των ναυτικών, ειδικά εκείνων που εργάζονται ως μέλη πληρώματος κρουαζιερόπλοιων, δεν διαθέτει ναυτικό φυλλάδιο.</w:t>
            </w:r>
          </w:p>
          <w:p w14:paraId="2B170D08" w14:textId="6DAE74A2" w:rsidR="00D06541" w:rsidRPr="005D1063" w:rsidRDefault="00E21635">
            <w:pPr>
              <w:jc w:val="both"/>
              <w:rPr>
                <w:rFonts w:ascii="Times New Roman" w:hAnsi="Times New Roman"/>
                <w:noProof/>
                <w:sz w:val="24"/>
                <w:szCs w:val="24"/>
              </w:rPr>
            </w:pPr>
            <w:r>
              <w:rPr>
                <w:rFonts w:ascii="Times New Roman" w:hAnsi="Times New Roman"/>
                <w:noProof/>
                <w:sz w:val="24"/>
              </w:rPr>
              <w:t>Συνοδευτική επιστολή της προσλαμβάνουσας εταιρείας με αναφορά στο ονοματεπώνυμο και στον βαθμό του ναυτικού.</w:t>
            </w:r>
          </w:p>
          <w:p w14:paraId="2E5BA6CD" w14:textId="517CCB8E" w:rsidR="00D06541" w:rsidRPr="005D1063" w:rsidRDefault="00E21635">
            <w:pPr>
              <w:jc w:val="both"/>
              <w:rPr>
                <w:rFonts w:ascii="Times New Roman" w:hAnsi="Times New Roman"/>
                <w:noProof/>
                <w:sz w:val="24"/>
                <w:szCs w:val="24"/>
              </w:rPr>
            </w:pPr>
            <w:r>
              <w:rPr>
                <w:rFonts w:ascii="Times New Roman" w:hAnsi="Times New Roman"/>
                <w:noProof/>
                <w:sz w:val="24"/>
              </w:rPr>
              <w:t xml:space="preserve">Όνομα σκάφους, ημερομηνία άφιξης του σκάφους στον λιμένα και ημερομηνία ένταξης του ναυτικού στο πλήρωμα του σκάφους —λαμβανομένου υπόψη ότι οι ναυτιλιακές εταιρείες που απασχολούν τους ναυτικούς συχνά δεν γνωρίζουν εκ των προτέρων σε ποιο πλοίο που μεταβαίνει σε ποιο κράτος μέλος πρόκειται να ναυτολογηθεί ένας ναυτικός (βλ. συνιστώμενη βέλτιστη πρακτική στο </w:t>
            </w:r>
            <w:hyperlink w:anchor="_1.2__Application" w:history="1">
              <w:r>
                <w:rPr>
                  <w:rStyle w:val="Hyperlink"/>
                  <w:rFonts w:ascii="Times New Roman" w:hAnsi="Times New Roman"/>
                  <w:noProof/>
                  <w:sz w:val="24"/>
                </w:rPr>
                <w:t>σημείο 1.2</w:t>
              </w:r>
            </w:hyperlink>
            <w:r>
              <w:rPr>
                <w:rFonts w:ascii="Times New Roman" w:hAnsi="Times New Roman"/>
                <w:noProof/>
                <w:sz w:val="24"/>
              </w:rPr>
              <w:t>).</w:t>
            </w:r>
          </w:p>
        </w:tc>
      </w:tr>
      <w:tr w:rsidR="00D06541" w:rsidRPr="005D1063" w14:paraId="33B5253D" w14:textId="77777777" w:rsidTr="6D53B106">
        <w:tc>
          <w:tcPr>
            <w:tcW w:w="4606" w:type="dxa"/>
          </w:tcPr>
          <w:p w14:paraId="59C8FDFE" w14:textId="77777777" w:rsidR="00D06541" w:rsidRPr="005D1063" w:rsidRDefault="00E21635" w:rsidP="00AB3004">
            <w:pPr>
              <w:pStyle w:val="ListParagraph"/>
              <w:numPr>
                <w:ilvl w:val="0"/>
                <w:numId w:val="74"/>
              </w:numPr>
              <w:spacing w:before="120" w:after="120"/>
              <w:jc w:val="both"/>
              <w:rPr>
                <w:rFonts w:ascii="Times New Roman" w:eastAsia="Times New Roman" w:hAnsi="Times New Roman"/>
                <w:noProof/>
                <w:sz w:val="24"/>
                <w:szCs w:val="24"/>
              </w:rPr>
            </w:pPr>
            <w:r>
              <w:rPr>
                <w:rFonts w:ascii="Times New Roman" w:hAnsi="Times New Roman"/>
                <w:noProof/>
                <w:sz w:val="24"/>
              </w:rPr>
              <w:t>Πρόσωπα που ταξιδεύουν με σκοπό να ασκήσουν αμειβόμενη δραστηριότητα</w:t>
            </w:r>
          </w:p>
        </w:tc>
        <w:tc>
          <w:tcPr>
            <w:tcW w:w="4606" w:type="dxa"/>
          </w:tcPr>
          <w:p w14:paraId="0EC4EC97" w14:textId="02C2E13E" w:rsidR="00D06541" w:rsidRPr="005D1063" w:rsidRDefault="00E21635">
            <w:pPr>
              <w:jc w:val="both"/>
              <w:rPr>
                <w:rFonts w:ascii="Times New Roman" w:hAnsi="Times New Roman"/>
                <w:noProof/>
                <w:sz w:val="24"/>
                <w:szCs w:val="24"/>
              </w:rPr>
            </w:pPr>
            <w:r>
              <w:rPr>
                <w:rFonts w:ascii="Times New Roman" w:hAnsi="Times New Roman"/>
                <w:noProof/>
                <w:sz w:val="24"/>
              </w:rPr>
              <w:t>Ο αιτών πρέπει να προσκομίσει άδεια εργασίας ή άλλο παρόμοιο έγγραφο, όπως προβλέπεται από την εθνική νομοθεσία του κράτους μέλους στο οποίο πρόκειται να ασκηθεί η αμειβόμενη δραστηριότητα, εφόσον συντρέχει περίπτωση. Μπορεί επίσης να ζητηθούν πρόσθετα έγγραφα που απαιτούνται βάσει της εθνικής νομοθεσίας για την προβλεπόμενη δραστηριότητα (π.χ. κοινωνική ασφάλιση, επαγγελματικά προσόντα).</w:t>
            </w:r>
          </w:p>
        </w:tc>
      </w:tr>
      <w:tr w:rsidR="00D06541" w:rsidRPr="005D1063" w14:paraId="2335881C" w14:textId="77777777" w:rsidTr="6D53B106">
        <w:tc>
          <w:tcPr>
            <w:tcW w:w="9212" w:type="dxa"/>
            <w:gridSpan w:val="2"/>
            <w:shd w:val="clear" w:color="auto" w:fill="D9D9D9" w:themeFill="background1" w:themeFillShade="D9"/>
          </w:tcPr>
          <w:p w14:paraId="47625A78" w14:textId="77777777" w:rsidR="00D06541" w:rsidRPr="005D1063" w:rsidRDefault="00E21635">
            <w:pPr>
              <w:spacing w:before="100" w:beforeAutospacing="1" w:after="100" w:afterAutospacing="1" w:line="240" w:lineRule="auto"/>
              <w:jc w:val="both"/>
              <w:rPr>
                <w:rFonts w:ascii="Times New Roman" w:eastAsia="Times New Roman" w:hAnsi="Times New Roman"/>
                <w:b/>
                <w:noProof/>
                <w:sz w:val="24"/>
                <w:szCs w:val="24"/>
              </w:rPr>
            </w:pPr>
            <w:r>
              <w:rPr>
                <w:rFonts w:ascii="Times New Roman" w:hAnsi="Times New Roman"/>
                <w:b/>
                <w:noProof/>
                <w:sz w:val="24"/>
              </w:rPr>
              <w:t>2)</w:t>
            </w:r>
            <w:r>
              <w:rPr>
                <w:rFonts w:ascii="Times New Roman" w:hAnsi="Times New Roman"/>
                <w:b/>
                <w:noProof/>
                <w:sz w:val="24"/>
              </w:rPr>
              <w:tab/>
              <w:t>για ταξίδια πραγματοποιούμενα στο πλαίσιο σπουδών ή άλλου είδους κατάρτισης:</w:t>
            </w:r>
          </w:p>
        </w:tc>
      </w:tr>
      <w:tr w:rsidR="00D06541" w:rsidRPr="005D1063" w14:paraId="4A336A98" w14:textId="77777777" w:rsidTr="6D53B106">
        <w:tc>
          <w:tcPr>
            <w:tcW w:w="4606" w:type="dxa"/>
          </w:tcPr>
          <w:p w14:paraId="57B35DD5" w14:textId="77777777" w:rsidR="00D06541" w:rsidRPr="005D1063" w:rsidRDefault="00E21635" w:rsidP="00AB3004">
            <w:pPr>
              <w:pStyle w:val="ListParagraph"/>
              <w:numPr>
                <w:ilvl w:val="0"/>
                <w:numId w:val="73"/>
              </w:numPr>
              <w:spacing w:before="120" w:after="120"/>
              <w:ind w:left="709" w:hanging="283"/>
              <w:jc w:val="both"/>
              <w:rPr>
                <w:rFonts w:ascii="Times New Roman" w:eastAsia="Times New Roman" w:hAnsi="Times New Roman"/>
                <w:noProof/>
                <w:sz w:val="24"/>
                <w:szCs w:val="24"/>
              </w:rPr>
            </w:pPr>
            <w:r>
              <w:rPr>
                <w:rFonts w:ascii="Times New Roman" w:hAnsi="Times New Roman"/>
                <w:noProof/>
                <w:sz w:val="24"/>
              </w:rPr>
              <w:t>πιστοποιητικό εγγραφής σε εκπαιδευτικό ίδρυμα με σκοπό τη συμμετοχή σε θεωρητικά ή πρακτικά μαθήματα βασικής κατάρτισης και διαρκούς εκπαίδευσης·</w:t>
            </w:r>
          </w:p>
        </w:tc>
        <w:tc>
          <w:tcPr>
            <w:tcW w:w="4606" w:type="dxa"/>
          </w:tcPr>
          <w:p w14:paraId="17238F0C" w14:textId="77777777" w:rsidR="00D06541" w:rsidRPr="005D1063" w:rsidRDefault="00D06541">
            <w:pPr>
              <w:spacing w:before="120" w:after="120" w:line="240" w:lineRule="auto"/>
              <w:ind w:left="850" w:hanging="850"/>
              <w:jc w:val="both"/>
              <w:rPr>
                <w:rFonts w:ascii="Times New Roman" w:eastAsia="Times New Roman" w:hAnsi="Times New Roman"/>
                <w:noProof/>
                <w:sz w:val="24"/>
                <w:szCs w:val="24"/>
                <w:lang w:eastAsia="de-DE"/>
              </w:rPr>
            </w:pPr>
          </w:p>
        </w:tc>
      </w:tr>
      <w:tr w:rsidR="00D06541" w:rsidRPr="005D1063" w14:paraId="642C9ED1" w14:textId="77777777" w:rsidTr="6D53B106">
        <w:tc>
          <w:tcPr>
            <w:tcW w:w="4606" w:type="dxa"/>
          </w:tcPr>
          <w:p w14:paraId="318D1BA4" w14:textId="77777777" w:rsidR="00D06541" w:rsidRPr="005D1063" w:rsidRDefault="00E21635" w:rsidP="00AB3004">
            <w:pPr>
              <w:pStyle w:val="ListParagraph"/>
              <w:numPr>
                <w:ilvl w:val="0"/>
                <w:numId w:val="73"/>
              </w:numPr>
              <w:spacing w:before="120" w:after="120"/>
              <w:ind w:left="709" w:hanging="283"/>
              <w:jc w:val="both"/>
              <w:rPr>
                <w:rFonts w:ascii="Times New Roman" w:eastAsia="Times New Roman" w:hAnsi="Times New Roman"/>
                <w:noProof/>
                <w:sz w:val="24"/>
                <w:szCs w:val="24"/>
              </w:rPr>
            </w:pPr>
            <w:r>
              <w:rPr>
                <w:rFonts w:ascii="Times New Roman" w:hAnsi="Times New Roman"/>
                <w:noProof/>
                <w:sz w:val="24"/>
              </w:rPr>
              <w:t>φοιτητικές ταυτότητες ή βεβαιώσεις σχετικές με τα προς παρακολούθηση μαθήματα·</w:t>
            </w:r>
          </w:p>
        </w:tc>
        <w:tc>
          <w:tcPr>
            <w:tcW w:w="4606" w:type="dxa"/>
          </w:tcPr>
          <w:p w14:paraId="0D6A34ED" w14:textId="77777777" w:rsidR="00D06541" w:rsidRPr="005D1063" w:rsidRDefault="00E21635">
            <w:pPr>
              <w:jc w:val="both"/>
              <w:rPr>
                <w:rFonts w:ascii="Times New Roman" w:hAnsi="Times New Roman"/>
                <w:noProof/>
                <w:sz w:val="24"/>
                <w:szCs w:val="24"/>
              </w:rPr>
            </w:pPr>
            <w:r>
              <w:rPr>
                <w:rFonts w:ascii="Times New Roman" w:hAnsi="Times New Roman"/>
                <w:noProof/>
                <w:sz w:val="24"/>
              </w:rPr>
              <w:t>Φοιτητική ταυτότητα η οποία αποδεικνύει το καθεστώς του αιτούντος στη χώρα διαμονής του δεν αποτελεί επαρκές δικαιολογητικό έγγραφο.</w:t>
            </w:r>
          </w:p>
          <w:p w14:paraId="3E7D337A" w14:textId="7194EF5F" w:rsidR="00D06541" w:rsidRPr="005D1063" w:rsidRDefault="00E21635">
            <w:pPr>
              <w:jc w:val="both"/>
              <w:rPr>
                <w:rFonts w:ascii="Times New Roman" w:hAnsi="Times New Roman"/>
                <w:noProof/>
                <w:sz w:val="24"/>
                <w:szCs w:val="24"/>
              </w:rPr>
            </w:pPr>
            <w:r>
              <w:rPr>
                <w:rFonts w:ascii="Times New Roman" w:hAnsi="Times New Roman"/>
                <w:noProof/>
                <w:sz w:val="24"/>
              </w:rPr>
              <w:t>Η φοιτητική ταυτότητα μπορεί να γίνει δεκτή ως δικαιολογητικό έγγραφο μόνον εάν έχει εκδοθεί από το πανεπιστήμιο, το ακαδημαϊκό ίδρυμα, το ινστιτούτο, το κολέγιο ή το σχολείο της χώρας υποδοχής στο οποίο πρόκειται να πραγματοποιηθούν οι σπουδές ή η εκπαίδευση.</w:t>
            </w:r>
          </w:p>
        </w:tc>
      </w:tr>
      <w:tr w:rsidR="00D06541" w:rsidRPr="005D1063" w14:paraId="066A8E28" w14:textId="77777777" w:rsidTr="6D53B106">
        <w:tc>
          <w:tcPr>
            <w:tcW w:w="9212" w:type="dxa"/>
            <w:gridSpan w:val="2"/>
            <w:shd w:val="clear" w:color="auto" w:fill="D9D9D9" w:themeFill="background1" w:themeFillShade="D9"/>
          </w:tcPr>
          <w:p w14:paraId="1ED5AD6A" w14:textId="77777777" w:rsidR="00D06541" w:rsidRPr="005D1063" w:rsidRDefault="00E21635">
            <w:pPr>
              <w:spacing w:before="100" w:beforeAutospacing="1" w:after="100" w:afterAutospacing="1" w:line="240" w:lineRule="auto"/>
              <w:jc w:val="both"/>
              <w:rPr>
                <w:rFonts w:ascii="Times New Roman" w:eastAsia="Times New Roman" w:hAnsi="Times New Roman"/>
                <w:b/>
                <w:noProof/>
                <w:sz w:val="24"/>
                <w:szCs w:val="24"/>
              </w:rPr>
            </w:pPr>
            <w:r>
              <w:rPr>
                <w:rFonts w:ascii="Times New Roman" w:hAnsi="Times New Roman"/>
                <w:b/>
                <w:noProof/>
                <w:sz w:val="24"/>
              </w:rPr>
              <w:t>3)</w:t>
            </w:r>
            <w:r>
              <w:rPr>
                <w:rFonts w:ascii="Times New Roman" w:hAnsi="Times New Roman"/>
                <w:b/>
                <w:noProof/>
                <w:sz w:val="24"/>
              </w:rPr>
              <w:tab/>
              <w:t xml:space="preserve">για ταξίδια πραγματοποιούμενα για τουριστικούς σκοπούς ή για την επίσκεψη σε μέλη της οικογένειας ή φίλους: </w:t>
            </w:r>
          </w:p>
        </w:tc>
      </w:tr>
      <w:tr w:rsidR="00D06541" w:rsidRPr="005D1063" w14:paraId="6B950BE6" w14:textId="77777777" w:rsidTr="6D53B106">
        <w:tc>
          <w:tcPr>
            <w:tcW w:w="4606" w:type="dxa"/>
          </w:tcPr>
          <w:p w14:paraId="40DC556B" w14:textId="77777777" w:rsidR="00D06541" w:rsidRPr="005D1063" w:rsidRDefault="00E21635">
            <w:pPr>
              <w:jc w:val="both"/>
              <w:rPr>
                <w:rFonts w:ascii="Times New Roman" w:hAnsi="Times New Roman"/>
                <w:noProof/>
                <w:sz w:val="24"/>
                <w:szCs w:val="24"/>
              </w:rPr>
            </w:pPr>
            <w:r>
              <w:rPr>
                <w:rFonts w:ascii="Times New Roman" w:hAnsi="Times New Roman"/>
                <w:noProof/>
                <w:sz w:val="24"/>
              </w:rPr>
              <w:t>πρόσκληση του φιλοξενούντος, εάν παρέχει κατάλυμα στον ενδιαφερόμενο·</w:t>
            </w:r>
          </w:p>
          <w:p w14:paraId="5FC5CF3F" w14:textId="77777777" w:rsidR="00D06541" w:rsidRPr="005D1063" w:rsidRDefault="00D06541">
            <w:pPr>
              <w:spacing w:before="100" w:beforeAutospacing="1" w:after="100" w:afterAutospacing="1" w:line="240" w:lineRule="auto"/>
              <w:ind w:left="2520"/>
              <w:jc w:val="both"/>
              <w:rPr>
                <w:rFonts w:ascii="Times New Roman" w:eastAsia="Times New Roman" w:hAnsi="Times New Roman"/>
                <w:noProof/>
                <w:sz w:val="24"/>
                <w:szCs w:val="24"/>
                <w:lang w:eastAsia="de-DE"/>
              </w:rPr>
            </w:pPr>
          </w:p>
        </w:tc>
        <w:tc>
          <w:tcPr>
            <w:tcW w:w="4606" w:type="dxa"/>
          </w:tcPr>
          <w:p w14:paraId="42AC9ADF"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Οι προσκλήσεις θα πρέπει να είναι προσωπικές. </w:t>
            </w:r>
          </w:p>
          <w:p w14:paraId="72BE47EE"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Ο κώδικας θεωρήσεων δεν παρέχει νομική βάση για την κατάρτιση εθνικών εντύπων για προσκλήσεις. </w:t>
            </w:r>
          </w:p>
          <w:p w14:paraId="08DA7D62"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Εντούτοις, οι εναρμονισμένοι κατάλογοι των δικαιολογητικών εγγράφων θα πρέπει να παρέχουν λεπτομέρειες για το περιεχόμενο των εν λόγω προσκλήσεων για τη διασφάλιση εναρμονισμένων πρακτικών. </w:t>
            </w:r>
          </w:p>
          <w:p w14:paraId="4108DF42" w14:textId="3D98A743" w:rsidR="00D06541" w:rsidRPr="005D1063" w:rsidRDefault="00E21635">
            <w:pPr>
              <w:jc w:val="both"/>
              <w:rPr>
                <w:rFonts w:ascii="Times New Roman" w:hAnsi="Times New Roman"/>
                <w:noProof/>
                <w:sz w:val="24"/>
                <w:szCs w:val="24"/>
              </w:rPr>
            </w:pPr>
            <w:r>
              <w:rPr>
                <w:rFonts w:ascii="Times New Roman" w:hAnsi="Times New Roman"/>
                <w:noProof/>
                <w:sz w:val="24"/>
              </w:rPr>
              <w:t>Επιπλέον, αν ο αιτών υποβάλει εθνικό έντυπο απόδειξης της ανάληψης ευθύνης ή ιδιωτικού καταλύματος ως μέρος της τεκμηρίωσης που αφορά τα μέσα διαβίωσης (</w:t>
            </w:r>
            <w:hyperlink w:anchor="_5.2.2__Proof" w:history="1">
              <w:r>
                <w:rPr>
                  <w:rStyle w:val="Hyperlink"/>
                  <w:rFonts w:ascii="Times New Roman" w:hAnsi="Times New Roman"/>
                  <w:noProof/>
                  <w:sz w:val="24"/>
                </w:rPr>
                <w:t>σημείο 5.2.2</w:t>
              </w:r>
            </w:hyperlink>
            <w:r>
              <w:rPr>
                <w:rFonts w:ascii="Times New Roman" w:hAnsi="Times New Roman"/>
                <w:noProof/>
                <w:sz w:val="24"/>
              </w:rPr>
              <w:t>), κανονικά δεν απαιτείται ξεχωριστή πρόσκληση, εκτός εάν το πρόσωπο που αναλαμβάνει την ευθύνη είναι διαφορετικό από τον φιλοξενούντα που απευθύνει την πρόσκληση.</w:t>
            </w:r>
          </w:p>
          <w:p w14:paraId="0C69CBD5"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Όταν τα δεδομένα που αφορούν τον φιλοξενούντα δεν επαληθεύονται από τις αρχές του κράτους μέλους που εξετάζουν την αίτηση, ο αιτών θα πρέπει να προσκομίσει: </w:t>
            </w:r>
          </w:p>
          <w:p w14:paraId="51BD7096" w14:textId="58BD650F" w:rsidR="00D06541" w:rsidRPr="005D1063" w:rsidRDefault="00E21635">
            <w:pPr>
              <w:jc w:val="both"/>
              <w:rPr>
                <w:rFonts w:ascii="Times New Roman" w:hAnsi="Times New Roman"/>
                <w:b/>
                <w:i/>
                <w:noProof/>
                <w:sz w:val="24"/>
                <w:szCs w:val="24"/>
              </w:rPr>
            </w:pPr>
            <w:r>
              <w:rPr>
                <w:rFonts w:ascii="Times New Roman" w:hAnsi="Times New Roman"/>
                <w:noProof/>
                <w:sz w:val="24"/>
              </w:rPr>
              <w:t>αντίγραφο δελτίου ταυτότητας ή της σελίδας βιομετρικών δεδομένων του διαβατηρίου του φιλοξενούντος· άδεια διαμονής· απόδειξη διαμονής (τίτλοι κυριότητας ακινήτου, μισθωτήρια συμφωνητικά κ.λπ., απόδειξη εισοδήματος).</w:t>
            </w:r>
          </w:p>
        </w:tc>
      </w:tr>
      <w:tr w:rsidR="00D06541" w:rsidRPr="005D1063" w14:paraId="52DF2B84" w14:textId="77777777" w:rsidTr="6D53B106">
        <w:tc>
          <w:tcPr>
            <w:tcW w:w="4606" w:type="dxa"/>
          </w:tcPr>
          <w:p w14:paraId="4FF6557D" w14:textId="77777777" w:rsidR="00D06541" w:rsidRPr="005D1063" w:rsidRDefault="00E21635">
            <w:pPr>
              <w:jc w:val="both"/>
              <w:rPr>
                <w:rFonts w:ascii="Times New Roman" w:hAnsi="Times New Roman"/>
                <w:noProof/>
                <w:sz w:val="24"/>
                <w:szCs w:val="24"/>
              </w:rPr>
            </w:pPr>
            <w:r>
              <w:rPr>
                <w:rFonts w:ascii="Times New Roman" w:hAnsi="Times New Roman"/>
                <w:noProof/>
                <w:sz w:val="24"/>
              </w:rPr>
              <w:t>δικαιολογητικό από τον οργανισμό ο οποίος παρέχει το κατάλυμα, ή οποιοδήποτε άλλο κατάλληλο δικαιολογητικό στο οποίο αναφέρεται το προβλεπόμενο κατάλυμα·</w:t>
            </w:r>
          </w:p>
        </w:tc>
        <w:tc>
          <w:tcPr>
            <w:tcW w:w="4606" w:type="dxa"/>
          </w:tcPr>
          <w:p w14:paraId="383A7BA5" w14:textId="77777777" w:rsidR="00D06541" w:rsidRPr="005D1063" w:rsidRDefault="00E21635">
            <w:pPr>
              <w:jc w:val="both"/>
              <w:rPr>
                <w:rFonts w:ascii="Times New Roman" w:hAnsi="Times New Roman"/>
                <w:noProof/>
                <w:sz w:val="24"/>
                <w:szCs w:val="24"/>
              </w:rPr>
            </w:pPr>
            <w:r>
              <w:rPr>
                <w:rFonts w:ascii="Times New Roman" w:hAnsi="Times New Roman"/>
                <w:noProof/>
                <w:sz w:val="24"/>
              </w:rPr>
              <w:t>Θα πρέπει να σημειωθεί ότι μια κράτηση ξενοδοχείου δεν αποτελεί ισχυρό μέσο για την απόδειξη του σκοπού του ταξιδιού, λαμβανομένης υπόψη της ευκολίας με την οποία μπορούν να ακυρωθούν δωρεάν οι κρατήσεις αυτού του είδους.</w:t>
            </w:r>
          </w:p>
          <w:p w14:paraId="36A63D9C" w14:textId="77777777" w:rsidR="00D06541" w:rsidRPr="005D1063" w:rsidRDefault="00E21635">
            <w:pPr>
              <w:jc w:val="both"/>
              <w:rPr>
                <w:rFonts w:ascii="Times New Roman" w:hAnsi="Times New Roman"/>
                <w:noProof/>
                <w:sz w:val="24"/>
                <w:szCs w:val="24"/>
              </w:rPr>
            </w:pPr>
            <w:r>
              <w:rPr>
                <w:rFonts w:ascii="Times New Roman" w:hAnsi="Times New Roman"/>
                <w:noProof/>
                <w:sz w:val="24"/>
              </w:rPr>
              <w:t>Άλλο κατάλληλο έγγραφο μπορεί να είναι:</w:t>
            </w:r>
          </w:p>
          <w:p w14:paraId="22966D41"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ένα έγγραφο που αποδεικνύει την ύπαρξη μισθωτηρίου συμβολαίου· ή </w:t>
            </w:r>
          </w:p>
          <w:p w14:paraId="7FEA1972" w14:textId="77777777" w:rsidR="00D06541" w:rsidRPr="005D1063" w:rsidRDefault="00E21635">
            <w:pPr>
              <w:jc w:val="both"/>
              <w:rPr>
                <w:rFonts w:ascii="Times New Roman" w:hAnsi="Times New Roman"/>
                <w:noProof/>
                <w:sz w:val="24"/>
                <w:szCs w:val="24"/>
              </w:rPr>
            </w:pPr>
            <w:r>
              <w:rPr>
                <w:rFonts w:ascii="Times New Roman" w:hAnsi="Times New Roman"/>
                <w:noProof/>
                <w:sz w:val="24"/>
              </w:rPr>
              <w:t>τίτλος κυριότητας, στο όνομα του αιτούντος, για ακίνητο που βρίσκεται στο κράτος μέλος προορισμού.</w:t>
            </w:r>
          </w:p>
        </w:tc>
      </w:tr>
      <w:tr w:rsidR="00D06541" w:rsidRPr="005D1063" w14:paraId="213649C0" w14:textId="77777777" w:rsidTr="6D53B106">
        <w:tc>
          <w:tcPr>
            <w:tcW w:w="4606" w:type="dxa"/>
          </w:tcPr>
          <w:p w14:paraId="56953F98" w14:textId="77777777" w:rsidR="00D06541" w:rsidRPr="005D1063" w:rsidRDefault="00E21635">
            <w:pPr>
              <w:jc w:val="both"/>
              <w:rPr>
                <w:rFonts w:ascii="Times New Roman" w:hAnsi="Times New Roman"/>
                <w:noProof/>
                <w:sz w:val="24"/>
                <w:szCs w:val="24"/>
              </w:rPr>
            </w:pPr>
            <w:r>
              <w:rPr>
                <w:rFonts w:ascii="Times New Roman" w:hAnsi="Times New Roman"/>
                <w:noProof/>
                <w:sz w:val="24"/>
              </w:rPr>
              <w:t>επιβεβαίωση της κράτησης οργανωμένου ταξιδίου ή οιοδήποτε άλλο κατάλληλο δικαιολογητικό στο οποίο αναφέρονται τα προβλεπόμενα σχέδια ταξιδίου·</w:t>
            </w:r>
          </w:p>
          <w:p w14:paraId="36B57F7D" w14:textId="77777777" w:rsidR="00D06541" w:rsidRPr="005D1063" w:rsidRDefault="00E21635">
            <w:pPr>
              <w:jc w:val="both"/>
              <w:rPr>
                <w:rFonts w:ascii="Times New Roman" w:hAnsi="Times New Roman"/>
                <w:noProof/>
                <w:sz w:val="24"/>
                <w:szCs w:val="24"/>
              </w:rPr>
            </w:pPr>
            <w:r>
              <w:rPr>
                <w:rFonts w:ascii="Times New Roman" w:hAnsi="Times New Roman"/>
                <w:noProof/>
                <w:sz w:val="24"/>
              </w:rPr>
              <w:t>σε περίπτωση διέλευσης (από αερολιμένα): θεώρηση ή άλλη άδεια εισόδου για την τρίτη χώρα προορισμού· εισιτήρια για τη συνέχεια του ταξιδιού.</w:t>
            </w:r>
          </w:p>
        </w:tc>
        <w:tc>
          <w:tcPr>
            <w:tcW w:w="4606" w:type="dxa"/>
          </w:tcPr>
          <w:p w14:paraId="6BE8AD02" w14:textId="77777777"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Τα έγγραφα που αφορούν το δρομολόγιο πρέπει να συμπληρώνονται με έγγραφα που αφορούν τα μεταφορικά μέσα:</w:t>
            </w:r>
          </w:p>
          <w:p w14:paraId="58421452" w14:textId="77777777"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απόδειξη των ρυθμίσεων που έχουν πραγματοποιηθεί για τη συνέχεια του ταξιδιού·</w:t>
            </w:r>
          </w:p>
          <w:p w14:paraId="7A126B85" w14:textId="77777777"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ή</w:t>
            </w:r>
          </w:p>
          <w:p w14:paraId="2FB3D670" w14:textId="3879D178"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άδεια οδήγησης, ασφάλεια αυτοκινήτου (εφόσον το ταξίδι πραγματοποιείται με ιδιωτικό αυτοκίνητο).</w:t>
            </w:r>
          </w:p>
        </w:tc>
      </w:tr>
      <w:tr w:rsidR="00D06541" w:rsidRPr="005D1063" w14:paraId="42E5431C" w14:textId="77777777" w:rsidTr="6D53B106">
        <w:tc>
          <w:tcPr>
            <w:tcW w:w="9212" w:type="dxa"/>
            <w:gridSpan w:val="2"/>
            <w:shd w:val="clear" w:color="auto" w:fill="D9D9D9" w:themeFill="background1" w:themeFillShade="D9"/>
          </w:tcPr>
          <w:p w14:paraId="3AB81408" w14:textId="77777777" w:rsidR="00D06541" w:rsidRPr="005D1063" w:rsidRDefault="00E21635">
            <w:pPr>
              <w:spacing w:before="100" w:beforeAutospacing="1" w:after="100" w:afterAutospacing="1" w:line="240" w:lineRule="auto"/>
              <w:ind w:left="426" w:hanging="425"/>
              <w:jc w:val="both"/>
              <w:rPr>
                <w:rFonts w:ascii="Times New Roman" w:eastAsia="Times New Roman" w:hAnsi="Times New Roman"/>
                <w:b/>
                <w:noProof/>
                <w:sz w:val="24"/>
                <w:szCs w:val="24"/>
              </w:rPr>
            </w:pPr>
            <w:r>
              <w:rPr>
                <w:rFonts w:ascii="Times New Roman" w:hAnsi="Times New Roman"/>
                <w:b/>
                <w:noProof/>
                <w:sz w:val="24"/>
              </w:rPr>
              <w:t>4) για ταξίδια με σκοπό τη συμμετοχή σε εκδηλώσεις πολιτικού, επιστημονικού, πολιτιστικού, αθλητικού, θρησκευτικού χαρακτήρα ή για άλλους λόγους:</w:t>
            </w:r>
          </w:p>
        </w:tc>
      </w:tr>
      <w:tr w:rsidR="00D06541" w:rsidRPr="005D1063" w14:paraId="74E90280" w14:textId="77777777" w:rsidTr="6D53B106">
        <w:tc>
          <w:tcPr>
            <w:tcW w:w="4606" w:type="dxa"/>
          </w:tcPr>
          <w:p w14:paraId="704C5898" w14:textId="3B1D1807" w:rsidR="00D06541" w:rsidRPr="005D1063" w:rsidRDefault="3A622637" w:rsidP="00AB3004">
            <w:pPr>
              <w:pStyle w:val="ListParagraph"/>
              <w:numPr>
                <w:ilvl w:val="0"/>
                <w:numId w:val="75"/>
              </w:numPr>
              <w:jc w:val="both"/>
              <w:rPr>
                <w:rFonts w:ascii="Times New Roman" w:hAnsi="Times New Roman"/>
                <w:noProof/>
                <w:sz w:val="24"/>
                <w:szCs w:val="24"/>
              </w:rPr>
            </w:pPr>
            <w:r>
              <w:rPr>
                <w:rFonts w:ascii="Times New Roman" w:hAnsi="Times New Roman"/>
                <w:noProof/>
                <w:sz w:val="24"/>
              </w:rPr>
              <w:t>«ενεργητικοί» συμμετέχοντες (π.χ. διδάσκοντες, ομιλητές, αθλητές, ερμηνευτές ή εκτελεστές καλλιτέχνες)</w:t>
            </w:r>
          </w:p>
        </w:tc>
        <w:tc>
          <w:tcPr>
            <w:tcW w:w="4606" w:type="dxa"/>
          </w:tcPr>
          <w:p w14:paraId="3BEFADBD" w14:textId="77777777" w:rsidR="00D06541" w:rsidRPr="00C93BFC" w:rsidRDefault="00D06541">
            <w:pPr>
              <w:tabs>
                <w:tab w:val="left" w:pos="1440"/>
              </w:tabs>
              <w:spacing w:before="100" w:beforeAutospacing="1" w:after="100" w:afterAutospacing="1" w:line="240" w:lineRule="auto"/>
              <w:ind w:left="2520"/>
              <w:jc w:val="both"/>
              <w:rPr>
                <w:rFonts w:ascii="Times New Roman" w:eastAsia="Times New Roman" w:hAnsi="Times New Roman"/>
                <w:i/>
                <w:noProof/>
                <w:sz w:val="24"/>
                <w:szCs w:val="24"/>
                <w:lang w:eastAsia="de-DE"/>
              </w:rPr>
            </w:pPr>
          </w:p>
        </w:tc>
      </w:tr>
      <w:tr w:rsidR="00D06541" w:rsidRPr="005D1063" w14:paraId="409A80DA" w14:textId="77777777" w:rsidTr="6D53B106">
        <w:tc>
          <w:tcPr>
            <w:tcW w:w="4606" w:type="dxa"/>
          </w:tcPr>
          <w:p w14:paraId="2A11D659" w14:textId="77777777" w:rsidR="00D06541" w:rsidRPr="005D1063" w:rsidRDefault="00E21635">
            <w:pPr>
              <w:spacing w:line="240" w:lineRule="auto"/>
              <w:ind w:left="284" w:hanging="284"/>
              <w:jc w:val="both"/>
              <w:rPr>
                <w:rFonts w:ascii="Times New Roman" w:hAnsi="Times New Roman"/>
                <w:noProof/>
                <w:sz w:val="24"/>
                <w:szCs w:val="24"/>
              </w:rPr>
            </w:pPr>
            <w:r>
              <w:rPr>
                <w:rFonts w:ascii="Times New Roman" w:hAnsi="Times New Roman"/>
                <w:noProof/>
                <w:sz w:val="24"/>
              </w:rPr>
              <w:t>— προσκλήσεις, εγγραφές ή προγράμματα, όπου αναφέρεται (στο μέτρο του δυνατού) το όνομα του προσκαλούντος οργανισμού και η διάρκεια της διαμονής ή οιοδήποτε άλλο κατάλληλο δικαιολογητικό το οποίο αναφέρει τον σκοπό της επίσκεψης·</w:t>
            </w:r>
          </w:p>
          <w:p w14:paraId="0958D2E7" w14:textId="77777777" w:rsidR="00D06541" w:rsidRPr="005D1063" w:rsidRDefault="00D06541">
            <w:pPr>
              <w:spacing w:line="240" w:lineRule="auto"/>
              <w:jc w:val="both"/>
              <w:rPr>
                <w:rFonts w:ascii="Times New Roman" w:hAnsi="Times New Roman"/>
                <w:noProof/>
                <w:sz w:val="24"/>
                <w:szCs w:val="24"/>
              </w:rPr>
            </w:pPr>
          </w:p>
          <w:p w14:paraId="2F9F8EBB" w14:textId="77777777" w:rsidR="00D06541" w:rsidRPr="005D1063" w:rsidRDefault="00D06541">
            <w:pPr>
              <w:spacing w:line="240" w:lineRule="auto"/>
              <w:jc w:val="both"/>
              <w:rPr>
                <w:rFonts w:ascii="Times New Roman" w:hAnsi="Times New Roman"/>
                <w:noProof/>
                <w:sz w:val="24"/>
                <w:szCs w:val="24"/>
              </w:rPr>
            </w:pPr>
          </w:p>
          <w:p w14:paraId="17337939" w14:textId="77777777" w:rsidR="00D06541" w:rsidRPr="005D1063" w:rsidRDefault="00D06541">
            <w:pPr>
              <w:spacing w:line="240" w:lineRule="auto"/>
              <w:jc w:val="both"/>
              <w:rPr>
                <w:rFonts w:ascii="Times New Roman" w:hAnsi="Times New Roman"/>
                <w:noProof/>
                <w:sz w:val="24"/>
                <w:szCs w:val="24"/>
              </w:rPr>
            </w:pPr>
          </w:p>
          <w:p w14:paraId="2CBE38A7" w14:textId="77777777" w:rsidR="00D06541" w:rsidRPr="005D1063" w:rsidRDefault="00D06541">
            <w:pPr>
              <w:spacing w:line="240" w:lineRule="auto"/>
              <w:jc w:val="both"/>
              <w:rPr>
                <w:rFonts w:ascii="Times New Roman" w:hAnsi="Times New Roman"/>
                <w:noProof/>
                <w:sz w:val="24"/>
                <w:szCs w:val="24"/>
              </w:rPr>
            </w:pPr>
          </w:p>
        </w:tc>
        <w:tc>
          <w:tcPr>
            <w:tcW w:w="4606" w:type="dxa"/>
          </w:tcPr>
          <w:p w14:paraId="18903A4F"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Το δικαιολογητικό έγγραφο θα πρέπει να αναφέρει τη διάρκεια της εκδήλωσης.</w:t>
            </w:r>
          </w:p>
          <w:p w14:paraId="7019A1CB" w14:textId="77777777" w:rsidR="00D06541" w:rsidRPr="005D1063" w:rsidRDefault="0BC6B494">
            <w:pPr>
              <w:spacing w:line="240" w:lineRule="auto"/>
              <w:jc w:val="both"/>
              <w:rPr>
                <w:rFonts w:ascii="Times New Roman" w:hAnsi="Times New Roman"/>
                <w:noProof/>
                <w:sz w:val="24"/>
                <w:szCs w:val="24"/>
              </w:rPr>
            </w:pPr>
            <w:r>
              <w:rPr>
                <w:rFonts w:ascii="Times New Roman" w:hAnsi="Times New Roman"/>
                <w:noProof/>
                <w:sz w:val="24"/>
              </w:rPr>
              <w:t xml:space="preserve">Σε περίπτωση πρόσκλησης από μη κερδοσκοπικό οργανισμό σε εκδήλωση: εκπρόσωποι μη κερδοσκοπικού οργανισμού: θα πρέπει να προσκομίσουν επίσημο έγγραφο το οποίο θα αναφέρει ότι ο οργανισμός είναι καταχωρισμένος ως μη κερδοσκοπικός οργανισμός και ότι ο αιτών τον εκπροσωπεί. </w:t>
            </w:r>
          </w:p>
          <w:p w14:paraId="2260D252"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Όπου αρμόζει, πρέπει να εξακριβώνεται στο πλαίσιο της επιτόπιας συνεργασίας Σένγκεν ποια είναι η αρμόδια αρχή για την εν λόγω καταχώριση.</w:t>
            </w:r>
          </w:p>
          <w:p w14:paraId="77716B14"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 xml:space="preserve">Είναι προτιμότερο οι προσκλήσεις να είναι προσωπικές, αλλά μπορούν να γίνουν δεκτές και γενικές προσκλήσεις. </w:t>
            </w:r>
          </w:p>
          <w:p w14:paraId="5525CF8E"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 xml:space="preserve">Ο κώδικας θεωρήσεων δεν παρέχει νομική βάση για την κατάρτιση εθνικών εντύπων για προσκλήσεις. </w:t>
            </w:r>
          </w:p>
          <w:p w14:paraId="26986D01"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Εντούτοις, οι εναρμονισμένοι κατάλογοι των δικαιολογητικών εγγράφων θα πρέπει να παρέχουν λεπτομέρειες για το περιεχόμενο των εν λόγω προσκλήσεων για τη διασφάλιση εναρμονισμένων πρακτικών.</w:t>
            </w:r>
          </w:p>
        </w:tc>
      </w:tr>
      <w:tr w:rsidR="00D06541" w:rsidRPr="00062200" w14:paraId="66DD07B8" w14:textId="77777777" w:rsidTr="6D53B106">
        <w:trPr>
          <w:trHeight w:val="819"/>
        </w:trPr>
        <w:tc>
          <w:tcPr>
            <w:tcW w:w="4606" w:type="dxa"/>
          </w:tcPr>
          <w:p w14:paraId="024DFB99" w14:textId="77777777" w:rsidR="00D06541" w:rsidRPr="005D1063" w:rsidRDefault="00E21635" w:rsidP="0087788C">
            <w:pPr>
              <w:pStyle w:val="ListParagraph"/>
              <w:numPr>
                <w:ilvl w:val="0"/>
                <w:numId w:val="75"/>
              </w:numPr>
              <w:jc w:val="both"/>
              <w:rPr>
                <w:rFonts w:ascii="Times New Roman" w:hAnsi="Times New Roman"/>
                <w:noProof/>
                <w:sz w:val="24"/>
                <w:szCs w:val="24"/>
              </w:rPr>
            </w:pPr>
            <w:r>
              <w:rPr>
                <w:rFonts w:ascii="Times New Roman" w:hAnsi="Times New Roman"/>
                <w:noProof/>
                <w:sz w:val="24"/>
              </w:rPr>
              <w:t>«παθητικοί» συμμετέχοντες (π.χ. κοινό, οπαδοί)</w:t>
            </w:r>
          </w:p>
        </w:tc>
        <w:tc>
          <w:tcPr>
            <w:tcW w:w="4606" w:type="dxa"/>
          </w:tcPr>
          <w:p w14:paraId="04B9CC3E" w14:textId="77777777" w:rsidR="00D06541" w:rsidRPr="00C93BFC" w:rsidRDefault="00D06541">
            <w:pPr>
              <w:spacing w:line="240" w:lineRule="auto"/>
              <w:jc w:val="both"/>
              <w:rPr>
                <w:rFonts w:ascii="Times New Roman" w:hAnsi="Times New Roman"/>
                <w:noProof/>
                <w:sz w:val="24"/>
                <w:szCs w:val="24"/>
              </w:rPr>
            </w:pPr>
          </w:p>
        </w:tc>
      </w:tr>
      <w:tr w:rsidR="00D06541" w:rsidRPr="005D1063" w14:paraId="0906235E" w14:textId="77777777" w:rsidTr="6D53B106">
        <w:tc>
          <w:tcPr>
            <w:tcW w:w="4606" w:type="dxa"/>
          </w:tcPr>
          <w:p w14:paraId="487DFA39" w14:textId="4C8DEDB7" w:rsidR="00D06541" w:rsidRPr="005D1063" w:rsidRDefault="0BC6B494">
            <w:pPr>
              <w:spacing w:line="240" w:lineRule="auto"/>
              <w:ind w:left="284" w:hanging="284"/>
              <w:jc w:val="both"/>
              <w:rPr>
                <w:rFonts w:ascii="Times New Roman" w:hAnsi="Times New Roman"/>
                <w:noProof/>
                <w:sz w:val="24"/>
                <w:szCs w:val="24"/>
              </w:rPr>
            </w:pPr>
            <w:r>
              <w:rPr>
                <w:rFonts w:ascii="Times New Roman" w:hAnsi="Times New Roman"/>
                <w:noProof/>
                <w:sz w:val="24"/>
              </w:rPr>
              <w:t xml:space="preserve">- </w:t>
            </w:r>
            <w:r>
              <w:rPr>
                <w:noProof/>
              </w:rPr>
              <w:tab/>
            </w:r>
            <w:r>
              <w:rPr>
                <w:rFonts w:ascii="Times New Roman" w:hAnsi="Times New Roman"/>
                <w:noProof/>
                <w:sz w:val="24"/>
              </w:rPr>
              <w:t>εισιτήρια εισόδου, προσκλήσεις·</w:t>
            </w:r>
          </w:p>
        </w:tc>
        <w:tc>
          <w:tcPr>
            <w:tcW w:w="4606" w:type="dxa"/>
          </w:tcPr>
          <w:p w14:paraId="23F525D7"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Σε περίπτωση πρόσκλησης από μη κερδοσκοπικό οργανισμό σε εκδήλωση:</w:t>
            </w:r>
          </w:p>
          <w:p w14:paraId="0EB96760"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Οι συμμετέχοντες σε εκδηλώσεις που οργανώνονται από μη κερδοσκοπικό οργανισμό πρέπει να προσκομίζουν επίσημο έγγραφο το οποίο να αναφέρει ότι ο οργανισμός είναι καταχωρισμένος ως μη κερδοσκοπικός οργανισμός.</w:t>
            </w:r>
          </w:p>
          <w:p w14:paraId="79BF7F2D"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Όπου αρμόζει, πρέπει να εξακριβώνεται στο πλαίσιο της επιτόπιας συνεργασίας Σένγκεν ποια είναι η αρμόδια αρχή για την εν λόγω καταχώριση.</w:t>
            </w:r>
          </w:p>
          <w:p w14:paraId="427ECF1E"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 xml:space="preserve">Είναι προτιμότερο οι προσκλήσεις να είναι προσωπικές, αλλά μπορούν να γίνουν δεκτές και γενικές προσκλήσεις. </w:t>
            </w:r>
          </w:p>
          <w:p w14:paraId="15DC8FC9"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 xml:space="preserve">Ο κώδικας θεωρήσεων δεν παρέχει νομική βάση για την κατάρτιση εθνικών εντύπων για προσκλήσεις. </w:t>
            </w:r>
          </w:p>
          <w:p w14:paraId="4984DC59"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Εντούτοις, οι εναρμονισμένοι κατάλογοι των δικαιολογητικών εγγράφων θα πρέπει να παρέχουν λεπτομέρειες για το περιεχόμενο των εν λόγω προσκλήσεων για τη διασφάλιση εναρμονισμένων πρακτικών.</w:t>
            </w:r>
          </w:p>
        </w:tc>
      </w:tr>
      <w:tr w:rsidR="00D06541" w:rsidRPr="005D1063" w14:paraId="29A8DCED" w14:textId="77777777" w:rsidTr="6D53B106">
        <w:tc>
          <w:tcPr>
            <w:tcW w:w="9212" w:type="dxa"/>
            <w:gridSpan w:val="2"/>
            <w:shd w:val="clear" w:color="auto" w:fill="D9D9D9" w:themeFill="background1" w:themeFillShade="D9"/>
          </w:tcPr>
          <w:p w14:paraId="4B87893E" w14:textId="77777777" w:rsidR="00D06541" w:rsidRPr="005D1063" w:rsidRDefault="00E21635">
            <w:pPr>
              <w:spacing w:before="100" w:beforeAutospacing="1" w:after="100" w:afterAutospacing="1"/>
              <w:ind w:left="284" w:hanging="284"/>
              <w:jc w:val="both"/>
              <w:rPr>
                <w:rFonts w:ascii="Times New Roman" w:hAnsi="Times New Roman"/>
                <w:b/>
                <w:noProof/>
                <w:sz w:val="24"/>
                <w:szCs w:val="24"/>
                <w:u w:val="single"/>
              </w:rPr>
            </w:pPr>
            <w:r>
              <w:rPr>
                <w:rFonts w:ascii="Times New Roman" w:hAnsi="Times New Roman"/>
                <w:b/>
                <w:noProof/>
                <w:sz w:val="24"/>
              </w:rPr>
              <w:t>5</w:t>
            </w:r>
            <w:r>
              <w:rPr>
                <w:rFonts w:ascii="Times New Roman" w:hAnsi="Times New Roman"/>
                <w:b/>
                <w:noProof/>
                <w:sz w:val="24"/>
                <w:shd w:val="clear" w:color="auto" w:fill="D9D9D9" w:themeFill="background1" w:themeFillShade="D9"/>
              </w:rPr>
              <w:t>) για ταξίδια μελών επίσημων αντιπροσωπειών που μετά από επίσημη πρόσκληση εκ μέρους της κυβέρνησης της συγκεκριμένης τρίτης χώρας συμμετέχουν σε συνεδριάσεις, διαβουλεύσεις, διαπραγματεύσεις ή προγράμματα ανταλλαγών, καθώς και σε εκδηλώσεις που πραγματοποιούνται στο έδαφος των κρατών μελών από διακυβερνητικούς οργανισμούς:</w:t>
            </w:r>
          </w:p>
        </w:tc>
      </w:tr>
      <w:tr w:rsidR="00D06541" w:rsidRPr="005D1063" w14:paraId="5EF3975E" w14:textId="77777777" w:rsidTr="6D53B106">
        <w:tc>
          <w:tcPr>
            <w:tcW w:w="4606" w:type="dxa"/>
          </w:tcPr>
          <w:p w14:paraId="4E303BED" w14:textId="77777777" w:rsidR="00D06541" w:rsidRPr="005D1063" w:rsidRDefault="00E21635">
            <w:pPr>
              <w:jc w:val="both"/>
              <w:rPr>
                <w:rFonts w:ascii="Times New Roman" w:hAnsi="Times New Roman"/>
                <w:noProof/>
                <w:sz w:val="24"/>
                <w:szCs w:val="24"/>
              </w:rPr>
            </w:pPr>
            <w:r>
              <w:rPr>
                <w:rFonts w:ascii="Times New Roman" w:hAnsi="Times New Roman"/>
                <w:noProof/>
                <w:sz w:val="24"/>
              </w:rPr>
              <w:t>επιστολή εκδοθείσα από αρχή της συγκεκριμένης τρίτης χώρας, η οποία βεβαιώνει ότι ο αιτών είναι μέλος της επίσημης αντιπροσωπείας και ταξιδεύει σε κράτος μέλος για να συμμετάσχει στις προαναφερθείσες εκδηλώσεις, μαζί με αντίγραφο της επίσημης πρόσκλησης·</w:t>
            </w:r>
          </w:p>
        </w:tc>
        <w:tc>
          <w:tcPr>
            <w:tcW w:w="4606" w:type="dxa"/>
          </w:tcPr>
          <w:p w14:paraId="2B77C60B" w14:textId="4A7180CB" w:rsidR="00D06541" w:rsidRPr="005D1063" w:rsidRDefault="00E21635">
            <w:pPr>
              <w:jc w:val="both"/>
              <w:rPr>
                <w:rFonts w:ascii="Times New Roman" w:hAnsi="Times New Roman"/>
                <w:noProof/>
                <w:sz w:val="24"/>
                <w:szCs w:val="24"/>
              </w:rPr>
            </w:pPr>
            <w:r>
              <w:rPr>
                <w:rFonts w:ascii="Times New Roman" w:hAnsi="Times New Roman"/>
                <w:noProof/>
                <w:sz w:val="24"/>
              </w:rPr>
              <w:t>Κάτοχοι διπλωματικών, υπηρεσιακών, επισήμων ή ειδικών διαβατηρίων: τα εν λόγω διαβατήρια εκδίδονται ειδικά για χρήση σε ταξίδια με επίσημο σκοπό. Επομένως, την αίτηση θεώρησης πρέπει να υποβάλει η εκδίδουσα αρχή (ή η αρμόδια διοίκηση). Επιπλέον, πρέπει να προσκομισθεί ρηματική διακοίνωση από το υπουργείο Εξωτερικών των εκδιδουσών αρχών (ή, εάν η αίτηση υποβάλλεται σε χώρα διαφορετική από τη χώρα καταγωγής του αιτούντος, από τη διπλωματική αποστολή της τρίτης χώρας).</w:t>
            </w:r>
          </w:p>
          <w:p w14:paraId="2CF570C2" w14:textId="77777777" w:rsidR="00D06541" w:rsidRPr="005D1063" w:rsidRDefault="00E21635">
            <w:pPr>
              <w:jc w:val="both"/>
              <w:rPr>
                <w:rFonts w:ascii="Times New Roman" w:hAnsi="Times New Roman"/>
                <w:noProof/>
                <w:sz w:val="24"/>
                <w:szCs w:val="24"/>
              </w:rPr>
            </w:pPr>
            <w:r>
              <w:rPr>
                <w:rFonts w:ascii="Times New Roman" w:hAnsi="Times New Roman"/>
                <w:noProof/>
                <w:sz w:val="24"/>
              </w:rPr>
              <w:t>Περιλαμβάνονται εκδηλώσεις που πραγματοποιούνται από θεσμικό όργανο της ΕΕ.</w:t>
            </w:r>
          </w:p>
        </w:tc>
      </w:tr>
      <w:tr w:rsidR="00D06541" w:rsidRPr="005D1063" w14:paraId="04C9C8B1" w14:textId="77777777" w:rsidTr="6D53B106">
        <w:tc>
          <w:tcPr>
            <w:tcW w:w="9212" w:type="dxa"/>
            <w:gridSpan w:val="2"/>
            <w:shd w:val="clear" w:color="auto" w:fill="D9D9D9" w:themeFill="background1" w:themeFillShade="D9"/>
          </w:tcPr>
          <w:p w14:paraId="4202E9A2" w14:textId="77777777" w:rsidR="00D06541" w:rsidRPr="005D1063" w:rsidRDefault="00E21635">
            <w:pPr>
              <w:jc w:val="both"/>
              <w:rPr>
                <w:rFonts w:ascii="Times New Roman" w:hAnsi="Times New Roman"/>
                <w:noProof/>
                <w:sz w:val="24"/>
                <w:szCs w:val="24"/>
              </w:rPr>
            </w:pPr>
            <w:r>
              <w:rPr>
                <w:rFonts w:ascii="Times New Roman" w:hAnsi="Times New Roman"/>
                <w:b/>
                <w:noProof/>
                <w:sz w:val="24"/>
              </w:rPr>
              <w:t>6) για ταξίδια που πραγματοποιούνται για ιατρική θεραπεία:</w:t>
            </w:r>
          </w:p>
        </w:tc>
      </w:tr>
      <w:tr w:rsidR="00D06541" w:rsidRPr="005D1063" w14:paraId="6E7208D9" w14:textId="77777777" w:rsidTr="6D53B106">
        <w:tc>
          <w:tcPr>
            <w:tcW w:w="4606" w:type="dxa"/>
          </w:tcPr>
          <w:p w14:paraId="4C24E3CD" w14:textId="77777777" w:rsidR="00D06541" w:rsidRPr="005D1063" w:rsidRDefault="00E21635">
            <w:pPr>
              <w:ind w:left="284" w:hanging="284"/>
              <w:jc w:val="both"/>
              <w:rPr>
                <w:rFonts w:ascii="Times New Roman" w:hAnsi="Times New Roman"/>
                <w:noProof/>
                <w:sz w:val="24"/>
                <w:szCs w:val="24"/>
              </w:rPr>
            </w:pPr>
            <w:r>
              <w:rPr>
                <w:rFonts w:ascii="Times New Roman" w:hAnsi="Times New Roman"/>
                <w:b/>
                <w:noProof/>
                <w:sz w:val="24"/>
              </w:rPr>
              <w:t xml:space="preserve">— </w:t>
            </w:r>
            <w:r>
              <w:rPr>
                <w:rFonts w:ascii="Times New Roman" w:hAnsi="Times New Roman"/>
                <w:noProof/>
                <w:sz w:val="24"/>
              </w:rPr>
              <w:t>Βεβαίωση ιατρού (ο οποίος ορίζεται από το προξενείο) και/ή νοσηλευτικού ιδρύματος:</w:t>
            </w:r>
          </w:p>
          <w:p w14:paraId="3E43FD79" w14:textId="77777777" w:rsidR="00D06541" w:rsidRPr="005D1063" w:rsidRDefault="00E21635">
            <w:pPr>
              <w:ind w:left="284" w:hanging="284"/>
              <w:jc w:val="both"/>
              <w:rPr>
                <w:rFonts w:ascii="Times New Roman" w:hAnsi="Times New Roman"/>
                <w:b/>
                <w:noProof/>
                <w:sz w:val="24"/>
                <w:szCs w:val="24"/>
              </w:rPr>
            </w:pPr>
            <w:r>
              <w:rPr>
                <w:rFonts w:ascii="Times New Roman" w:hAnsi="Times New Roman"/>
                <w:noProof/>
                <w:sz w:val="24"/>
              </w:rPr>
              <w:t>— επίσημο έγγραφο του νοσηλευτικού ιδρύματος υποδοχής που επιβεβαιώνει ότι μπορεί να εκτελέσει τη συγκεκριμένη ιατρική θεραπεία και ότι ο ασθενής θα γίνει, ως εκ τούτου, δεκτός·</w:t>
            </w:r>
            <w:r>
              <w:rPr>
                <w:rFonts w:ascii="Times New Roman" w:hAnsi="Times New Roman"/>
                <w:b/>
                <w:noProof/>
                <w:sz w:val="24"/>
              </w:rPr>
              <w:t xml:space="preserve"> </w:t>
            </w:r>
          </w:p>
          <w:p w14:paraId="515FE82B" w14:textId="77777777" w:rsidR="00D06541" w:rsidRPr="005D1063" w:rsidRDefault="00E21635">
            <w:pPr>
              <w:ind w:left="284" w:hanging="284"/>
              <w:jc w:val="both"/>
              <w:rPr>
                <w:rFonts w:ascii="Times New Roman" w:hAnsi="Times New Roman"/>
                <w:noProof/>
                <w:sz w:val="24"/>
                <w:szCs w:val="24"/>
              </w:rPr>
            </w:pPr>
            <w:r>
              <w:rPr>
                <w:rFonts w:ascii="Times New Roman" w:hAnsi="Times New Roman"/>
                <w:noProof/>
                <w:sz w:val="24"/>
              </w:rPr>
              <w:t>—</w:t>
            </w:r>
            <w:r>
              <w:rPr>
                <w:rFonts w:ascii="Times New Roman" w:hAnsi="Times New Roman"/>
                <w:noProof/>
                <w:sz w:val="24"/>
              </w:rPr>
              <w:tab/>
              <w:t>απόδειξη επάρκειας οικονομικών μέσων για την πληρωμή της ιατρικής θεραπείας και των συναφών εξόδων·</w:t>
            </w:r>
          </w:p>
          <w:p w14:paraId="675A91F6" w14:textId="77777777" w:rsidR="00D06541" w:rsidRPr="005D1063" w:rsidRDefault="00E21635">
            <w:pPr>
              <w:ind w:left="284" w:hanging="284"/>
              <w:jc w:val="both"/>
              <w:rPr>
                <w:rFonts w:ascii="Times New Roman" w:hAnsi="Times New Roman"/>
                <w:b/>
                <w:noProof/>
                <w:sz w:val="24"/>
                <w:szCs w:val="24"/>
              </w:rPr>
            </w:pPr>
            <w:r>
              <w:rPr>
                <w:rFonts w:ascii="Times New Roman" w:hAnsi="Times New Roman"/>
                <w:noProof/>
                <w:sz w:val="24"/>
              </w:rPr>
              <w:t>—</w:t>
            </w:r>
            <w:r>
              <w:rPr>
                <w:rFonts w:ascii="Times New Roman" w:hAnsi="Times New Roman"/>
                <w:noProof/>
                <w:sz w:val="24"/>
              </w:rPr>
              <w:tab/>
              <w:t>απόδειξη προπληρωμής της θεραπείας</w:t>
            </w:r>
            <w:r>
              <w:rPr>
                <w:rFonts w:ascii="Times New Roman" w:hAnsi="Times New Roman"/>
                <w:b/>
                <w:noProof/>
                <w:sz w:val="24"/>
              </w:rPr>
              <w:t>·</w:t>
            </w:r>
          </w:p>
          <w:p w14:paraId="189E6A21" w14:textId="77777777" w:rsidR="00D06541" w:rsidRPr="005D1063" w:rsidRDefault="00E21635">
            <w:pPr>
              <w:ind w:left="284" w:hanging="284"/>
              <w:jc w:val="both"/>
              <w:rPr>
                <w:rFonts w:ascii="Times New Roman" w:hAnsi="Times New Roman"/>
                <w:noProof/>
                <w:sz w:val="24"/>
                <w:szCs w:val="24"/>
              </w:rPr>
            </w:pPr>
            <w:r>
              <w:rPr>
                <w:rFonts w:ascii="Times New Roman" w:hAnsi="Times New Roman"/>
                <w:noProof/>
                <w:sz w:val="24"/>
              </w:rPr>
              <w:t>— κάθε άλλη αλληλογραφία μεταξύ του αποστέλλοντος ιατρού και των νοσοκομείων υποδοχής, εφόσον υπάρχει.</w:t>
            </w:r>
          </w:p>
        </w:tc>
        <w:tc>
          <w:tcPr>
            <w:tcW w:w="4606" w:type="dxa"/>
          </w:tcPr>
          <w:p w14:paraId="105A2CB6" w14:textId="77777777" w:rsidR="00D06541" w:rsidRPr="005D1063" w:rsidRDefault="00D06541">
            <w:pPr>
              <w:jc w:val="both"/>
              <w:rPr>
                <w:rFonts w:ascii="Times New Roman" w:hAnsi="Times New Roman"/>
                <w:noProof/>
                <w:sz w:val="24"/>
                <w:szCs w:val="24"/>
              </w:rPr>
            </w:pPr>
          </w:p>
        </w:tc>
      </w:tr>
    </w:tbl>
    <w:p w14:paraId="27CA58A8" w14:textId="03142EAF" w:rsidR="00D06541" w:rsidRPr="005D1063" w:rsidRDefault="00D06541">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06"/>
        <w:gridCol w:w="4606"/>
      </w:tblGrid>
      <w:tr w:rsidR="00D06541" w:rsidRPr="005D1063" w14:paraId="622D2B8C" w14:textId="77777777" w:rsidTr="6D53B106">
        <w:tc>
          <w:tcPr>
            <w:tcW w:w="9212" w:type="dxa"/>
            <w:gridSpan w:val="2"/>
            <w:tcBorders>
              <w:top w:val="single" w:sz="4" w:space="0" w:color="auto"/>
              <w:bottom w:val="single" w:sz="4" w:space="0" w:color="auto"/>
            </w:tcBorders>
          </w:tcPr>
          <w:p w14:paraId="18B7E732" w14:textId="77777777" w:rsidR="00D06541" w:rsidRPr="005D1063" w:rsidRDefault="00E21635">
            <w:pPr>
              <w:ind w:left="426" w:hanging="426"/>
              <w:jc w:val="both"/>
              <w:rPr>
                <w:rFonts w:ascii="Times New Roman" w:hAnsi="Times New Roman"/>
                <w:b/>
                <w:noProof/>
                <w:sz w:val="24"/>
                <w:szCs w:val="24"/>
              </w:rPr>
            </w:pPr>
            <w:r>
              <w:rPr>
                <w:noProof/>
              </w:rPr>
              <w:br w:type="page"/>
            </w:r>
            <w:r>
              <w:rPr>
                <w:rFonts w:ascii="Times New Roman" w:hAnsi="Times New Roman"/>
                <w:b/>
                <w:noProof/>
                <w:sz w:val="24"/>
              </w:rPr>
              <w:t>Β. ΕΓΓΡΑΦΑ ΠΟΥ ΕΠΙΤΡΕΠΟΥΝ ΤΗΝ ΑΞΙΟΛΟΓΗΣΗ ΤΗΣ ΠΡΟΘΕΣΗΣ ΤΟΥ ΑΙΤΟΥΝΤΟΣ ΝΑ ΕΞΕΛΘΕΙ ΤΟΥ ΕΔΑΦΟΥΣ ΤΩΝ ΚΡΑΤΩΝ ΜΕΛΩΝ ΠΡΙΝ ΑΠΟ ΤΗ ΛΗΞΗ ΙΣΧΥΟΣ ΤΗΣ ΘΕΩΡΗΣΗΣ</w:t>
            </w:r>
          </w:p>
        </w:tc>
      </w:tr>
      <w:tr w:rsidR="00D06541" w:rsidRPr="005D1063" w14:paraId="047D6DE3" w14:textId="77777777" w:rsidTr="6D53B106">
        <w:tc>
          <w:tcPr>
            <w:tcW w:w="9212" w:type="dxa"/>
            <w:gridSpan w:val="2"/>
            <w:tcBorders>
              <w:top w:val="single" w:sz="4" w:space="0" w:color="auto"/>
              <w:bottom w:val="single" w:sz="4" w:space="0" w:color="auto"/>
            </w:tcBorders>
          </w:tcPr>
          <w:p w14:paraId="79EC9783" w14:textId="0DCDF3D2" w:rsidR="00D06541" w:rsidRPr="005D1063" w:rsidRDefault="00E21635">
            <w:pPr>
              <w:jc w:val="both"/>
              <w:rPr>
                <w:rFonts w:ascii="Times New Roman" w:hAnsi="Times New Roman"/>
                <w:noProof/>
                <w:sz w:val="24"/>
                <w:szCs w:val="24"/>
              </w:rPr>
            </w:pPr>
            <w:r>
              <w:rPr>
                <w:rFonts w:ascii="Times New Roman" w:hAnsi="Times New Roman"/>
                <w:noProof/>
                <w:sz w:val="24"/>
              </w:rPr>
              <w:t>Η αξιολόγηση της πρόθεσης του αιτούντος να εγκαταλείψει το έδαφος του κράτους μέλους πριν από τη λήξη ισχύος της θεώρησης εξαρτάται κυρίως από τη σταθερότητα της κοινωνικοοικονομικής του κατάστασης στη χώρα διαμονής του: σταθερή απασχόληση, οικονομική κατάσταση, οικογενειακοί δεσμοί. Η εν λόγω αξιολόγηση καταλήγει στον καθορισμό κινδύνου.</w:t>
            </w:r>
          </w:p>
        </w:tc>
      </w:tr>
      <w:tr w:rsidR="00D06541" w:rsidRPr="005D1063" w14:paraId="451DEB37" w14:textId="77777777" w:rsidTr="6D53B106">
        <w:tc>
          <w:tcPr>
            <w:tcW w:w="4606" w:type="dxa"/>
            <w:tcBorders>
              <w:top w:val="single" w:sz="4" w:space="0" w:color="auto"/>
              <w:bottom w:val="single" w:sz="4" w:space="0" w:color="auto"/>
              <w:right w:val="single" w:sz="4" w:space="0" w:color="auto"/>
            </w:tcBorders>
          </w:tcPr>
          <w:p w14:paraId="5AED4327" w14:textId="77777777" w:rsidR="00D06541" w:rsidRPr="005D1063" w:rsidRDefault="00D06541">
            <w:pPr>
              <w:jc w:val="both"/>
              <w:rPr>
                <w:rFonts w:ascii="Times New Roman" w:hAnsi="Times New Roman"/>
                <w:noProof/>
                <w:sz w:val="24"/>
                <w:szCs w:val="24"/>
              </w:rPr>
            </w:pPr>
          </w:p>
        </w:tc>
        <w:tc>
          <w:tcPr>
            <w:tcW w:w="4606" w:type="dxa"/>
            <w:tcBorders>
              <w:top w:val="single" w:sz="4" w:space="0" w:color="auto"/>
              <w:left w:val="single" w:sz="4" w:space="0" w:color="auto"/>
              <w:bottom w:val="single" w:sz="4" w:space="0" w:color="auto"/>
            </w:tcBorders>
          </w:tcPr>
          <w:p w14:paraId="5B361704" w14:textId="77777777" w:rsidR="00D06541" w:rsidRPr="005D1063" w:rsidRDefault="00E21635">
            <w:pPr>
              <w:jc w:val="both"/>
              <w:rPr>
                <w:rFonts w:ascii="Times New Roman" w:hAnsi="Times New Roman"/>
                <w:noProof/>
                <w:sz w:val="24"/>
                <w:szCs w:val="24"/>
              </w:rPr>
            </w:pPr>
            <w:r>
              <w:rPr>
                <w:rFonts w:ascii="Times New Roman" w:hAnsi="Times New Roman"/>
                <w:noProof/>
                <w:sz w:val="24"/>
              </w:rPr>
              <w:t>Πρόσθετα σχόλια και παραδείγματα</w:t>
            </w:r>
          </w:p>
        </w:tc>
      </w:tr>
      <w:tr w:rsidR="00D06541" w:rsidRPr="005D1063" w14:paraId="010EA35D" w14:textId="77777777" w:rsidTr="6D53B106">
        <w:tc>
          <w:tcPr>
            <w:tcW w:w="4606" w:type="dxa"/>
            <w:tcBorders>
              <w:top w:val="single" w:sz="4" w:space="0" w:color="auto"/>
              <w:bottom w:val="single" w:sz="4" w:space="0" w:color="auto"/>
              <w:right w:val="single" w:sz="4" w:space="0" w:color="auto"/>
            </w:tcBorders>
          </w:tcPr>
          <w:p w14:paraId="27D57300" w14:textId="0A0AB97D" w:rsidR="00D06541" w:rsidRPr="005D1063" w:rsidRDefault="00E21635" w:rsidP="0087788C">
            <w:pPr>
              <w:pStyle w:val="ListParagraph"/>
              <w:numPr>
                <w:ilvl w:val="0"/>
                <w:numId w:val="76"/>
              </w:numPr>
              <w:jc w:val="both"/>
              <w:rPr>
                <w:rFonts w:ascii="Times New Roman" w:hAnsi="Times New Roman"/>
                <w:noProof/>
                <w:sz w:val="24"/>
                <w:szCs w:val="24"/>
              </w:rPr>
            </w:pPr>
            <w:r>
              <w:rPr>
                <w:rFonts w:ascii="Times New Roman" w:hAnsi="Times New Roman"/>
                <w:noProof/>
                <w:sz w:val="24"/>
              </w:rPr>
              <w:t>κράτηση εισιτηρίου επιστροφής ή εισιτηρίου τουριστικής κυκλοφορίας·</w:t>
            </w:r>
          </w:p>
        </w:tc>
        <w:tc>
          <w:tcPr>
            <w:tcW w:w="4606" w:type="dxa"/>
            <w:tcBorders>
              <w:top w:val="single" w:sz="4" w:space="0" w:color="auto"/>
              <w:left w:val="single" w:sz="4" w:space="0" w:color="auto"/>
              <w:bottom w:val="single" w:sz="4" w:space="0" w:color="auto"/>
            </w:tcBorders>
          </w:tcPr>
          <w:p w14:paraId="42A98E8F" w14:textId="77777777" w:rsidR="00D06541" w:rsidRPr="005D1063" w:rsidRDefault="00E21635">
            <w:pPr>
              <w:jc w:val="both"/>
              <w:rPr>
                <w:rFonts w:ascii="Times New Roman" w:hAnsi="Times New Roman"/>
                <w:noProof/>
                <w:sz w:val="24"/>
                <w:szCs w:val="24"/>
              </w:rPr>
            </w:pPr>
            <w:r>
              <w:rPr>
                <w:rFonts w:ascii="Times New Roman" w:hAnsi="Times New Roman"/>
                <w:noProof/>
                <w:sz w:val="24"/>
              </w:rPr>
              <w:t>Δεν απαιτείται πληρωμένο εισιτήριο επιστροφής κατά την υποβολή της αίτησης, αλλά μπορεί να ζητηθεί σε εξαιρετικές περιπτώσεις κατά την έκδοση της θεώρησης.</w:t>
            </w:r>
            <w:r>
              <w:rPr>
                <w:noProof/>
              </w:rPr>
              <w:t xml:space="preserve"> </w:t>
            </w:r>
            <w:r>
              <w:rPr>
                <w:rFonts w:ascii="Times New Roman" w:hAnsi="Times New Roman"/>
                <w:noProof/>
                <w:sz w:val="24"/>
              </w:rPr>
              <w:t>Δεδομένου</w:t>
            </w:r>
            <w:r>
              <w:rPr>
                <w:rFonts w:ascii="Times New Roman" w:hAnsi="Times New Roman"/>
                <w:noProof/>
              </w:rPr>
              <w:t xml:space="preserve"> </w:t>
            </w:r>
            <w:r>
              <w:rPr>
                <w:rFonts w:ascii="Times New Roman" w:hAnsi="Times New Roman"/>
                <w:noProof/>
                <w:sz w:val="24"/>
              </w:rPr>
              <w:t>ότι η κράτηση εισιτηρίων συχνά δεν είναι δυνατή, σε αυτές τις περιπτώσεις το προξενείο θα πρέπει να βεβαιωθεί ότι ο αιτών διαθέτει επαρκή οικονομικά μέσα για την αγορά των εισιτηρίων.</w:t>
            </w:r>
          </w:p>
          <w:p w14:paraId="7DCEC954" w14:textId="77777777" w:rsidR="00D06541" w:rsidRPr="005D1063" w:rsidRDefault="00D06541">
            <w:pPr>
              <w:jc w:val="both"/>
              <w:rPr>
                <w:rFonts w:ascii="Times New Roman" w:hAnsi="Times New Roman"/>
                <w:noProof/>
                <w:sz w:val="24"/>
                <w:szCs w:val="24"/>
              </w:rPr>
            </w:pPr>
          </w:p>
        </w:tc>
      </w:tr>
      <w:tr w:rsidR="00D06541" w:rsidRPr="005D1063" w14:paraId="7C747044" w14:textId="77777777" w:rsidTr="6D53B106">
        <w:tc>
          <w:tcPr>
            <w:tcW w:w="4606" w:type="dxa"/>
            <w:tcBorders>
              <w:top w:val="single" w:sz="4" w:space="0" w:color="auto"/>
              <w:bottom w:val="single" w:sz="4" w:space="0" w:color="auto"/>
              <w:right w:val="single" w:sz="4" w:space="0" w:color="auto"/>
            </w:tcBorders>
          </w:tcPr>
          <w:p w14:paraId="299DE667" w14:textId="587A9CB1" w:rsidR="00D06541" w:rsidRPr="005D1063" w:rsidRDefault="00E21635" w:rsidP="0087788C">
            <w:pPr>
              <w:pStyle w:val="ListParagraph"/>
              <w:numPr>
                <w:ilvl w:val="0"/>
                <w:numId w:val="76"/>
              </w:numPr>
              <w:jc w:val="both"/>
              <w:rPr>
                <w:rFonts w:ascii="Times New Roman" w:hAnsi="Times New Roman"/>
                <w:noProof/>
                <w:sz w:val="24"/>
                <w:szCs w:val="24"/>
              </w:rPr>
            </w:pPr>
            <w:r>
              <w:rPr>
                <w:rFonts w:ascii="Times New Roman" w:hAnsi="Times New Roman"/>
                <w:noProof/>
                <w:sz w:val="24"/>
              </w:rPr>
              <w:t>απόδειξη της ύπαρξης οικονομικών μέσων στη χώρα κατοικίας·</w:t>
            </w:r>
          </w:p>
        </w:tc>
        <w:tc>
          <w:tcPr>
            <w:tcW w:w="4606" w:type="dxa"/>
            <w:tcBorders>
              <w:top w:val="single" w:sz="4" w:space="0" w:color="auto"/>
              <w:left w:val="single" w:sz="4" w:space="0" w:color="auto"/>
              <w:bottom w:val="single" w:sz="4" w:space="0" w:color="auto"/>
            </w:tcBorders>
          </w:tcPr>
          <w:p w14:paraId="299CB910" w14:textId="265A8A49" w:rsidR="00D06541" w:rsidRPr="005D1063" w:rsidRDefault="0BC6B494">
            <w:pPr>
              <w:jc w:val="both"/>
              <w:rPr>
                <w:rFonts w:ascii="Times New Roman" w:hAnsi="Times New Roman"/>
                <w:noProof/>
                <w:sz w:val="24"/>
                <w:szCs w:val="24"/>
              </w:rPr>
            </w:pPr>
            <w:r>
              <w:rPr>
                <w:rFonts w:ascii="Times New Roman" w:hAnsi="Times New Roman"/>
                <w:noProof/>
                <w:sz w:val="24"/>
              </w:rPr>
              <w:t xml:space="preserve">Τα «οικονομικά μέσα» μπορούν να αποδειχθούν με πρόσφατα αντίγραφα τραπεζικών λογαριασμών που δείχνουν την κίνηση των οικονομικών μέσων στη διάρκεια μιας ορισμένης περιόδου (τουλάχιστον τους τρεις τελευταίους μήνες). </w:t>
            </w:r>
            <w:r>
              <w:rPr>
                <w:rFonts w:ascii="Times New Roman" w:hAnsi="Times New Roman"/>
                <w:i/>
                <w:noProof/>
                <w:sz w:val="24"/>
              </w:rPr>
              <w:t xml:space="preserve">Σημείωση: </w:t>
            </w:r>
            <w:r>
              <w:rPr>
                <w:rFonts w:ascii="Times New Roman" w:hAnsi="Times New Roman"/>
                <w:noProof/>
                <w:sz w:val="24"/>
              </w:rPr>
              <w:t>Η απόδειξη της ύπαρξης οικονομικών μέσων μπορεί, σε ορισμένες περιπτώσεις, να αντικατασταθεί από απόδειξη της ανάληψης ευθύνης (</w:t>
            </w:r>
            <w:hyperlink w:anchor="_5.2.2__Proof" w:history="1">
              <w:r>
                <w:rPr>
                  <w:rStyle w:val="Hyperlink"/>
                  <w:rFonts w:ascii="Times New Roman" w:hAnsi="Times New Roman"/>
                  <w:noProof/>
                  <w:sz w:val="24"/>
                </w:rPr>
                <w:t>σημείο 5.2.2</w:t>
              </w:r>
            </w:hyperlink>
            <w:r>
              <w:rPr>
                <w:rFonts w:ascii="Times New Roman" w:hAnsi="Times New Roman"/>
                <w:noProof/>
                <w:sz w:val="24"/>
              </w:rPr>
              <w:t>). Στην περίπτωση αυτήν, η βούληση του αιτούντος να επιστρέψει θα πρέπει να τεκμηριωθεί με άλλα έγγραφα.</w:t>
            </w:r>
          </w:p>
        </w:tc>
      </w:tr>
      <w:tr w:rsidR="00D06541" w:rsidRPr="005D1063" w14:paraId="5A18B9E5" w14:textId="77777777" w:rsidTr="6D53B106">
        <w:tc>
          <w:tcPr>
            <w:tcW w:w="4606" w:type="dxa"/>
            <w:tcBorders>
              <w:top w:val="single" w:sz="4" w:space="0" w:color="auto"/>
              <w:bottom w:val="single" w:sz="4" w:space="0" w:color="auto"/>
              <w:right w:val="single" w:sz="4" w:space="0" w:color="auto"/>
            </w:tcBorders>
          </w:tcPr>
          <w:p w14:paraId="1A03D3E8" w14:textId="72DA198D" w:rsidR="00D06541" w:rsidRPr="005D1063" w:rsidRDefault="00E21635" w:rsidP="0087788C">
            <w:pPr>
              <w:pStyle w:val="ListParagraph"/>
              <w:numPr>
                <w:ilvl w:val="0"/>
                <w:numId w:val="76"/>
              </w:numPr>
              <w:jc w:val="both"/>
              <w:rPr>
                <w:rFonts w:ascii="Times New Roman" w:hAnsi="Times New Roman"/>
                <w:noProof/>
                <w:sz w:val="24"/>
                <w:szCs w:val="24"/>
              </w:rPr>
            </w:pPr>
            <w:r>
              <w:rPr>
                <w:rFonts w:ascii="Times New Roman" w:hAnsi="Times New Roman"/>
                <w:noProof/>
                <w:sz w:val="24"/>
              </w:rPr>
              <w:t>απόδειξη απασχόλησης ή επαγγελματικής δραστηριότητας·</w:t>
            </w:r>
          </w:p>
          <w:p w14:paraId="1FE53C6E" w14:textId="77777777" w:rsidR="00D06541" w:rsidRPr="005D1063" w:rsidRDefault="00D06541">
            <w:pPr>
              <w:jc w:val="both"/>
              <w:rPr>
                <w:rFonts w:ascii="Times New Roman" w:hAnsi="Times New Roman"/>
                <w:noProof/>
                <w:sz w:val="24"/>
                <w:szCs w:val="24"/>
              </w:rPr>
            </w:pPr>
          </w:p>
        </w:tc>
        <w:tc>
          <w:tcPr>
            <w:tcW w:w="4606" w:type="dxa"/>
            <w:tcBorders>
              <w:top w:val="single" w:sz="4" w:space="0" w:color="auto"/>
              <w:left w:val="single" w:sz="4" w:space="0" w:color="auto"/>
              <w:bottom w:val="single" w:sz="4" w:space="0" w:color="auto"/>
            </w:tcBorders>
          </w:tcPr>
          <w:p w14:paraId="384C16F0" w14:textId="7A77D1AE" w:rsidR="00D06541" w:rsidRPr="005D1063" w:rsidRDefault="0BC6B494">
            <w:pPr>
              <w:jc w:val="both"/>
              <w:rPr>
                <w:rFonts w:ascii="Times New Roman" w:hAnsi="Times New Roman"/>
                <w:noProof/>
                <w:sz w:val="24"/>
                <w:szCs w:val="24"/>
              </w:rPr>
            </w:pPr>
            <w:r>
              <w:rPr>
                <w:rFonts w:ascii="Times New Roman" w:hAnsi="Times New Roman"/>
                <w:noProof/>
                <w:sz w:val="24"/>
              </w:rPr>
              <w:t>Η «απασχόληση» μπορεί να αποδειχθεί με σύμβαση εργασίας, βεβαίωση απασχόλησης, πληροφορίες σχετικά με το επαγγελματικό καθεστώς, αντίγραφα τραπεζικών λογαριασμών και απόδειξη εισφορών κοινωνικής ασφάλισης.</w:t>
            </w:r>
          </w:p>
        </w:tc>
      </w:tr>
      <w:tr w:rsidR="00D06541" w:rsidRPr="005D1063" w14:paraId="4F1B658F" w14:textId="77777777" w:rsidTr="6D53B106">
        <w:tc>
          <w:tcPr>
            <w:tcW w:w="4606" w:type="dxa"/>
            <w:tcBorders>
              <w:top w:val="single" w:sz="4" w:space="0" w:color="auto"/>
              <w:bottom w:val="single" w:sz="4" w:space="0" w:color="auto"/>
              <w:right w:val="single" w:sz="4" w:space="0" w:color="auto"/>
            </w:tcBorders>
          </w:tcPr>
          <w:p w14:paraId="01A075B0" w14:textId="34131B9A" w:rsidR="00D06541" w:rsidRPr="005D1063" w:rsidRDefault="00E21635" w:rsidP="0087788C">
            <w:pPr>
              <w:pStyle w:val="ListParagraph"/>
              <w:numPr>
                <w:ilvl w:val="0"/>
                <w:numId w:val="76"/>
              </w:numPr>
              <w:jc w:val="both"/>
              <w:rPr>
                <w:rFonts w:ascii="Times New Roman" w:hAnsi="Times New Roman"/>
                <w:noProof/>
                <w:sz w:val="24"/>
                <w:szCs w:val="24"/>
              </w:rPr>
            </w:pPr>
            <w:r>
              <w:rPr>
                <w:rFonts w:ascii="Times New Roman" w:hAnsi="Times New Roman"/>
                <w:noProof/>
                <w:sz w:val="24"/>
              </w:rPr>
              <w:t>απόδειξη ακίνητης ιδιοκτησίας·</w:t>
            </w:r>
          </w:p>
        </w:tc>
        <w:tc>
          <w:tcPr>
            <w:tcW w:w="4606" w:type="dxa"/>
            <w:tcBorders>
              <w:top w:val="single" w:sz="4" w:space="0" w:color="auto"/>
              <w:left w:val="single" w:sz="4" w:space="0" w:color="auto"/>
              <w:bottom w:val="single" w:sz="4" w:space="0" w:color="auto"/>
            </w:tcBorders>
          </w:tcPr>
          <w:p w14:paraId="03CF9F35" w14:textId="77777777" w:rsidR="00D06541" w:rsidRPr="005D1063" w:rsidRDefault="00E21635">
            <w:pPr>
              <w:jc w:val="both"/>
              <w:rPr>
                <w:rFonts w:ascii="Times New Roman" w:hAnsi="Times New Roman"/>
                <w:noProof/>
                <w:sz w:val="24"/>
                <w:szCs w:val="24"/>
              </w:rPr>
            </w:pPr>
            <w:r>
              <w:rPr>
                <w:rFonts w:ascii="Times New Roman" w:hAnsi="Times New Roman"/>
                <w:noProof/>
                <w:sz w:val="24"/>
              </w:rPr>
              <w:t>Η «ακίνητη ιδιοκτησία» μπορεί να αποδειχθεί με τίτλους ιδιοκτησίας.</w:t>
            </w:r>
          </w:p>
        </w:tc>
      </w:tr>
      <w:tr w:rsidR="00D06541" w:rsidRPr="005D1063" w14:paraId="469141EE" w14:textId="77777777" w:rsidTr="6D53B106">
        <w:tc>
          <w:tcPr>
            <w:tcW w:w="4606" w:type="dxa"/>
            <w:tcBorders>
              <w:top w:val="single" w:sz="4" w:space="0" w:color="auto"/>
              <w:bottom w:val="single" w:sz="4" w:space="0" w:color="auto"/>
              <w:right w:val="single" w:sz="4" w:space="0" w:color="auto"/>
            </w:tcBorders>
          </w:tcPr>
          <w:p w14:paraId="6913F1DA" w14:textId="77777777" w:rsidR="00D06541" w:rsidRPr="005D1063" w:rsidRDefault="00E21635" w:rsidP="0087788C">
            <w:pPr>
              <w:pStyle w:val="ListParagraph"/>
              <w:numPr>
                <w:ilvl w:val="0"/>
                <w:numId w:val="76"/>
              </w:numPr>
              <w:jc w:val="both"/>
              <w:rPr>
                <w:rFonts w:ascii="Times New Roman" w:hAnsi="Times New Roman"/>
                <w:noProof/>
                <w:sz w:val="24"/>
                <w:szCs w:val="24"/>
              </w:rPr>
            </w:pPr>
            <w:r>
              <w:rPr>
                <w:rFonts w:ascii="Times New Roman" w:hAnsi="Times New Roman"/>
                <w:noProof/>
                <w:sz w:val="24"/>
              </w:rPr>
              <w:t>απόδειξη ένταξης στη χώρα κατοικίας: οικογενειακοί δεσμοί· επαγγελματικό καθεστώς·</w:t>
            </w:r>
          </w:p>
        </w:tc>
        <w:tc>
          <w:tcPr>
            <w:tcW w:w="4606" w:type="dxa"/>
            <w:tcBorders>
              <w:top w:val="single" w:sz="4" w:space="0" w:color="auto"/>
              <w:left w:val="single" w:sz="4" w:space="0" w:color="auto"/>
              <w:bottom w:val="single" w:sz="4" w:space="0" w:color="auto"/>
            </w:tcBorders>
          </w:tcPr>
          <w:p w14:paraId="3D321D0D" w14:textId="77777777" w:rsidR="00D06541" w:rsidRPr="005D1063" w:rsidRDefault="00E21635">
            <w:pPr>
              <w:jc w:val="both"/>
              <w:rPr>
                <w:rFonts w:ascii="Times New Roman" w:hAnsi="Times New Roman"/>
                <w:noProof/>
                <w:sz w:val="24"/>
                <w:szCs w:val="24"/>
              </w:rPr>
            </w:pPr>
            <w:r>
              <w:rPr>
                <w:rFonts w:ascii="Times New Roman" w:hAnsi="Times New Roman"/>
                <w:noProof/>
                <w:sz w:val="24"/>
              </w:rPr>
              <w:t>Οι «οικογενειακοί δεσμοί» μπορούν να αποδειχθούν με πιστοποιητικό γάμου ή οποιοδήποτε έγγραφο το οποίο αφορά γονείς ή/και τέκνα και τον τόπο διαμονής τους.</w:t>
            </w:r>
          </w:p>
        </w:tc>
      </w:tr>
    </w:tbl>
    <w:p w14:paraId="4D9B28DE" w14:textId="77777777" w:rsidR="00D06541" w:rsidRPr="005D1063" w:rsidRDefault="00D06541">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06"/>
        <w:gridCol w:w="4606"/>
      </w:tblGrid>
      <w:tr w:rsidR="00D06541" w:rsidRPr="005D1063" w14:paraId="621CBAD7" w14:textId="77777777">
        <w:tc>
          <w:tcPr>
            <w:tcW w:w="9212" w:type="dxa"/>
            <w:gridSpan w:val="2"/>
            <w:tcBorders>
              <w:top w:val="single" w:sz="4" w:space="0" w:color="auto"/>
              <w:bottom w:val="single" w:sz="4" w:space="0" w:color="auto"/>
            </w:tcBorders>
          </w:tcPr>
          <w:p w14:paraId="0BF571D5" w14:textId="033AD518" w:rsidR="00D06541" w:rsidRPr="005D1063" w:rsidRDefault="00E21635">
            <w:pPr>
              <w:spacing w:before="100" w:beforeAutospacing="1" w:after="100" w:afterAutospacing="1" w:line="240" w:lineRule="auto"/>
              <w:ind w:left="284" w:hanging="284"/>
              <w:jc w:val="both"/>
              <w:rPr>
                <w:rFonts w:ascii="Times New Roman" w:eastAsia="Times New Roman" w:hAnsi="Times New Roman"/>
                <w:b/>
                <w:noProof/>
                <w:sz w:val="24"/>
                <w:szCs w:val="24"/>
              </w:rPr>
            </w:pPr>
            <w:r>
              <w:rPr>
                <w:noProof/>
              </w:rPr>
              <w:br w:type="page"/>
            </w:r>
            <w:r>
              <w:rPr>
                <w:noProof/>
              </w:rPr>
              <w:br w:type="page"/>
            </w:r>
            <w:r>
              <w:rPr>
                <w:rFonts w:ascii="Times New Roman" w:hAnsi="Times New Roman"/>
                <w:b/>
                <w:noProof/>
                <w:sz w:val="24"/>
              </w:rPr>
              <w:t>Γ.</w:t>
            </w:r>
            <w:r>
              <w:rPr>
                <w:rFonts w:ascii="Times New Roman" w:hAnsi="Times New Roman"/>
                <w:b/>
                <w:noProof/>
                <w:sz w:val="24"/>
              </w:rPr>
              <w:tab/>
              <w:t>ΕΓΓΡΑΦΑ ΣΧΕΤΙΚΑ ΜΕ ΤΗΝ ΟΙΚΟΓΕΝΕΙΑΚΗ ΚΑΤΑΣΤΑΣΗ ΤΟΥ ΑΙΤΟΥΝΤΟΣ</w:t>
            </w:r>
          </w:p>
        </w:tc>
      </w:tr>
      <w:tr w:rsidR="00D06541" w:rsidRPr="005D1063" w14:paraId="241F576F" w14:textId="77777777">
        <w:tc>
          <w:tcPr>
            <w:tcW w:w="4606" w:type="dxa"/>
            <w:tcBorders>
              <w:top w:val="single" w:sz="4" w:space="0" w:color="auto"/>
              <w:bottom w:val="single" w:sz="4" w:space="0" w:color="auto"/>
              <w:right w:val="single" w:sz="4" w:space="0" w:color="auto"/>
            </w:tcBorders>
          </w:tcPr>
          <w:p w14:paraId="0338A85F" w14:textId="77777777" w:rsidR="00D06541" w:rsidRPr="005D1063" w:rsidRDefault="00D06541">
            <w:pPr>
              <w:jc w:val="both"/>
              <w:rPr>
                <w:rFonts w:ascii="Times New Roman" w:hAnsi="Times New Roman"/>
                <w:noProof/>
                <w:sz w:val="24"/>
                <w:szCs w:val="24"/>
              </w:rPr>
            </w:pPr>
          </w:p>
        </w:tc>
        <w:tc>
          <w:tcPr>
            <w:tcW w:w="4606" w:type="dxa"/>
            <w:tcBorders>
              <w:top w:val="single" w:sz="4" w:space="0" w:color="auto"/>
              <w:left w:val="single" w:sz="4" w:space="0" w:color="auto"/>
              <w:bottom w:val="single" w:sz="4" w:space="0" w:color="auto"/>
            </w:tcBorders>
          </w:tcPr>
          <w:p w14:paraId="2F9FE4F5" w14:textId="77777777" w:rsidR="00D06541" w:rsidRPr="005D1063" w:rsidRDefault="00E21635">
            <w:pPr>
              <w:jc w:val="both"/>
              <w:rPr>
                <w:rFonts w:ascii="Times New Roman" w:hAnsi="Times New Roman"/>
                <w:noProof/>
                <w:sz w:val="24"/>
                <w:szCs w:val="24"/>
              </w:rPr>
            </w:pPr>
            <w:r>
              <w:rPr>
                <w:rFonts w:ascii="Times New Roman" w:hAnsi="Times New Roman"/>
                <w:i/>
                <w:noProof/>
                <w:sz w:val="24"/>
              </w:rPr>
              <w:t>Πρόσθετα σχόλια και παραδείγματα</w:t>
            </w:r>
          </w:p>
        </w:tc>
      </w:tr>
      <w:tr w:rsidR="00D06541" w:rsidRPr="005D1063" w14:paraId="228EA14F" w14:textId="77777777">
        <w:tc>
          <w:tcPr>
            <w:tcW w:w="4606" w:type="dxa"/>
            <w:tcBorders>
              <w:top w:val="single" w:sz="4" w:space="0" w:color="auto"/>
              <w:bottom w:val="single" w:sz="4" w:space="0" w:color="auto"/>
              <w:right w:val="single" w:sz="4" w:space="0" w:color="auto"/>
            </w:tcBorders>
          </w:tcPr>
          <w:p w14:paraId="616A124B" w14:textId="77777777" w:rsidR="00D06541" w:rsidRPr="005D1063" w:rsidRDefault="00E21635">
            <w:pPr>
              <w:jc w:val="both"/>
              <w:rPr>
                <w:rFonts w:ascii="Times New Roman" w:hAnsi="Times New Roman"/>
                <w:noProof/>
                <w:sz w:val="24"/>
                <w:szCs w:val="24"/>
              </w:rPr>
            </w:pPr>
            <w:r>
              <w:rPr>
                <w:rFonts w:ascii="Times New Roman" w:hAnsi="Times New Roman"/>
                <w:noProof/>
                <w:sz w:val="24"/>
              </w:rPr>
              <w:t>1)</w:t>
            </w:r>
            <w:r>
              <w:rPr>
                <w:rFonts w:ascii="Times New Roman" w:hAnsi="Times New Roman"/>
                <w:noProof/>
                <w:sz w:val="24"/>
              </w:rPr>
              <w:tab/>
            </w:r>
            <w:r>
              <w:rPr>
                <w:rFonts w:ascii="Times New Roman" w:hAnsi="Times New Roman"/>
                <w:b/>
                <w:noProof/>
                <w:sz w:val="24"/>
              </w:rPr>
              <w:t>Ανήλικοι:</w:t>
            </w:r>
            <w:r>
              <w:rPr>
                <w:rFonts w:ascii="Times New Roman" w:hAnsi="Times New Roman"/>
                <w:noProof/>
                <w:sz w:val="24"/>
              </w:rPr>
              <w:t xml:space="preserve"> συγκατάθεση του ασκούντος τη γονική μέριμνα ή του νόμιμου κηδεμόνα (στην περίπτωση ανηλίκου που δεν ταξιδεύει με τους ανωτέρω)·</w:t>
            </w:r>
          </w:p>
        </w:tc>
        <w:tc>
          <w:tcPr>
            <w:tcW w:w="4606" w:type="dxa"/>
            <w:tcBorders>
              <w:top w:val="single" w:sz="4" w:space="0" w:color="auto"/>
              <w:left w:val="single" w:sz="4" w:space="0" w:color="auto"/>
              <w:bottom w:val="single" w:sz="4" w:space="0" w:color="auto"/>
            </w:tcBorders>
          </w:tcPr>
          <w:p w14:paraId="3D4CA056" w14:textId="2D61FC5C" w:rsidR="00D06541" w:rsidRPr="005D1063" w:rsidRDefault="00E21635">
            <w:pPr>
              <w:jc w:val="both"/>
              <w:rPr>
                <w:rFonts w:ascii="Times New Roman" w:hAnsi="Times New Roman"/>
                <w:noProof/>
                <w:sz w:val="24"/>
                <w:szCs w:val="24"/>
              </w:rPr>
            </w:pPr>
            <w:r>
              <w:rPr>
                <w:rFonts w:ascii="Times New Roman" w:hAnsi="Times New Roman"/>
                <w:noProof/>
                <w:sz w:val="24"/>
              </w:rPr>
              <w:t>Η συγκατάθεση θα πρέπει να ζητείται από αιτούντες ηλικίας κάτω των 18 ετών, ανεξάρτητα από την ηλικία ενηλικίωσης στη χώρα διαμονής και, επομένως, ανεξάρτητα από τυχόν διάκριση που μπορεί να υφίσταται μεταξύ των φύλων όσον αφορά την ηλικία ενηλικίωσης. Η επιστολή συγκατάθεσης θα πρέπει να περιέχει τα στοιχεία επικοινωνίας των ατόμων που παρέχουν τη συγκατάθεση.</w:t>
            </w:r>
          </w:p>
          <w:p w14:paraId="3FAFDBF5" w14:textId="7B467C4F" w:rsidR="00D06541" w:rsidRPr="005D1063" w:rsidRDefault="00E21635">
            <w:pPr>
              <w:jc w:val="both"/>
              <w:rPr>
                <w:rFonts w:ascii="Times New Roman" w:hAnsi="Times New Roman"/>
                <w:noProof/>
                <w:sz w:val="24"/>
                <w:szCs w:val="24"/>
              </w:rPr>
            </w:pPr>
            <w:r>
              <w:rPr>
                <w:rFonts w:ascii="Times New Roman" w:hAnsi="Times New Roman"/>
                <w:noProof/>
                <w:sz w:val="24"/>
              </w:rPr>
              <w:t>Η συγκατάθεση αυτή θα πρέπει να απαιτείται για κάθε ταξίδι που προβλέπεται κατά τον χρόνο υποβολής της αίτησης θεώρησης.</w:t>
            </w:r>
          </w:p>
          <w:p w14:paraId="5896223D"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Το προξενείο δέχεται τη συγκατάθεση που παρέχεται με τον νόμιμο τύπο της χώρας στην οποία διαμένει ο ανήλικος. </w:t>
            </w:r>
          </w:p>
          <w:p w14:paraId="12AC6F01" w14:textId="2A949FCD" w:rsidR="00D06541" w:rsidRPr="005D1063" w:rsidRDefault="00E21635">
            <w:pPr>
              <w:jc w:val="both"/>
              <w:rPr>
                <w:rFonts w:ascii="Times New Roman" w:hAnsi="Times New Roman"/>
                <w:noProof/>
                <w:sz w:val="24"/>
                <w:szCs w:val="24"/>
              </w:rPr>
            </w:pPr>
            <w:r>
              <w:rPr>
                <w:rFonts w:ascii="Times New Roman" w:hAnsi="Times New Roman"/>
                <w:noProof/>
                <w:sz w:val="24"/>
              </w:rPr>
              <w:t>Βλ. επίσης</w:t>
            </w:r>
            <w:r>
              <w:rPr>
                <w:noProof/>
              </w:rPr>
              <w:t xml:space="preserve"> </w:t>
            </w:r>
            <w:hyperlink w:anchor="_6.15__Minors" w:history="1">
              <w:r>
                <w:rPr>
                  <w:rStyle w:val="Hyperlink"/>
                  <w:rFonts w:ascii="Times New Roman" w:hAnsi="Times New Roman"/>
                  <w:noProof/>
                  <w:sz w:val="24"/>
                </w:rPr>
                <w:t>σημείο 6.15.</w:t>
              </w:r>
            </w:hyperlink>
          </w:p>
          <w:p w14:paraId="7C2B41F7" w14:textId="61B40522" w:rsidR="00D06541" w:rsidRPr="005D1063" w:rsidRDefault="00E21635">
            <w:pPr>
              <w:jc w:val="both"/>
              <w:rPr>
                <w:rFonts w:ascii="Times New Roman" w:hAnsi="Times New Roman"/>
                <w:noProof/>
                <w:sz w:val="24"/>
                <w:szCs w:val="24"/>
                <w:vertAlign w:val="superscript"/>
              </w:rPr>
            </w:pPr>
            <w:r>
              <w:rPr>
                <w:rFonts w:ascii="Times New Roman" w:hAnsi="Times New Roman"/>
                <w:noProof/>
                <w:sz w:val="24"/>
              </w:rPr>
              <w:t xml:space="preserve">Ένας γονέας μπορεί να ταξιδέψει μαζί με το ανήλικο τέκνο χωρίς τη συγκατάθεση του άλλου γονέα ή παρά τις επιθυμίες του άλλου γονέα, εφόσον ο γονέας που ταξιδεύει με το τέκνο έχει την αποκλειστική γονική μέριμνα του </w:t>
            </w:r>
            <w:r>
              <w:rPr>
                <w:rFonts w:ascii="Times New Roman" w:hAnsi="Times New Roman"/>
                <w:noProof/>
                <w:color w:val="000000" w:themeColor="text1"/>
                <w:sz w:val="24"/>
              </w:rPr>
              <w:t>τέκνου (δια νόμου ή με απόφαση δικαστηρίου ή της αρμόδιας αρχής, σύμφωνα με το εθνικό δίκαιο της χώρας στην οποία διαμένει ο ανήλικος) ή</w:t>
            </w:r>
            <w:r>
              <w:rPr>
                <w:rFonts w:ascii="Times New Roman" w:hAnsi="Times New Roman"/>
                <w:noProof/>
                <w:sz w:val="24"/>
              </w:rPr>
              <w:t xml:space="preserve"> όπου ένα δικαστικό μέτρο επιτρέπει το συγκεκριμένο ταξίδι.</w:t>
            </w:r>
          </w:p>
        </w:tc>
      </w:tr>
      <w:tr w:rsidR="00D06541" w:rsidRPr="005D1063" w14:paraId="691B82A0" w14:textId="77777777">
        <w:tc>
          <w:tcPr>
            <w:tcW w:w="4606" w:type="dxa"/>
            <w:tcBorders>
              <w:top w:val="single" w:sz="4" w:space="0" w:color="auto"/>
              <w:bottom w:val="single" w:sz="4" w:space="0" w:color="auto"/>
              <w:right w:val="single" w:sz="4" w:space="0" w:color="auto"/>
            </w:tcBorders>
          </w:tcPr>
          <w:p w14:paraId="54CF21D9" w14:textId="5C16B3A4" w:rsidR="00D06541" w:rsidRPr="005D1063" w:rsidRDefault="00E21635">
            <w:pPr>
              <w:jc w:val="both"/>
              <w:rPr>
                <w:rFonts w:ascii="Times New Roman" w:eastAsia="Times New Roman" w:hAnsi="Times New Roman"/>
                <w:noProof/>
                <w:sz w:val="24"/>
                <w:szCs w:val="24"/>
              </w:rPr>
            </w:pPr>
            <w:r>
              <w:rPr>
                <w:rFonts w:ascii="Times New Roman" w:hAnsi="Times New Roman"/>
                <w:noProof/>
                <w:sz w:val="24"/>
              </w:rPr>
              <w:t>Άλλα σχετικά έγγραφα·</w:t>
            </w:r>
          </w:p>
          <w:p w14:paraId="29526CFB" w14:textId="6DF68C77" w:rsidR="00D06541" w:rsidRPr="005D1063" w:rsidRDefault="00E21635">
            <w:pPr>
              <w:jc w:val="both"/>
              <w:rPr>
                <w:rFonts w:ascii="Times New Roman" w:hAnsi="Times New Roman"/>
                <w:noProof/>
                <w:sz w:val="24"/>
                <w:szCs w:val="24"/>
              </w:rPr>
            </w:pPr>
            <w:r>
              <w:rPr>
                <w:rFonts w:ascii="Times New Roman" w:hAnsi="Times New Roman"/>
                <w:noProof/>
                <w:sz w:val="24"/>
              </w:rPr>
              <w:t>Πρόσφατο επικυρωμένο απόσπασμα μητρώου γονικής μέριμνας·</w:t>
            </w:r>
          </w:p>
          <w:p w14:paraId="5A2BA948" w14:textId="1834DE65" w:rsidR="00D06541" w:rsidRPr="005D1063" w:rsidRDefault="00E21635">
            <w:pPr>
              <w:jc w:val="both"/>
              <w:rPr>
                <w:rFonts w:ascii="Times New Roman" w:hAnsi="Times New Roman"/>
                <w:noProof/>
                <w:sz w:val="24"/>
                <w:szCs w:val="24"/>
              </w:rPr>
            </w:pPr>
            <w:r>
              <w:rPr>
                <w:rFonts w:ascii="Times New Roman" w:hAnsi="Times New Roman"/>
                <w:noProof/>
                <w:sz w:val="24"/>
              </w:rPr>
              <w:t>Πρόσφατο επικυρωμένο απόσπασμα μητρώου κατοικίας και/ή επικυρωμένο αντίγραφο πιστοποιητικού γέννησης·</w:t>
            </w:r>
          </w:p>
          <w:p w14:paraId="580A0FAA" w14:textId="3F44853C" w:rsidR="00D06541" w:rsidRPr="005D1063" w:rsidRDefault="00E21635">
            <w:pPr>
              <w:jc w:val="both"/>
              <w:rPr>
                <w:rFonts w:ascii="Times New Roman" w:hAnsi="Times New Roman"/>
                <w:noProof/>
                <w:sz w:val="24"/>
                <w:szCs w:val="24"/>
              </w:rPr>
            </w:pPr>
            <w:r>
              <w:rPr>
                <w:rFonts w:ascii="Times New Roman" w:hAnsi="Times New Roman"/>
                <w:noProof/>
                <w:sz w:val="24"/>
              </w:rPr>
              <w:t>Δικαστική απόφαση χορήγησης γονικής μέριμνας ή επικοινωνίας, κατά περίπτωση·</w:t>
            </w:r>
          </w:p>
          <w:p w14:paraId="1507C4CD" w14:textId="42B81FA5" w:rsidR="00D06541" w:rsidRPr="005D1063" w:rsidRDefault="00E21635">
            <w:pPr>
              <w:jc w:val="both"/>
              <w:rPr>
                <w:rFonts w:ascii="Times New Roman" w:hAnsi="Times New Roman"/>
                <w:noProof/>
                <w:sz w:val="24"/>
                <w:szCs w:val="24"/>
              </w:rPr>
            </w:pPr>
            <w:r>
              <w:rPr>
                <w:rFonts w:ascii="Times New Roman" w:hAnsi="Times New Roman"/>
                <w:noProof/>
                <w:sz w:val="24"/>
              </w:rPr>
              <w:t>Αντίγραφο της απόφασης διαζυγίου, κατά περίπτωση.</w:t>
            </w:r>
          </w:p>
        </w:tc>
        <w:tc>
          <w:tcPr>
            <w:tcW w:w="4606" w:type="dxa"/>
            <w:tcBorders>
              <w:top w:val="single" w:sz="4" w:space="0" w:color="auto"/>
              <w:left w:val="single" w:sz="4" w:space="0" w:color="auto"/>
              <w:bottom w:val="single" w:sz="4" w:space="0" w:color="auto"/>
            </w:tcBorders>
          </w:tcPr>
          <w:p w14:paraId="6615B05B" w14:textId="77777777" w:rsidR="00D06541" w:rsidRPr="005D1063" w:rsidRDefault="00D06541">
            <w:pPr>
              <w:spacing w:before="100" w:beforeAutospacing="1" w:after="100" w:afterAutospacing="1"/>
              <w:jc w:val="both"/>
              <w:rPr>
                <w:rFonts w:ascii="Times New Roman" w:hAnsi="Times New Roman"/>
                <w:noProof/>
                <w:sz w:val="24"/>
                <w:szCs w:val="24"/>
              </w:rPr>
            </w:pPr>
          </w:p>
        </w:tc>
      </w:tr>
      <w:tr w:rsidR="00D06541" w:rsidRPr="005D1063" w14:paraId="16CEE6E6" w14:textId="77777777">
        <w:tc>
          <w:tcPr>
            <w:tcW w:w="4606" w:type="dxa"/>
            <w:tcBorders>
              <w:top w:val="single" w:sz="4" w:space="0" w:color="auto"/>
              <w:bottom w:val="single" w:sz="4" w:space="0" w:color="auto"/>
              <w:right w:val="single" w:sz="4" w:space="0" w:color="auto"/>
            </w:tcBorders>
          </w:tcPr>
          <w:p w14:paraId="5F6F1FB8" w14:textId="6D281068" w:rsidR="00D06541" w:rsidRPr="005D1063" w:rsidRDefault="00E21635">
            <w:pPr>
              <w:spacing w:before="100" w:beforeAutospacing="1" w:after="100" w:afterAutospacing="1" w:line="240" w:lineRule="auto"/>
              <w:jc w:val="both"/>
              <w:rPr>
                <w:rFonts w:ascii="Times New Roman" w:eastAsia="Times New Roman" w:hAnsi="Times New Roman"/>
                <w:noProof/>
                <w:sz w:val="24"/>
                <w:szCs w:val="24"/>
              </w:rPr>
            </w:pPr>
            <w:r>
              <w:rPr>
                <w:rFonts w:ascii="Times New Roman" w:hAnsi="Times New Roman"/>
                <w:noProof/>
                <w:sz w:val="24"/>
              </w:rPr>
              <w:t>2)</w:t>
            </w:r>
            <w:r>
              <w:rPr>
                <w:rFonts w:ascii="Times New Roman" w:hAnsi="Times New Roman"/>
                <w:noProof/>
                <w:sz w:val="24"/>
              </w:rPr>
              <w:tab/>
              <w:t>Απόδειξη οικογενειακών δεσμών με τον φιλοξενούντα/προσκαλούντα.</w:t>
            </w:r>
          </w:p>
        </w:tc>
        <w:tc>
          <w:tcPr>
            <w:tcW w:w="4606" w:type="dxa"/>
            <w:tcBorders>
              <w:top w:val="single" w:sz="4" w:space="0" w:color="auto"/>
              <w:left w:val="single" w:sz="4" w:space="0" w:color="auto"/>
              <w:bottom w:val="single" w:sz="4" w:space="0" w:color="auto"/>
            </w:tcBorders>
          </w:tcPr>
          <w:p w14:paraId="4520CFC1" w14:textId="77777777" w:rsidR="00D06541" w:rsidRPr="005D1063" w:rsidRDefault="00D06541">
            <w:pPr>
              <w:spacing w:before="100" w:beforeAutospacing="1" w:after="100" w:afterAutospacing="1"/>
              <w:jc w:val="both"/>
              <w:rPr>
                <w:rFonts w:ascii="Times New Roman" w:hAnsi="Times New Roman"/>
                <w:noProof/>
                <w:sz w:val="24"/>
                <w:szCs w:val="24"/>
              </w:rPr>
            </w:pPr>
          </w:p>
        </w:tc>
      </w:tr>
    </w:tbl>
    <w:p w14:paraId="3DE478CD" w14:textId="77777777" w:rsidR="00D06541" w:rsidRPr="005D1063" w:rsidRDefault="00E21635" w:rsidP="002C3DFC">
      <w:pPr>
        <w:pStyle w:val="Heading6"/>
        <w:rPr>
          <w:noProof/>
          <w:sz w:val="24"/>
          <w:szCs w:val="24"/>
        </w:rPr>
      </w:pPr>
      <w:r>
        <w:rPr>
          <w:noProof/>
          <w:sz w:val="24"/>
        </w:rPr>
        <w:t>5.2.2</w:t>
      </w:r>
      <w:r>
        <w:rPr>
          <w:noProof/>
          <w:sz w:val="24"/>
        </w:rPr>
        <w:tab/>
        <w:t>Αποδείξεις σχετικά με τα μέσα διαβίωσης</w:t>
      </w:r>
    </w:p>
    <w:p w14:paraId="00FB3781" w14:textId="5AB69E3A"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Οι αιτούντες προσκομίζουν στοιχεία που αποδεικνύουν ότι διαθέτουν επαρκή μέσα διαβίωσης, τόσο για τη διάρκεια της προβλεπόμενης παραμονής τους όσο και για την επιστροφή τους στη χώρα καταγωγής ή κατοικίας τους ή για τη διέλευση από τρίτη χώρα στην οποία η είσοδός τους είναι εξασφαλισμένη, ή ότι είναι σε θέση να εξασφαλίσουν νομίμως τα μέσα αυτά. Οι αιτούντες θα πρέπει επίσης να προσκομίσουν αποδεικτικά στοιχεία ύπαρξης καταλύματος ή απόδειξη επαρκών μέσων για την κάλυψη του καταλύματος, κατά τη διάρκεια της προβλεπόμενης παραμονής.</w:t>
      </w:r>
    </w:p>
    <w:p w14:paraId="408CF9F9" w14:textId="77777777"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Οι αποδείξεις μπορεί να περιλαμβάνουν:</w:t>
      </w:r>
    </w:p>
    <w:p w14:paraId="7B5EA271" w14:textId="35CA7A68" w:rsidR="00D06541" w:rsidRPr="005D1063" w:rsidRDefault="007651C8">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sz w:val="24"/>
        </w:rPr>
        <w:t>α)</w:t>
      </w:r>
      <w:r>
        <w:rPr>
          <w:rFonts w:ascii="Times New Roman" w:hAnsi="Times New Roman"/>
          <w:noProof/>
          <w:sz w:val="24"/>
        </w:rPr>
        <w:tab/>
        <w:t>πρόσφατα αντίγραφα τραπεζικών λογαριασμών που δείχνουν κινήσεις κατά τη διάρκεια συγκεκριμένης περιόδου (τουλάχιστον τους τρεις τελευταίους μήνες)</w:t>
      </w:r>
    </w:p>
    <w:p w14:paraId="788ABE4F" w14:textId="33C6A825" w:rsidR="00D06541" w:rsidRPr="005D1063" w:rsidRDefault="007651C8">
      <w:pPr>
        <w:spacing w:before="120" w:after="120" w:line="240" w:lineRule="auto"/>
        <w:ind w:left="850" w:hanging="850"/>
        <w:jc w:val="both"/>
        <w:rPr>
          <w:rFonts w:ascii="Times New Roman" w:eastAsia="Times New Roman" w:hAnsi="Times New Roman"/>
          <w:b/>
          <w:noProof/>
          <w:sz w:val="24"/>
          <w:szCs w:val="24"/>
        </w:rPr>
      </w:pPr>
      <w:r>
        <w:rPr>
          <w:rFonts w:ascii="Times New Roman" w:hAnsi="Times New Roman"/>
          <w:noProof/>
          <w:sz w:val="24"/>
        </w:rPr>
        <w:t>β)</w:t>
      </w:r>
      <w:r>
        <w:rPr>
          <w:rFonts w:ascii="Times New Roman" w:hAnsi="Times New Roman"/>
          <w:noProof/>
          <w:sz w:val="24"/>
        </w:rPr>
        <w:tab/>
        <w:t>πιστωτική/-ές κάρτα/-ες και αντίγραφο λογαριασμού πιστωτικής κάρτας</w:t>
      </w:r>
    </w:p>
    <w:p w14:paraId="7DB3E73D" w14:textId="672D6E67" w:rsidR="00D06541" w:rsidRPr="005D1063" w:rsidRDefault="007651C8">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γ)</w:t>
      </w:r>
      <w:r>
        <w:rPr>
          <w:rFonts w:ascii="Times New Roman" w:hAnsi="Times New Roman"/>
          <w:noProof/>
          <w:sz w:val="24"/>
        </w:rPr>
        <w:tab/>
        <w:t>ταξιδιωτικές επιταγές</w:t>
      </w:r>
    </w:p>
    <w:p w14:paraId="79BB09D1" w14:textId="54F152E3" w:rsidR="00D06541" w:rsidRPr="005D1063" w:rsidRDefault="007651C8">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sz w:val="24"/>
        </w:rPr>
        <w:t>δ)</w:t>
      </w:r>
      <w:r>
        <w:rPr>
          <w:rFonts w:ascii="Times New Roman" w:hAnsi="Times New Roman"/>
          <w:noProof/>
          <w:sz w:val="24"/>
        </w:rPr>
        <w:tab/>
        <w:t>εκκαθαριστικά μισθοδοσίας</w:t>
      </w:r>
    </w:p>
    <w:p w14:paraId="17747E1B" w14:textId="4905B6C4" w:rsidR="00D06541" w:rsidRPr="005D1063" w:rsidRDefault="007651C8">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sz w:val="24"/>
        </w:rPr>
        <w:t>ε)</w:t>
      </w:r>
      <w:r>
        <w:rPr>
          <w:rFonts w:ascii="Times New Roman" w:hAnsi="Times New Roman"/>
          <w:noProof/>
          <w:sz w:val="24"/>
        </w:rPr>
        <w:tab/>
        <w:t>βεβαίωση απασχόλησης</w:t>
      </w:r>
    </w:p>
    <w:p w14:paraId="6B1689ED" w14:textId="7B41510B" w:rsidR="00D06541" w:rsidRPr="005D1063" w:rsidRDefault="007651C8">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sz w:val="24"/>
        </w:rPr>
        <w:t>στ)</w:t>
      </w:r>
      <w:r>
        <w:rPr>
          <w:rFonts w:ascii="Times New Roman" w:hAnsi="Times New Roman"/>
          <w:noProof/>
          <w:sz w:val="24"/>
        </w:rPr>
        <w:tab/>
        <w:t>απόδειξη ανάληψης ευθύνης γι’ αυτούς ή ιδιωτικού καταλύματος (εθνικό έντυπο αίτησης, σύμφωνα με το άρθρο 14 παράγραφος 4 του κώδικα θεωρήσεων, όπως εφαρμόζεται από τα κράτη μέλη) ή</w:t>
      </w:r>
    </w:p>
    <w:p w14:paraId="5AB64B2C" w14:textId="13CF1D04" w:rsidR="00D06541" w:rsidRPr="005D1063" w:rsidRDefault="007651C8">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sz w:val="24"/>
        </w:rPr>
        <w:t>ζ)</w:t>
      </w:r>
      <w:r>
        <w:rPr>
          <w:rFonts w:ascii="Times New Roman" w:hAnsi="Times New Roman"/>
          <w:noProof/>
          <w:sz w:val="24"/>
        </w:rPr>
        <w:tab/>
        <w:t>προπληρωμένη κράτηση ξενοδοχείου.</w:t>
      </w:r>
    </w:p>
    <w:p w14:paraId="1E6EBD6A" w14:textId="30B4E47C" w:rsidR="00D06541" w:rsidRPr="005D1063" w:rsidRDefault="0BC6B494" w:rsidP="6D53B106">
      <w:pPr>
        <w:spacing w:before="100" w:beforeAutospacing="1" w:after="100" w:afterAutospacing="1"/>
        <w:jc w:val="both"/>
        <w:rPr>
          <w:rFonts w:ascii="Times New Roman" w:hAnsi="Times New Roman"/>
          <w:noProof/>
          <w:sz w:val="24"/>
          <w:szCs w:val="24"/>
        </w:rPr>
      </w:pPr>
      <w:r>
        <w:rPr>
          <w:rFonts w:ascii="Times New Roman" w:hAnsi="Times New Roman"/>
          <w:noProof/>
          <w:sz w:val="24"/>
        </w:rPr>
        <w:t xml:space="preserve">Κατά περίπτωση, η κατοχή «επαρκών μέσων διαβίωσης» θα πρέπει να υπολογίζεται με βάση τα ποσά αναφοράς που καθορίζονται από τα κράτη μέλη </w:t>
      </w:r>
      <w:r>
        <w:rPr>
          <w:rFonts w:ascii="Times New Roman" w:hAnsi="Times New Roman"/>
          <w:noProof/>
          <w:sz w:val="24"/>
          <w:u w:val="single"/>
        </w:rPr>
        <w:t>(</w:t>
      </w:r>
      <w:hyperlink r:id="rId55" w:history="1">
        <w:r>
          <w:rPr>
            <w:rStyle w:val="Hyperlink"/>
            <w:rFonts w:ascii="Times New Roman" w:hAnsi="Times New Roman"/>
            <w:noProof/>
            <w:sz w:val="24"/>
          </w:rPr>
          <w:t>παράρτημα 18</w:t>
        </w:r>
      </w:hyperlink>
      <w:r>
        <w:rPr>
          <w:rFonts w:ascii="Times New Roman" w:hAnsi="Times New Roman"/>
          <w:noProof/>
          <w:color w:val="0000FF"/>
          <w:sz w:val="24"/>
          <w:u w:val="single"/>
        </w:rPr>
        <w:t>)</w:t>
      </w:r>
      <w:r>
        <w:rPr>
          <w:rFonts w:ascii="Times New Roman" w:hAnsi="Times New Roman"/>
          <w:noProof/>
          <w:sz w:val="24"/>
          <w:u w:val="single"/>
        </w:rPr>
        <w:t>.</w:t>
      </w:r>
    </w:p>
    <w:p w14:paraId="19654A9A" w14:textId="2CA2D668"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Θα πρέπει επίσης να ληφθεί υπόψη το κατά πόσον:</w:t>
      </w:r>
    </w:p>
    <w:p w14:paraId="5DEBA72C" w14:textId="77777777" w:rsidR="00D06541" w:rsidRPr="005D1063" w:rsidRDefault="00E21635" w:rsidP="00054D9D">
      <w:pPr>
        <w:numPr>
          <w:ilvl w:val="0"/>
          <w:numId w:val="51"/>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παρέχεται δωρεάν κατάλυμα στον αιτούντα·</w:t>
      </w:r>
    </w:p>
    <w:p w14:paraId="347929C9" w14:textId="77777777" w:rsidR="00D06541" w:rsidRPr="005D1063" w:rsidRDefault="00E21635" w:rsidP="00054D9D">
      <w:pPr>
        <w:numPr>
          <w:ilvl w:val="0"/>
          <w:numId w:val="51"/>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το κόστος διαμονής καλύπτεται πλήρως ή μερικώς από αξιόπιστο πρόσωπο που αναλαμβάνει την ευθύνη.</w:t>
      </w:r>
    </w:p>
    <w:p w14:paraId="70D92820" w14:textId="55E555C6" w:rsidR="00763873"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Εφιστάται η προσοχή στο γεγονός ότι τα προξενεία πρέπει να γνωρίζουν ότι, σε μερικές χώρες, είναι δυνατή η λήψη δανείου σε μετρητά απλώς και μόνον για να παρουσιασθεί στο προξενείο το ισοδύναμο των απαιτούμενων μέσων διαβίωσης, τα δε μετρητά επιστρέφονται όταν υποβληθεί η αίτηση θεώρησης. Τα μετρητά δεν πρέπει καταρχήν να γίνονται αποδεκτά ως απόδειξη των μέσων διαβίωσης.</w:t>
      </w:r>
    </w:p>
    <w:p w14:paraId="193684A1" w14:textId="77777777" w:rsidR="00D06541" w:rsidRPr="005D1063" w:rsidRDefault="00E21635" w:rsidP="002C3DFC">
      <w:pPr>
        <w:pStyle w:val="Heading6"/>
        <w:rPr>
          <w:noProof/>
          <w:sz w:val="24"/>
          <w:szCs w:val="24"/>
        </w:rPr>
      </w:pPr>
      <w:r>
        <w:rPr>
          <w:noProof/>
          <w:sz w:val="24"/>
        </w:rPr>
        <w:t>5.2.3</w:t>
      </w:r>
      <w:r>
        <w:rPr>
          <w:noProof/>
          <w:sz w:val="24"/>
        </w:rPr>
        <w:tab/>
        <w:t>Αντιμετώπιση καλόπιστων αιτούντων</w:t>
      </w:r>
    </w:p>
    <w:p w14:paraId="5B8AD6CC" w14:textId="3E11B883"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 xml:space="preserve">Καλόπιστος αιτών είναι ένας μεμονωμένος αιτών, γνωστός στο προξενείο για την ακεραιότητα και την αξιοπιστία του (ιδίως τη νόμιμη χρήση προηγούμενων θεωρήσεων), για τον οποίο δεν υπάρχει αμφιβολία ότι θα εκπληρώσει τις προϋποθέσεις εισόδου κατά τη διέλευση των εξωτερικών συνόρων των κρατών μελών. Τα προξενεία μπορούν να απαλλάξουν τους καλόπιστους αιτούντες από την υποχρέωση προσκόμισης εγγράφων που αφορούν τον σκοπό του ταξιδιού, το κατάλυμα και τα μέσα διαβίωσης. Το καθεστώς καλόπιστου αιτούντος πρέπει να καθορίζεται κατά περίπτωση. </w:t>
      </w:r>
    </w:p>
    <w:p w14:paraId="785F46CB" w14:textId="401BB8EE"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Ωστόσο, σε σχέση με αξιόπιστες διεθνείς εταιρείες, τα προξενεία μπορούν να δεχθούν ότι συγκεκριμένοι υπάλληλοι σε μια δεδομένη τρίτη χώρα απολαμβάνουν καθεστώτος καλόπιστου αιτούντος. Για την απόδειξη του εν λόγω καθεστώτος πρέπει να απαιτούνται συγκεκριμένα δικαιολογητικά έγγραφα και η ενδιαφερόμενη εταιρεία πρέπει να ορίσει ένα πρόσωπο επικοινωνίας το οποίο θα μπορεί να επιβεβαιώσει τη γνησιότητα των υποβληθέντων δικαιολογητικών εγγράφων. Τα προξενεία μπορούν να επιλέξουν να εφαρμόσουν τις ίδιες αρχές για τη χορήγηση καθεστώτος καλόπιστου αιτούντος σε υπερασπιστές των ανθρωπίνων δικαιωμάτων, δημοσιογράφους και αντιφρονούντες, βάσει υποδείξεων από αξιόπιστες προσκαλούσες οργανώσεις.</w:t>
      </w:r>
    </w:p>
    <w:p w14:paraId="667FAF65" w14:textId="2AE0EBF7" w:rsidR="6D53B106" w:rsidRPr="005D1063" w:rsidRDefault="0BC6B494" w:rsidP="00763873">
      <w:pPr>
        <w:spacing w:before="100" w:beforeAutospacing="1" w:after="100" w:afterAutospacing="1"/>
        <w:jc w:val="both"/>
        <w:rPr>
          <w:rFonts w:ascii="Times New Roman" w:eastAsia="Times New Roman" w:hAnsi="Times New Roman"/>
          <w:noProof/>
          <w:color w:val="008080"/>
          <w:sz w:val="24"/>
          <w:szCs w:val="24"/>
          <w:u w:val="single"/>
        </w:rPr>
      </w:pPr>
      <w:r>
        <w:rPr>
          <w:rFonts w:ascii="Times New Roman" w:hAnsi="Times New Roman"/>
          <w:noProof/>
          <w:sz w:val="24"/>
        </w:rPr>
        <w:t xml:space="preserve">Το υψηλό εισόδημα ή τα περιουσιακά στοιχεία, η απασχόληση σε συγκεκριμένη εταιρεία ή η συμμετοχή σε συγκεκριμένο οργανισμό δεν συνεπάγονται αυτομάτως καθεστώς καλόπιστου αιτούντος. </w:t>
      </w:r>
    </w:p>
    <w:p w14:paraId="7DB723A5" w14:textId="77777777" w:rsidR="00D06541" w:rsidRPr="005D1063" w:rsidRDefault="00E21635" w:rsidP="002C3DFC">
      <w:pPr>
        <w:pStyle w:val="Heading6"/>
        <w:rPr>
          <w:noProof/>
          <w:sz w:val="24"/>
          <w:szCs w:val="24"/>
        </w:rPr>
      </w:pPr>
      <w:bookmarkStart w:id="158" w:name="_5.2.4__Specific"/>
      <w:bookmarkEnd w:id="158"/>
      <w:r>
        <w:rPr>
          <w:noProof/>
          <w:sz w:val="24"/>
        </w:rPr>
        <w:t>5.2.4</w:t>
      </w:r>
      <w:r>
        <w:rPr>
          <w:noProof/>
          <w:sz w:val="24"/>
        </w:rPr>
        <w:tab/>
        <w:t>Συγκεκριμένα δικαιολογητικά έγγραφα για την υποβολή αίτησης θεώρησης διέλευσης από αερολιμένα</w:t>
      </w:r>
    </w:p>
    <w:p w14:paraId="75DF635B" w14:textId="77777777"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Τα ακόλουθα έγγραφα πρέπει να προσκομίζονται όταν υποβάλλεται αίτηση θεώρησης διέλευσης από αερολιμένα:</w:t>
      </w:r>
    </w:p>
    <w:p w14:paraId="15F381FD" w14:textId="77777777" w:rsidR="00D06541" w:rsidRPr="005D1063" w:rsidRDefault="00E21635" w:rsidP="00054D9D">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απόδειξη ευλογοφανούς/λογικού προβλεπόμενου δρομολογίου·</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28"/>
      </w:tblGrid>
      <w:tr w:rsidR="00D06541" w:rsidRPr="005D1063" w14:paraId="1F5D7F1B" w14:textId="77777777">
        <w:tc>
          <w:tcPr>
            <w:tcW w:w="9228" w:type="dxa"/>
            <w:tcBorders>
              <w:top w:val="single" w:sz="4" w:space="0" w:color="auto"/>
              <w:bottom w:val="single" w:sz="4" w:space="0" w:color="auto"/>
            </w:tcBorders>
          </w:tcPr>
          <w:p w14:paraId="39CE77FD" w14:textId="77777777" w:rsidR="00D06541" w:rsidRPr="005D1063" w:rsidRDefault="00E21635">
            <w:pPr>
              <w:spacing w:before="100" w:beforeAutospacing="1" w:after="100" w:afterAutospacing="1"/>
              <w:jc w:val="both"/>
              <w:rPr>
                <w:rFonts w:ascii="Times New Roman" w:hAnsi="Times New Roman"/>
                <w:i/>
                <w:noProof/>
                <w:sz w:val="24"/>
                <w:szCs w:val="24"/>
              </w:rPr>
            </w:pPr>
            <w:r>
              <w:rPr>
                <w:rFonts w:ascii="Times New Roman" w:hAnsi="Times New Roman"/>
                <w:b/>
                <w:i/>
                <w:noProof/>
                <w:sz w:val="24"/>
              </w:rPr>
              <w:t xml:space="preserve">Παράδειγμα: </w:t>
            </w:r>
            <w:r>
              <w:rPr>
                <w:rFonts w:ascii="Times New Roman" w:hAnsi="Times New Roman"/>
                <w:i/>
                <w:noProof/>
                <w:sz w:val="24"/>
              </w:rPr>
              <w:t xml:space="preserve">Αιτών αναφέρει ότι επιθυμεί να ταξιδέψει από το Κόνακρι (Γουινέα) στην Καζαμπλάνκα (Μαρόκο) μέσω Παρισιού (Γαλλία), παρότι υπάρχουν απευθείας πτήσεις. </w:t>
            </w:r>
          </w:p>
          <w:p w14:paraId="40DDFDC6" w14:textId="77777777"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 xml:space="preserve">Ο αιτών πρέπει να κληθεί να αιτιολογήσει το συγκεκριμένο δρομολόγιο με </w:t>
            </w:r>
          </w:p>
        </w:tc>
      </w:tr>
    </w:tbl>
    <w:p w14:paraId="60E1F10B" w14:textId="77777777" w:rsidR="00D06541" w:rsidRPr="005D1063" w:rsidRDefault="00E21635" w:rsidP="00054D9D">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απόδειξη της πρόθεσης συνέχισης του ταξιδιού: εισιτήριο συνέχειας, θεώρηση για τον επόμενο και/ή τον τελικό προορισμό·</w:t>
      </w:r>
    </w:p>
    <w:p w14:paraId="56E922B7" w14:textId="77777777" w:rsidR="00D06541" w:rsidRPr="005D1063" w:rsidRDefault="00E21635" w:rsidP="00054D9D">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η πρόθεση του αιτούντος να μην εισέλθει στο έδαφος των κρατών μελών πρέπει να ελέγχεται βάσει αξιολόγησης της σταθερότητας της κοινωνικοοικονομικής του κατάστασης στη χώρα διαμονής του.</w:t>
      </w:r>
    </w:p>
    <w:p w14:paraId="48E599A7" w14:textId="781C835A" w:rsidR="00D06541" w:rsidRPr="005D1063" w:rsidRDefault="00E21635" w:rsidP="00067E4D">
      <w:pPr>
        <w:pStyle w:val="Heading2"/>
        <w:shd w:val="clear" w:color="auto" w:fill="auto"/>
        <w:ind w:left="567" w:hanging="567"/>
        <w:rPr>
          <w:noProof/>
        </w:rPr>
      </w:pPr>
      <w:bookmarkStart w:id="159" w:name="point_six_three"/>
      <w:bookmarkStart w:id="160" w:name="_5.3__Travel"/>
      <w:bookmarkStart w:id="161" w:name="_Toc248836636"/>
      <w:bookmarkStart w:id="162" w:name="_Toc520478299"/>
      <w:bookmarkStart w:id="163" w:name="_Toc169106110"/>
      <w:bookmarkEnd w:id="159"/>
      <w:bookmarkEnd w:id="160"/>
      <w:r>
        <w:rPr>
          <w:noProof/>
        </w:rPr>
        <w:t>5.3</w:t>
      </w:r>
      <w:r>
        <w:rPr>
          <w:noProof/>
        </w:rPr>
        <w:tab/>
        <w:t>Ταξιδιωτική ιατρική ασφάλιση</w:t>
      </w:r>
      <w:bookmarkEnd w:id="161"/>
      <w:bookmarkEnd w:id="162"/>
      <w:bookmarkEnd w:id="163"/>
    </w:p>
    <w:p w14:paraId="2B4466F9" w14:textId="77777777" w:rsidR="00D06541" w:rsidRPr="005D1063" w:rsidRDefault="00E21635">
      <w:pPr>
        <w:spacing w:before="100" w:beforeAutospacing="1" w:after="100" w:afterAutospacing="1"/>
        <w:jc w:val="both"/>
        <w:rPr>
          <w:rFonts w:ascii="Times New Roman" w:hAnsi="Times New Roman"/>
          <w:b/>
          <w:i/>
          <w:noProof/>
          <w:sz w:val="24"/>
          <w:szCs w:val="24"/>
        </w:rPr>
      </w:pPr>
      <w:r>
        <w:rPr>
          <w:rFonts w:ascii="Times New Roman" w:hAnsi="Times New Roman"/>
          <w:b/>
          <w:i/>
          <w:noProof/>
          <w:sz w:val="24"/>
        </w:rPr>
        <w:t>Νομική βάση: Άρθρο 15 του κώδικα θεωρήσεων</w:t>
      </w:r>
    </w:p>
    <w:p w14:paraId="7A2F26FC" w14:textId="77777777"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Όταν υποβάλλει αίτηση για ομοιόμορφη θεώρηση μίας ή δύο εισόδων, ο αιτών προσκομίζει, με την υποβολή της αίτησης, απόδειξη ότι διαθέτει ιατρική ασφάλιση η οποία καλύπτει την (τις) προβλεπόμενη (-ες) επίσκεψη (-εις). Εάν υποβάλλεται αίτηση πολλαπλών εισόδων, ο αιτών προσκομίζει απόδειξη ταξιδιωτικής ιατρικής ασφάλισης η οποία καλύπτει την πρώτη προβλεπόμενη παραμονή. Το προξενείο είναι υπεύθυνο για την επαλήθευση ότι η προσκομιζόμενη ασφάλιση συμμορφώνεται με τις διατάξεις του κώδικα θεωρήσεων.</w:t>
      </w:r>
    </w:p>
    <w:p w14:paraId="7DF78B27" w14:textId="0DB0FE13"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Ο αιτών πρέπει να ασφαλίζεται από μια εταιρεία που εδρεύει στη χώρα διαμονής του ή σε ένα κράτος μέλος, αλλά εάν αυτό δεν είναι εφικτό, μπορεί να ασφαλισθεί αλλού. Τρίτοι, π.χ. το πρόσωπο που προσκαλεί τον αιτούντα, μπορούν να συνάψουν ασφάλιση για λογαριασμό του αιτούντος.</w:t>
      </w:r>
    </w:p>
    <w:p w14:paraId="1CA24FE1" w14:textId="77777777" w:rsidR="00D06541" w:rsidRPr="005D1063" w:rsidRDefault="00E21635" w:rsidP="002C3DFC">
      <w:pPr>
        <w:pStyle w:val="Heading6"/>
        <w:rPr>
          <w:noProof/>
          <w:sz w:val="24"/>
          <w:szCs w:val="24"/>
        </w:rPr>
      </w:pPr>
      <w:r>
        <w:rPr>
          <w:noProof/>
          <w:sz w:val="24"/>
        </w:rPr>
        <w:t>5.3.1</w:t>
      </w:r>
      <w:r>
        <w:rPr>
          <w:noProof/>
          <w:sz w:val="24"/>
        </w:rPr>
        <w:tab/>
        <w:t xml:space="preserve">Ποιος απαλλάσσεται από την προσκόμιση απόδειξης ταξιδιωτικής ιατρικής ασφάλισης; </w:t>
      </w:r>
    </w:p>
    <w:p w14:paraId="19DF3632" w14:textId="77777777"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 xml:space="preserve">Οι κάτοχοι διπλωματικών διαβατηρίων δεν υποχρεούνται να προσκομίσουν απόδειξη ταξιδιωτικής ιατρικής ασφάλισης. </w:t>
      </w:r>
    </w:p>
    <w:p w14:paraId="105505EE" w14:textId="22FD65B9" w:rsidR="00EB7723" w:rsidRPr="005D1063" w:rsidRDefault="407F40B3" w:rsidP="6D53B106">
      <w:pPr>
        <w:spacing w:before="100" w:beforeAutospacing="1" w:after="100" w:afterAutospacing="1"/>
        <w:jc w:val="both"/>
        <w:rPr>
          <w:rFonts w:ascii="Times New Roman" w:hAnsi="Times New Roman"/>
          <w:noProof/>
          <w:sz w:val="24"/>
          <w:szCs w:val="24"/>
        </w:rPr>
      </w:pPr>
      <w:r>
        <w:rPr>
          <w:rFonts w:ascii="Times New Roman" w:hAnsi="Times New Roman"/>
          <w:noProof/>
          <w:sz w:val="24"/>
        </w:rPr>
        <w:t>Οι υπήκοοι τρίτων χωρών που είναι μέλη της οικογένειας πολιτών της ΕΕ / του ΕΟΧ και καλύπτονται από την οδηγία 2004/38/ΕΚ και Ελβετών πολιτών, καθώς και τα μέλη της οικογένειας που είναι υπήκοοι τρίτων χωρών και εμπίπτουν στη συμφωνία αποχώρησης ΕΕ-Ηνωμένου Βασιλείου και πηγαίνουν να συναντήσουν τον υπήκοο του Ηνωμένου Βασιλείου ο οποίος είναι δικαιούχος της συμφωνίας αποχώρησης στο κράτος υποδοχής</w:t>
      </w:r>
      <w:r w:rsidR="00DD446C" w:rsidRPr="005D1063">
        <w:rPr>
          <w:rStyle w:val="FootnoteReference"/>
          <w:rFonts w:ascii="Times New Roman" w:hAnsi="Times New Roman"/>
          <w:noProof/>
          <w:sz w:val="24"/>
          <w:szCs w:val="24"/>
        </w:rPr>
        <w:footnoteReference w:id="46"/>
      </w:r>
      <w:r>
        <w:rPr>
          <w:rFonts w:ascii="Times New Roman" w:hAnsi="Times New Roman"/>
          <w:noProof/>
          <w:sz w:val="24"/>
        </w:rPr>
        <w:t xml:space="preserve"> (</w:t>
      </w:r>
      <w:hyperlink w:anchor="_PART_III:_SPECIFIC" w:history="1">
        <w:r>
          <w:rPr>
            <w:rStyle w:val="Hyperlink"/>
            <w:rFonts w:ascii="Times New Roman" w:hAnsi="Times New Roman"/>
            <w:noProof/>
            <w:sz w:val="24"/>
          </w:rPr>
          <w:t>μέρος III του παρόντος εγχειριδίου</w:t>
        </w:r>
      </w:hyperlink>
      <w:r>
        <w:rPr>
          <w:rFonts w:ascii="Times New Roman" w:hAnsi="Times New Roman"/>
          <w:noProof/>
          <w:sz w:val="24"/>
        </w:rPr>
        <w:t>) απαλλάσσονται από την υποχρέωση προσκόμισης ταξιδιωτικής ιατρικής ασφάλισης. Η εξαίρεση αυτή συνάδει με την απαλλαγή της συγκεκριμένης κατηγορίας προσώπων από τη συμπλήρωση του πεδίου αριθ. 32 του εντύπου της αίτησης.</w:t>
      </w:r>
    </w:p>
    <w:p w14:paraId="555F3E12" w14:textId="77777777"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Η απαίτηση ασφάλισης μπορεί να θεωρηθεί πληρωθείσα όταν αποδεικνύεται ότι λόγω της επαγγελματικής κατάστασης του αιτούντος μπορεί να θεωρηθεί δεδομένη η ύπαρξη επαρκούς επιπέδου ασφάλισης. Η απαλλαγή από την υποβολή αποδεικτικών στοιχείων ταξιδιωτικής ιατρικής ασφάλισης μπορεί να αφορά ειδικές επαγγελματικές ομάδες, όπως τους ναυτικούς, που ήδη καλύπτονται από ταξιδιωτική ιατρική ασφάλιση ως αποτέλεσμα των επαγγελματικών τους δραστηριοτήτων.</w:t>
      </w:r>
    </w:p>
    <w:p w14:paraId="2DB9751B" w14:textId="2576BBC5" w:rsidR="6D53B106" w:rsidRPr="005D1063" w:rsidRDefault="0BC6B494" w:rsidP="00763873">
      <w:pPr>
        <w:spacing w:before="100" w:beforeAutospacing="1" w:after="100" w:afterAutospacing="1"/>
        <w:jc w:val="both"/>
        <w:rPr>
          <w:rFonts w:ascii="Times New Roman" w:hAnsi="Times New Roman"/>
          <w:noProof/>
          <w:sz w:val="24"/>
          <w:szCs w:val="24"/>
        </w:rPr>
      </w:pPr>
      <w:r>
        <w:rPr>
          <w:rFonts w:ascii="Times New Roman" w:hAnsi="Times New Roman"/>
          <w:noProof/>
          <w:sz w:val="24"/>
        </w:rPr>
        <w:t>Τα πρόσωπα που υποβάλλουν αίτηση θεώρησης διέλευσης από αερολιμένα δεν υποχρεούνται να προσκομίσουν απόδειξη ταξιδιωτικής ιατρικής ασφάλισης, καθώς οι κάτοχοι τέτοιας θεώρησης δεν δικαιούνται να εισέλθουν στο έδαφος των κρατών μελών.</w:t>
      </w:r>
    </w:p>
    <w:p w14:paraId="581150AD" w14:textId="77777777" w:rsidR="00D06541" w:rsidRPr="005D1063" w:rsidRDefault="00E21635" w:rsidP="002C3DFC">
      <w:pPr>
        <w:pStyle w:val="Heading6"/>
        <w:rPr>
          <w:noProof/>
          <w:sz w:val="24"/>
          <w:szCs w:val="24"/>
        </w:rPr>
      </w:pPr>
      <w:r>
        <w:rPr>
          <w:noProof/>
          <w:sz w:val="24"/>
        </w:rPr>
        <w:t>5.3.2</w:t>
      </w:r>
      <w:r>
        <w:rPr>
          <w:noProof/>
          <w:sz w:val="24"/>
        </w:rPr>
        <w:tab/>
        <w:t>Τι είναι επαρκής ταξιδιωτική ιατρική ασφάλιση;</w:t>
      </w:r>
    </w:p>
    <w:p w14:paraId="2B50F3FC" w14:textId="77777777"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Η ασφάλιση ισχύει για όλο το έδαφος των κρατών μελών και καλύπτει όλη την περίοδο της προβλεπόμενης παραμονής του προσώπου εντός της διάρκειας ισχύος της θεώρησης. Αυτό σημαίνει ότι η ασφάλιση πρέπει να καλύπτει μόνον την πραγματική παραμονή και όχι τη διάρκεια ισχύος της θεώρησης.</w:t>
      </w:r>
    </w:p>
    <w:p w14:paraId="5BACDD0B" w14:textId="77777777"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noProof/>
          <w:sz w:val="24"/>
        </w:rPr>
        <w:t xml:space="preserve">Η ελάχιστη κάλυψη ανέρχεται σε 30 000 EUR. </w:t>
      </w:r>
    </w:p>
    <w:p w14:paraId="1DA7137F" w14:textId="77777777" w:rsidR="00D06541" w:rsidRDefault="00E21635">
      <w:pPr>
        <w:tabs>
          <w:tab w:val="left" w:pos="0"/>
          <w:tab w:val="left" w:pos="360"/>
        </w:tabs>
        <w:spacing w:before="100" w:beforeAutospacing="1" w:after="100" w:afterAutospacing="1"/>
        <w:rPr>
          <w:rFonts w:ascii="Times New Roman" w:hAnsi="Times New Roman"/>
          <w:noProof/>
          <w:sz w:val="24"/>
          <w:szCs w:val="24"/>
        </w:rPr>
      </w:pPr>
      <w:r>
        <w:rPr>
          <w:rFonts w:ascii="Times New Roman" w:hAnsi="Times New Roman"/>
          <w:noProof/>
          <w:sz w:val="24"/>
        </w:rPr>
        <w:t>Ως μέρος της επιτόπιας συνεργασίας Σένγκεν, πρέπει να ανταλλάσσονται και να επικαιροποιούνται τακτικά πληροφορίες σχετικά με τις ασφαλιστικές εταιρείες που προσφέρουν επαρκή ταξιδιωτική ιατρική ασφάλιση, συμπεριλαμβανομένου του ελέγχου του τύπου κάλυψης (Εγχειρίδιο για την οργάνωση των τμημάτων θεωρήσεων και την επιτόπια συνεργασία Σένγκεν, Εγχειρίδιο του κώδικα θεωρήσεων ΙΙ, Μέρος II, σημείο 1.3.).</w:t>
      </w:r>
    </w:p>
    <w:p w14:paraId="13196C53" w14:textId="5EB4B3D3" w:rsidR="00D06541" w:rsidRPr="005D1063" w:rsidRDefault="00E21635" w:rsidP="00A5772F">
      <w:pPr>
        <w:pStyle w:val="Heading1"/>
        <w:ind w:left="567" w:hanging="567"/>
        <w:rPr>
          <w:noProof/>
        </w:rPr>
      </w:pPr>
      <w:bookmarkStart w:id="164" w:name="_Toc248836637"/>
      <w:bookmarkStart w:id="165" w:name="_Toc520478300"/>
      <w:bookmarkStart w:id="166" w:name="_Toc169106111"/>
      <w:r>
        <w:rPr>
          <w:noProof/>
        </w:rPr>
        <w:t xml:space="preserve">6. </w:t>
      </w:r>
      <w:bookmarkEnd w:id="164"/>
      <w:r>
        <w:rPr>
          <w:noProof/>
        </w:rPr>
        <w:tab/>
        <w:t>Εξέταση της αίτησης θεώρησης</w:t>
      </w:r>
      <w:bookmarkEnd w:id="165"/>
      <w:bookmarkEnd w:id="166"/>
    </w:p>
    <w:p w14:paraId="515D55A9" w14:textId="77777777" w:rsidR="00D06541" w:rsidRPr="005D1063" w:rsidRDefault="00E21635">
      <w:pPr>
        <w:spacing w:before="100" w:beforeAutospacing="1" w:after="100" w:afterAutospacing="1"/>
        <w:jc w:val="both"/>
        <w:rPr>
          <w:rFonts w:ascii="Times New Roman" w:hAnsi="Times New Roman"/>
          <w:noProof/>
          <w:sz w:val="24"/>
          <w:szCs w:val="24"/>
        </w:rPr>
      </w:pPr>
      <w:r>
        <w:rPr>
          <w:rFonts w:ascii="Times New Roman" w:hAnsi="Times New Roman"/>
          <w:b/>
          <w:i/>
          <w:noProof/>
          <w:sz w:val="24"/>
        </w:rPr>
        <w:t>Νομική βάση:</w:t>
      </w:r>
      <w:r>
        <w:rPr>
          <w:rFonts w:ascii="Times New Roman" w:hAnsi="Times New Roman"/>
          <w:noProof/>
          <w:sz w:val="24"/>
        </w:rPr>
        <w:t xml:space="preserve"> </w:t>
      </w:r>
      <w:r>
        <w:rPr>
          <w:rFonts w:ascii="Times New Roman" w:hAnsi="Times New Roman"/>
          <w:b/>
          <w:i/>
          <w:noProof/>
          <w:sz w:val="24"/>
        </w:rPr>
        <w:t>Άρθρο 21 του κώδικα θεωρήσεων</w:t>
      </w:r>
    </w:p>
    <w:p w14:paraId="04AC265D" w14:textId="77777777" w:rsidR="00D06541" w:rsidRPr="005D1063" w:rsidRDefault="00E21635" w:rsidP="00067E4D">
      <w:pPr>
        <w:pStyle w:val="Heading2"/>
        <w:shd w:val="clear" w:color="auto" w:fill="auto"/>
        <w:ind w:left="567" w:hanging="567"/>
        <w:rPr>
          <w:noProof/>
        </w:rPr>
      </w:pPr>
      <w:bookmarkStart w:id="167" w:name="_6.1__Basic"/>
      <w:bookmarkStart w:id="168" w:name="_Toc248836638"/>
      <w:bookmarkStart w:id="169" w:name="_Toc520478301"/>
      <w:bookmarkStart w:id="170" w:name="_Toc169106112"/>
      <w:bookmarkEnd w:id="167"/>
      <w:r>
        <w:rPr>
          <w:noProof/>
        </w:rPr>
        <w:t>6.1</w:t>
      </w:r>
      <w:r>
        <w:rPr>
          <w:noProof/>
        </w:rPr>
        <w:tab/>
        <w:t>Βασικές αρχές</w:t>
      </w:r>
      <w:bookmarkEnd w:id="168"/>
      <w:bookmarkEnd w:id="169"/>
      <w:bookmarkEnd w:id="170"/>
      <w:r>
        <w:rPr>
          <w:noProof/>
        </w:rPr>
        <w:t xml:space="preserve"> </w:t>
      </w:r>
    </w:p>
    <w:p w14:paraId="5B487BD3" w14:textId="71320239" w:rsidR="00D06541" w:rsidRPr="005D1063" w:rsidRDefault="00E21635">
      <w:pPr>
        <w:jc w:val="both"/>
        <w:rPr>
          <w:rFonts w:ascii="Times New Roman" w:hAnsi="Times New Roman"/>
          <w:noProof/>
          <w:sz w:val="24"/>
          <w:szCs w:val="24"/>
        </w:rPr>
      </w:pPr>
      <w:r>
        <w:rPr>
          <w:rFonts w:ascii="Times New Roman" w:hAnsi="Times New Roman"/>
          <w:noProof/>
          <w:sz w:val="24"/>
        </w:rPr>
        <w:t>Όταν το προξενείο εξακριβώσει ότι είναι αρμόδιο για την εξέταση μιας αίτησης θεώρησης (κεφάλαιο 2) και ότι η αίτηση είναι παραδεκτή (</w:t>
      </w:r>
      <w:hyperlink w:anchor="point_four_five" w:history="1">
        <w:r>
          <w:rPr>
            <w:rStyle w:val="Hyperlink"/>
            <w:rFonts w:ascii="Times New Roman" w:hAnsi="Times New Roman"/>
            <w:noProof/>
            <w:sz w:val="24"/>
          </w:rPr>
          <w:t>σημείο 3.5</w:t>
        </w:r>
      </w:hyperlink>
      <w:r>
        <w:rPr>
          <w:rFonts w:ascii="Times New Roman" w:hAnsi="Times New Roman"/>
          <w:noProof/>
          <w:color w:val="0000FF"/>
          <w:sz w:val="24"/>
          <w:u w:val="single"/>
        </w:rPr>
        <w:t>.</w:t>
      </w:r>
      <w:r>
        <w:rPr>
          <w:rFonts w:ascii="Times New Roman" w:hAnsi="Times New Roman"/>
          <w:noProof/>
          <w:sz w:val="24"/>
        </w:rPr>
        <w:t>) θα πρέπει να διενεργείται έλεγχος στο VIS και να δημιουργείται φάκελος αίτησης στο VIS, ενώ η αίτηση θεώρησης θα πρέπει να εξετάζεται προκειμένου:</w:t>
      </w:r>
    </w:p>
    <w:p w14:paraId="06C336C8" w14:textId="77777777" w:rsidR="00D06541" w:rsidRPr="005D1063" w:rsidRDefault="00E21635" w:rsidP="00DD446C">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να διαπιστωθεί κατά πόσον ο αιτών πληροί τις προϋποθέσεις εισόδου,</w:t>
      </w:r>
    </w:p>
    <w:p w14:paraId="0A194411" w14:textId="77777777" w:rsidR="00D06541" w:rsidRPr="005D1063" w:rsidRDefault="00E21635" w:rsidP="00DD446C">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να αξιολογηθεί ο κίνδυνος παράνομης μετανάστευσης και η πρόθεση του αιτούντος να εγκαταλείψει το έδαφος των κρατών μελών πριν από τη λήξη ισχύος της ζητούμενης θεώρησης, και</w:t>
      </w:r>
    </w:p>
    <w:p w14:paraId="0654F681" w14:textId="77777777" w:rsidR="00D06541" w:rsidRPr="005D1063" w:rsidRDefault="00E21635" w:rsidP="00DD446C">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να αξιολογηθεί κατά πόσον ο αιτών παρουσιάζει κίνδυνο για την ασφάλεια ή τη δημόσια υγεία των κρατών μελών.</w:t>
      </w:r>
    </w:p>
    <w:p w14:paraId="04815A6E" w14:textId="77777777" w:rsidR="00D06541" w:rsidRPr="005D1063" w:rsidRDefault="00E21635">
      <w:pPr>
        <w:jc w:val="both"/>
        <w:rPr>
          <w:rFonts w:ascii="Times New Roman" w:hAnsi="Times New Roman"/>
          <w:noProof/>
          <w:sz w:val="24"/>
          <w:szCs w:val="24"/>
        </w:rPr>
      </w:pPr>
      <w:r>
        <w:rPr>
          <w:rFonts w:ascii="Times New Roman" w:hAnsi="Times New Roman"/>
          <w:noProof/>
          <w:sz w:val="24"/>
        </w:rPr>
        <w:t>Η διεξοδικότητα της εξέτασης εξαρτάται από τον κίνδυνο που παρουσιάζει ο αιτών ανάλογα με την ιθαγένεια, τις τοπικές συνθήκες, το προφίλ και το προσωπικό ιστορικό του. Τα προξενεία θα πρέπει να λαμβάνουν υπόψη το «ιστορικό θεωρήσεων» του μεμονωμένου αιτούντα, το οποίο περιλαμβάνει την ορθή χρήση των θεωρήσεων που έχουν εκδοθεί από άλλα κράτη μέλη, ανεξαρτήτως του σκοπού των προηγούμενων ταξιδιών, εφόσον ο συγκεκριμένος σκοπός αναγράφεται στην αυτοκόλλητη θεώρηση.</w:t>
      </w:r>
    </w:p>
    <w:p w14:paraId="7176DDD6" w14:textId="754158BE" w:rsidR="00D06541" w:rsidRPr="005D1063" w:rsidRDefault="0BC6B494">
      <w:pPr>
        <w:jc w:val="both"/>
        <w:rPr>
          <w:rFonts w:ascii="Times New Roman" w:hAnsi="Times New Roman"/>
          <w:noProof/>
          <w:sz w:val="24"/>
          <w:szCs w:val="24"/>
        </w:rPr>
      </w:pPr>
      <w:r>
        <w:rPr>
          <w:rFonts w:ascii="Times New Roman" w:hAnsi="Times New Roman"/>
          <w:noProof/>
          <w:sz w:val="24"/>
        </w:rPr>
        <w:t>Τα ταξίδια που πραγματοποιούνται για σκοπούς τουρισμού με ισχυρή θεώρηση πολλαπλών εισόδων για τη λήψη της οποίας υποβλήθηκε αίτηση για επαγγελματικούς σκοπούς και τα ταξίδια σε άλλα κράτη μέλη πλην του κράτους μέλους έκδοσης δεν μπορεί να θεωρηθεί ότι συνιστούν κατάχρηση, εάν η θεώρηση χρησιμοποιήθηκε για πρώτη φορά σύμφωνα με την πρόθεση και τον κύριο προορισμό που δηλώθηκε κατά την υποβολή της αίτησης.</w:t>
      </w:r>
      <w:r>
        <w:rPr>
          <w:noProof/>
        </w:rPr>
        <w:t xml:space="preserve"> </w:t>
      </w:r>
    </w:p>
    <w:p w14:paraId="78295D90" w14:textId="13D8F14B" w:rsidR="00D06541" w:rsidRPr="005D1063" w:rsidRDefault="00E21635">
      <w:pPr>
        <w:jc w:val="both"/>
        <w:rPr>
          <w:rFonts w:ascii="Times New Roman" w:hAnsi="Times New Roman"/>
          <w:noProof/>
          <w:sz w:val="24"/>
          <w:szCs w:val="24"/>
        </w:rPr>
      </w:pPr>
      <w:r>
        <w:rPr>
          <w:rFonts w:ascii="Times New Roman" w:hAnsi="Times New Roman"/>
          <w:noProof/>
          <w:sz w:val="24"/>
        </w:rPr>
        <w:t xml:space="preserve">Σε περίπτωση υποψίας κατάχρησης, τα προξενεία θα πρέπει να διερευνήσουν διεξοδικά όλες τις σχετικές περιστάσεις και να ζητήσουν εξηγήσεις από τον αιτούντα. Ειδικότερα, το κράτος μέλος εισόδου ή εξόδου, όπως υποδεικνύεται από τις σφραγίδες εισόδου/εξόδου, δεν αποτελεί αξιόπιστη απόδειξη του κράτους μέλους του κύριου προορισμού, ιδίως εάν ο αιτών έχει ταξιδέψει αεροπορικώς. </w:t>
      </w:r>
    </w:p>
    <w:tbl>
      <w:tblPr>
        <w:tblStyle w:val="TableGrid"/>
        <w:tblW w:w="0" w:type="auto"/>
        <w:tblLook w:val="04A0" w:firstRow="1" w:lastRow="0" w:firstColumn="1" w:lastColumn="0" w:noHBand="0" w:noVBand="1"/>
      </w:tblPr>
      <w:tblGrid>
        <w:gridCol w:w="9288"/>
      </w:tblGrid>
      <w:tr w:rsidR="00D06541" w:rsidRPr="005D1063" w14:paraId="41CB687B" w14:textId="77777777" w:rsidTr="6D53B106">
        <w:tc>
          <w:tcPr>
            <w:tcW w:w="9288" w:type="dxa"/>
          </w:tcPr>
          <w:p w14:paraId="65F76335" w14:textId="39FBC860" w:rsidR="00D06541" w:rsidRPr="005D1063" w:rsidRDefault="00E21635">
            <w:pPr>
              <w:pStyle w:val="CommentText"/>
              <w:jc w:val="both"/>
              <w:rPr>
                <w:i/>
                <w:noProof/>
                <w:sz w:val="24"/>
                <w:szCs w:val="24"/>
              </w:rPr>
            </w:pPr>
            <w:r>
              <w:rPr>
                <w:b/>
                <w:i/>
                <w:noProof/>
                <w:sz w:val="24"/>
              </w:rPr>
              <w:t>Παράδειγμα:</w:t>
            </w:r>
            <w:r>
              <w:rPr>
                <w:i/>
                <w:noProof/>
                <w:sz w:val="24"/>
              </w:rPr>
              <w:t xml:space="preserve"> Αλγερινός αιτών λαμβάνει θεώρηση για να ταξιδέψει στη Μάλτα (είναι καθηγητής αγγλικών στο Αλγέρι και λαμβάνει μετεκπαίδευση στη Μάλτα). Προσκομίζει αποδεικτικό κράτησης πτήσης Αλγέρι-Ρώμη-Μάλτα. Χρησιμοποιεί τη θεώρηση σωστά, με εξαίρεση το γεγονός ότι οι σφραγίδες εισόδου/εξόδου προέρχονται από τη Βαρκελώνη. Σε επόμενη αίτηση, η επόμενη θεώρηση απορρίπτεται επειδή το προξενείο καταλήγει στο συμπέρασμα ότι ο αιτών δεν ταξίδεψε στη Μάλτα σε προηγούμενο ταξίδι, αλλά είχε την πρόθεση να ταξιδέψει στην Ισπανία.</w:t>
            </w:r>
          </w:p>
          <w:p w14:paraId="5EA5D8DF" w14:textId="77777777" w:rsidR="00D06541" w:rsidRPr="005D1063" w:rsidRDefault="00D06541">
            <w:pPr>
              <w:pStyle w:val="CommentText"/>
              <w:rPr>
                <w:noProof/>
              </w:rPr>
            </w:pPr>
          </w:p>
          <w:p w14:paraId="4002D89E" w14:textId="4E02A2D9" w:rsidR="00D06541" w:rsidRPr="005D1063" w:rsidRDefault="0BC6B494">
            <w:pPr>
              <w:pStyle w:val="CommentText"/>
              <w:jc w:val="both"/>
              <w:rPr>
                <w:noProof/>
                <w:sz w:val="24"/>
                <w:szCs w:val="24"/>
              </w:rPr>
            </w:pPr>
            <w:r>
              <w:rPr>
                <w:noProof/>
                <w:sz w:val="24"/>
              </w:rPr>
              <w:t>Η απόφαση αυτή είναι πρόωρη, δεδομένου ότι ο έλεγχος των αεροπορικών δρομολογίων δείχνει ότι η πτήση Αλγέρι-Βαρκελώνη-Μάλτα είναι επίσης μια πιθανή διαδρομή για το ταξίδι από το Αλγέρι προς τη Μάλτα, ελλείψει απευθείας πτήσεων, και ότι η διαδρομή δεν διαρκεί περισσότερο σε σχέση με την πτήση Αλγέρι- Μάλτα. Εάν υπάρχει αμφιβολία σχετικά με τη χρήση της προηγούμενης θεώρησης, το προξενείο θα πρέπει να πραγματοποιήσει συνέντευξη, αλλά η άρνηση θεώρησης μόνο με βάση τις σφραγίδες εισόδου/εξόδου του προηγούμενου ταξιδιού δεν δικαιολογείται.</w:t>
            </w:r>
          </w:p>
          <w:p w14:paraId="1B7DBD14" w14:textId="44C7CCA6" w:rsidR="00B22D35" w:rsidRPr="005D1063" w:rsidRDefault="00B22D35">
            <w:pPr>
              <w:pStyle w:val="CommentText"/>
              <w:jc w:val="both"/>
              <w:rPr>
                <w:noProof/>
                <w:sz w:val="24"/>
                <w:szCs w:val="24"/>
              </w:rPr>
            </w:pPr>
          </w:p>
        </w:tc>
      </w:tr>
    </w:tbl>
    <w:p w14:paraId="337403B6" w14:textId="77777777" w:rsidR="00D06541" w:rsidRPr="005D1063" w:rsidRDefault="00D06541">
      <w:pPr>
        <w:jc w:val="both"/>
        <w:rPr>
          <w:rFonts w:ascii="Times New Roman" w:hAnsi="Times New Roman"/>
          <w:noProof/>
          <w:sz w:val="24"/>
          <w:szCs w:val="24"/>
        </w:rPr>
      </w:pPr>
    </w:p>
    <w:p w14:paraId="04BF2C78" w14:textId="308B3342" w:rsidR="00D06541" w:rsidRPr="005D1063" w:rsidRDefault="0BC6B494">
      <w:pPr>
        <w:jc w:val="both"/>
        <w:rPr>
          <w:rFonts w:ascii="Times New Roman" w:hAnsi="Times New Roman"/>
          <w:noProof/>
          <w:sz w:val="24"/>
          <w:szCs w:val="24"/>
        </w:rPr>
      </w:pPr>
      <w:r>
        <w:rPr>
          <w:rFonts w:ascii="Times New Roman" w:hAnsi="Times New Roman"/>
          <w:noProof/>
          <w:sz w:val="24"/>
        </w:rPr>
        <w:t>Σε περίπτωση που η θεώρηση πολλαπλών εισόδων μακράς ισχύος δεν χρησιμοποιήθηκε καθόλου κατά τη διάρκεια της αρχικά προγραμματισμένης περιόδου ταξιδιού (όπως υποδεικνύεται κατά την υποβολή της αίτησης από τις προβλεπόμενες ημερομηνίες άφιξης και αναχώρησης του πρώτου/επόμενου ταξιδιού) και στη συνέχεια χρησιμοποιήθηκε —προς το τέλος της περιόδου ισχύος της— για ένα σύντομο ταξίδι σε κράτος μέλος διαφορετικό από αυτό που αρχικά υποδείχθηκε ως κύριος προορισμός, αυτό δεν μπορεί να θεωρηθεί ότι συνιστά κατάχρηση εκτός εάν υπάρχουν σαφείς ενδείξεις για δόλια συμπεριφορά του κατόχου θεώρησης (π.χ. «άγρα θεωρήσεων» — visa shopping).</w:t>
      </w:r>
    </w:p>
    <w:tbl>
      <w:tblPr>
        <w:tblStyle w:val="TableGrid"/>
        <w:tblW w:w="0" w:type="auto"/>
        <w:tblLook w:val="04A0" w:firstRow="1" w:lastRow="0" w:firstColumn="1" w:lastColumn="0" w:noHBand="0" w:noVBand="1"/>
      </w:tblPr>
      <w:tblGrid>
        <w:gridCol w:w="9288"/>
      </w:tblGrid>
      <w:tr w:rsidR="00D06541" w:rsidRPr="005D1063" w14:paraId="4B0BD9FF" w14:textId="77777777" w:rsidTr="6D53B106">
        <w:tc>
          <w:tcPr>
            <w:tcW w:w="9288" w:type="dxa"/>
          </w:tcPr>
          <w:p w14:paraId="3519B8C8" w14:textId="66F6762B" w:rsidR="00D06541" w:rsidRPr="005D1063" w:rsidRDefault="0BC6B494" w:rsidP="6D53B106">
            <w:pPr>
              <w:jc w:val="both"/>
              <w:rPr>
                <w:i/>
                <w:iCs/>
                <w:noProof/>
                <w:sz w:val="24"/>
                <w:szCs w:val="24"/>
              </w:rPr>
            </w:pPr>
            <w:r>
              <w:rPr>
                <w:b/>
                <w:i/>
                <w:noProof/>
                <w:sz w:val="24"/>
              </w:rPr>
              <w:t>Παράδειγμα:</w:t>
            </w:r>
            <w:r>
              <w:rPr>
                <w:noProof/>
                <w:sz w:val="24"/>
              </w:rPr>
              <w:t xml:space="preserve"> </w:t>
            </w:r>
            <w:r>
              <w:rPr>
                <w:i/>
                <w:noProof/>
                <w:sz w:val="24"/>
              </w:rPr>
              <w:t>Σε Καζάκο γνωστό καλόπιστο τακτικό ταξιδιώτη στη Σλοβακία χορηγείται μονοετής θεώρηση πολλαπλών εισόδων και εκείνος δεν τη χρησιμοποιεί κατά τους πρώτους 10 μήνες. Στη συνέχεια το άτομο πραγματοποιεί αεροπορικό ταξίδι 5 ημερών στη Νορβηγία. Στην επόμενη αίτηση, το προξενείο καταλήγει στο συμπέρασμα ότι σημειώθηκε κατάχρηση και αρνείται τη θεώρηση χωρίς περαιτέρω έρευνα ή διεξαγωγή συνέντευξης.</w:t>
            </w:r>
          </w:p>
          <w:p w14:paraId="6FADCEAB" w14:textId="77777777" w:rsidR="00D06541" w:rsidRPr="005D1063" w:rsidRDefault="00E21635">
            <w:pPr>
              <w:jc w:val="both"/>
              <w:rPr>
                <w:noProof/>
                <w:sz w:val="24"/>
                <w:szCs w:val="24"/>
              </w:rPr>
            </w:pPr>
            <w:r>
              <w:rPr>
                <w:noProof/>
                <w:sz w:val="24"/>
              </w:rPr>
              <w:t>Εάν υπάρχει αμφιβολία σχετικά με τη χρήση της προηγούμενης θεώρησης, το προξενείο θα πρέπει να πραγματοποιήσει συνέντευξη, αλλά η άρνηση θεώρησης μόνο με βάση την παράλειψη χρήσης της προηγούμενης θεώρησης δεν δικαιολογείται.</w:t>
            </w:r>
          </w:p>
          <w:p w14:paraId="43355352" w14:textId="14F70BCC" w:rsidR="00DD446C" w:rsidRPr="005D1063" w:rsidRDefault="00DD446C">
            <w:pPr>
              <w:jc w:val="both"/>
              <w:rPr>
                <w:noProof/>
                <w:sz w:val="24"/>
                <w:szCs w:val="24"/>
              </w:rPr>
            </w:pPr>
            <w:r>
              <w:rPr>
                <w:b/>
                <w:i/>
                <w:noProof/>
                <w:sz w:val="24"/>
              </w:rPr>
              <w:t xml:space="preserve">Παράδειγμα: </w:t>
            </w:r>
            <w:r>
              <w:rPr>
                <w:i/>
                <w:noProof/>
                <w:sz w:val="24"/>
              </w:rPr>
              <w:t>Σε Κονγκολέζα γνωστή υπερασπίστρια των ανθρωπίνων δικαιωμάτων χορηγείται θεώρηση πολλαπλών εισόδων δύο ετών για να ταξιδέψει στο Βέλγιο, όπου προγραμματίζει να παραστεί σε ακρόαση. Ωστόσο, χρησιμοποιεί τη θεώρηση πολλαπλών εισόδων μόνο για ένα ταξίδι στην Ισπανία προς το τέλος της περιόδου ισχύος της. Για τον λόγο αυτόν, καλείται σε συνέντευξη στην επόμενη αίτηση.</w:t>
            </w:r>
          </w:p>
          <w:p w14:paraId="36D2AB8C" w14:textId="0B264AC6" w:rsidR="00ED6EB8" w:rsidRPr="005D1063" w:rsidRDefault="00ED6EB8">
            <w:pPr>
              <w:jc w:val="both"/>
              <w:rPr>
                <w:noProof/>
                <w:sz w:val="24"/>
                <w:szCs w:val="24"/>
              </w:rPr>
            </w:pPr>
            <w:r>
              <w:rPr>
                <w:noProof/>
                <w:sz w:val="24"/>
              </w:rPr>
              <w:t>Η αιτούσα εξηγεί ότι, κατά τους πρώτους 18 μήνες, επικεντρώθηκε στην εργασία της στη Λαϊκή Δημοκρατία του Κονγκό, δεδομένου ότι το πολιτικό κλίμα στη χώρα ήταν ευνοϊκό και η αρχικώς προγραμματισμένη ακρόαση στο Ευρωπαϊκό Κοινοβούλιο ακυρώθηκε. Το μεταγενέστερο ταξίδι της στην Ισπανία τής έδωσε τη δυνατότητα να συμμετάσχει σε πρόγραμμα κατάρτισης υπερασπιστών των ανθρωπίνων δικαιωμάτων, για το οποίο προσκόμισε αποδείξεις. Το προξενείο του Βελγίου μπορεί να καταλήξει στο συμπέρασμα ότι δεν υπήρξε κατάχρηση και να της εκδώσει θεώρηση πολλαπλών εισόδων διάρκειας 5 ετών.</w:t>
            </w:r>
          </w:p>
        </w:tc>
      </w:tr>
    </w:tbl>
    <w:p w14:paraId="20B6F80F" w14:textId="77777777" w:rsidR="00D06541" w:rsidRPr="005D1063" w:rsidRDefault="00D06541">
      <w:pPr>
        <w:jc w:val="both"/>
        <w:rPr>
          <w:rFonts w:ascii="Times New Roman" w:hAnsi="Times New Roman"/>
          <w:noProof/>
          <w:sz w:val="24"/>
          <w:szCs w:val="24"/>
        </w:rPr>
      </w:pPr>
    </w:p>
    <w:p w14:paraId="26572AEC"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Προηγούμενη άρνηση χορήγησης θεώρησης δεν πρέπει να οδηγεί αυτομάτως σε απόρριψη της αίτησης και κάθε αίτηση πρέπει να αξιολογείται μεμονωμένα και βάσει όλων των διαθέσιμων πληροφοριών. </w:t>
      </w:r>
    </w:p>
    <w:p w14:paraId="043E6ABF" w14:textId="76C0AC13" w:rsidR="00EB7723" w:rsidRPr="005D1063" w:rsidRDefault="407F40B3" w:rsidP="6D53B106">
      <w:pPr>
        <w:jc w:val="both"/>
        <w:rPr>
          <w:rFonts w:ascii="Times New Roman" w:hAnsi="Times New Roman"/>
          <w:b/>
          <w:bCs/>
          <w:noProof/>
          <w:sz w:val="24"/>
          <w:szCs w:val="24"/>
        </w:rPr>
      </w:pPr>
      <w:r>
        <w:rPr>
          <w:rFonts w:ascii="Times New Roman" w:hAnsi="Times New Roman"/>
          <w:noProof/>
          <w:sz w:val="24"/>
        </w:rPr>
        <w:t>Όσον αφορά τους ειδικούς κανόνες σχετικά με τους αιτούντες που είναι μέλη της οικογένειας πολιτών της ΕΕ / του ΕΟΧ, Ελβετών πολιτών και υπηκόων του Ηνωμένου Βασιλείου που είναι δικαιούχοι της συμφωνίας αποχώρησης ΕΕ-Ηνωμένου Βασιλείου</w:t>
      </w:r>
      <w:r w:rsidR="000465CE" w:rsidRPr="005D1063">
        <w:rPr>
          <w:rStyle w:val="FootnoteReference"/>
          <w:rFonts w:ascii="Times New Roman" w:hAnsi="Times New Roman"/>
          <w:noProof/>
          <w:sz w:val="24"/>
          <w:szCs w:val="24"/>
        </w:rPr>
        <w:footnoteReference w:id="47"/>
      </w:r>
      <w:r>
        <w:rPr>
          <w:noProof/>
        </w:rPr>
        <w:t xml:space="preserve"> (</w:t>
      </w:r>
      <w:hyperlink w:anchor="_PART_III:_SPECIFIC" w:history="1">
        <w:r>
          <w:rPr>
            <w:rStyle w:val="Hyperlink"/>
            <w:rFonts w:ascii="Times New Roman" w:hAnsi="Times New Roman"/>
            <w:noProof/>
            <w:sz w:val="24"/>
          </w:rPr>
          <w:t>μέρος III του παρόντος εγχειριδίου</w:t>
        </w:r>
      </w:hyperlink>
      <w:r>
        <w:rPr>
          <w:rFonts w:ascii="Times New Roman" w:hAnsi="Times New Roman"/>
          <w:noProof/>
          <w:color w:val="0000FF"/>
          <w:sz w:val="24"/>
          <w:u w:val="single"/>
        </w:rPr>
        <w:t>).</w:t>
      </w:r>
    </w:p>
    <w:p w14:paraId="6A82B944" w14:textId="77777777" w:rsidR="00D06541" w:rsidRPr="005D1063" w:rsidRDefault="00E21635">
      <w:pPr>
        <w:jc w:val="both"/>
        <w:rPr>
          <w:rFonts w:ascii="Times New Roman" w:hAnsi="Times New Roman"/>
          <w:noProof/>
          <w:sz w:val="24"/>
          <w:szCs w:val="24"/>
        </w:rPr>
      </w:pPr>
      <w:r>
        <w:rPr>
          <w:rFonts w:ascii="Times New Roman" w:hAnsi="Times New Roman"/>
          <w:noProof/>
          <w:sz w:val="24"/>
        </w:rPr>
        <w:t>Στη συνέχεια περιγράφονται ειδικές πτυχές της αξιολόγησης περιπτώσεων:</w:t>
      </w:r>
    </w:p>
    <w:p w14:paraId="340A60D0" w14:textId="21F31826" w:rsidR="00D06541" w:rsidRPr="005D1063" w:rsidRDefault="00E21635" w:rsidP="00300BFC">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θεωρήσεων διέλευσης από αερολιμένα (</w:t>
      </w:r>
      <w:hyperlink w:anchor="_6.14__Application" w:history="1">
        <w:r>
          <w:rPr>
            <w:rStyle w:val="Hyperlink"/>
            <w:rFonts w:ascii="Times New Roman" w:hAnsi="Times New Roman"/>
            <w:noProof/>
            <w:sz w:val="24"/>
          </w:rPr>
          <w:t>σημείο 6.14</w:t>
        </w:r>
      </w:hyperlink>
      <w:r>
        <w:rPr>
          <w:rFonts w:ascii="Times New Roman" w:hAnsi="Times New Roman"/>
          <w:noProof/>
          <w:color w:val="0000FF"/>
          <w:sz w:val="24"/>
          <w:u w:val="single"/>
        </w:rPr>
        <w:t>.</w:t>
      </w:r>
      <w:r>
        <w:rPr>
          <w:rFonts w:ascii="Times New Roman" w:hAnsi="Times New Roman"/>
          <w:noProof/>
          <w:sz w:val="24"/>
        </w:rPr>
        <w:t>)·</w:t>
      </w:r>
    </w:p>
    <w:p w14:paraId="249EB778" w14:textId="6490979D" w:rsidR="00D06541" w:rsidRPr="00041F5E" w:rsidRDefault="00E21635" w:rsidP="00041F5E">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ανηλίκων (</w:t>
      </w:r>
      <w:hyperlink w:anchor="_6.15__Minors" w:history="1">
        <w:r>
          <w:rPr>
            <w:rStyle w:val="Hyperlink"/>
            <w:rFonts w:ascii="Times New Roman" w:hAnsi="Times New Roman"/>
            <w:noProof/>
            <w:sz w:val="24"/>
          </w:rPr>
          <w:t>σημείο 6.15</w:t>
        </w:r>
      </w:hyperlink>
      <w:r>
        <w:rPr>
          <w:rFonts w:ascii="Times New Roman" w:hAnsi="Times New Roman"/>
          <w:noProof/>
          <w:color w:val="0000FF"/>
          <w:sz w:val="24"/>
          <w:u w:val="single"/>
        </w:rPr>
        <w:t>.</w:t>
      </w:r>
      <w:r>
        <w:rPr>
          <w:rFonts w:ascii="Times New Roman" w:hAnsi="Times New Roman"/>
          <w:noProof/>
          <w:sz w:val="24"/>
        </w:rPr>
        <w:t>).</w:t>
      </w:r>
    </w:p>
    <w:p w14:paraId="77F12B57" w14:textId="108F15F1" w:rsidR="00D06541" w:rsidRPr="005D1063" w:rsidRDefault="00E21635" w:rsidP="00067E4D">
      <w:pPr>
        <w:pStyle w:val="Heading2"/>
        <w:shd w:val="clear" w:color="auto" w:fill="auto"/>
        <w:ind w:left="567" w:hanging="567"/>
        <w:rPr>
          <w:noProof/>
        </w:rPr>
      </w:pPr>
      <w:bookmarkStart w:id="171" w:name="_Toc248836639"/>
      <w:bookmarkStart w:id="172" w:name="_Toc520478302"/>
      <w:bookmarkStart w:id="173" w:name="_Toc169106113"/>
      <w:r>
        <w:rPr>
          <w:noProof/>
        </w:rPr>
        <w:t>6.2</w:t>
      </w:r>
      <w:r>
        <w:rPr>
          <w:noProof/>
        </w:rPr>
        <w:tab/>
        <w:t>Δημιουργία φακέλου αίτησης και διενέργεια ελέγχου VIS</w:t>
      </w:r>
      <w:bookmarkEnd w:id="171"/>
      <w:bookmarkEnd w:id="172"/>
      <w:bookmarkEnd w:id="173"/>
    </w:p>
    <w:p w14:paraId="7A18A402" w14:textId="383C974A" w:rsidR="00D06541" w:rsidRPr="005D1063" w:rsidRDefault="00E21635">
      <w:pPr>
        <w:jc w:val="both"/>
        <w:rPr>
          <w:rFonts w:ascii="Times New Roman" w:hAnsi="Times New Roman"/>
          <w:noProof/>
          <w:sz w:val="24"/>
          <w:szCs w:val="24"/>
        </w:rPr>
      </w:pPr>
      <w:r>
        <w:rPr>
          <w:rFonts w:ascii="Times New Roman" w:hAnsi="Times New Roman"/>
          <w:noProof/>
          <w:sz w:val="24"/>
        </w:rPr>
        <w:t>Όταν δημιουργεί τον φάκελο αίτησης,</w:t>
      </w:r>
      <w:r>
        <w:rPr>
          <w:rFonts w:ascii="Times New Roman" w:hAnsi="Times New Roman"/>
          <w:b/>
          <w:noProof/>
          <w:sz w:val="24"/>
        </w:rPr>
        <w:t xml:space="preserve"> </w:t>
      </w:r>
      <w:r>
        <w:rPr>
          <w:rFonts w:ascii="Times New Roman" w:hAnsi="Times New Roman"/>
          <w:noProof/>
          <w:sz w:val="24"/>
        </w:rPr>
        <w:t>το προξενείο διενεργεί έλεγχο VIS όσον αφορά το «ιστορικό» του αιτούντος θεώρηση που έχει καταχωρισθεί ενδεχομένως στο σύστημα. Όταν ο αιτών ταυτοποιείται θετικά στο VIS, το προξενείο θα πρέπει να συνδέει τη νέα αίτηση με τον πλέον πρόσφατο προηγούμενο φάκελο αίτησης.</w:t>
      </w:r>
    </w:p>
    <w:p w14:paraId="09CBF6EC" w14:textId="20ECD39E" w:rsidR="00D06541" w:rsidRPr="005D1063" w:rsidRDefault="0BC6B494" w:rsidP="6D53B106">
      <w:pPr>
        <w:jc w:val="both"/>
        <w:rPr>
          <w:rFonts w:ascii="Times New Roman" w:hAnsi="Times New Roman"/>
          <w:noProof/>
          <w:sz w:val="24"/>
          <w:szCs w:val="24"/>
        </w:rPr>
      </w:pPr>
      <w:r>
        <w:rPr>
          <w:rFonts w:ascii="Times New Roman" w:hAnsi="Times New Roman"/>
          <w:noProof/>
          <w:sz w:val="24"/>
        </w:rPr>
        <w:t xml:space="preserve">Η αξιοπιστία του ελέγχου εξαρτάται από την ποιότητα των δεδομένων προσωπικού χαρακτήρα που έχουν καταχωρισθεί. Η καταχώριση εσφαλμένων ή ελλιπών δεδομένων προσωπικού χαρακτήρα θα μπορούσε να οδηγήσει σε αδυναμία σωστής ταυτοποίησης ενός προσώπου στο VIS και αδυναμίας σύνδεσης της αίτησης με προηγούμενες αιτήσεις. </w:t>
      </w:r>
    </w:p>
    <w:p w14:paraId="1E58E73A" w14:textId="0B1376E6" w:rsidR="00D06541" w:rsidRPr="005D1063" w:rsidRDefault="0BC6B494">
      <w:pPr>
        <w:jc w:val="both"/>
        <w:rPr>
          <w:rFonts w:ascii="Times New Roman" w:hAnsi="Times New Roman"/>
          <w:noProof/>
          <w:sz w:val="24"/>
          <w:szCs w:val="24"/>
        </w:rPr>
      </w:pPr>
      <w:r>
        <w:rPr>
          <w:rFonts w:ascii="Times New Roman" w:hAnsi="Times New Roman"/>
          <w:noProof/>
          <w:sz w:val="24"/>
        </w:rPr>
        <w:t>Η αναζήτηση στο VIS δεν θα πρέπει να διεξάγεται ως ακριβής αναζήτηση, αλλά ως «προσεγγιστική» αναζήτηση, επιτρέποντας την ταυτοποίηση του ατόμου ακόμη και σε περίπτωση ύπαρξης μικρών διαφορών (π.χ. στη μεταγραφή ή την ορθογραφία του ονόματος).</w:t>
      </w:r>
    </w:p>
    <w:p w14:paraId="34DA1ABE" w14:textId="397A7D58" w:rsidR="00B33251" w:rsidRPr="005D1063" w:rsidRDefault="4EB18A66">
      <w:pPr>
        <w:jc w:val="both"/>
        <w:rPr>
          <w:rFonts w:ascii="Times New Roman" w:hAnsi="Times New Roman"/>
          <w:noProof/>
          <w:sz w:val="24"/>
          <w:szCs w:val="24"/>
        </w:rPr>
      </w:pPr>
      <w:r>
        <w:rPr>
          <w:rFonts w:ascii="Times New Roman" w:hAnsi="Times New Roman"/>
          <w:noProof/>
          <w:sz w:val="24"/>
        </w:rPr>
        <w:t>Από τις 28 Ιουνίου 2024 το ενιαίο έντυπο αίτησης περιλαμβάνει μια πρόσθετη επιλογή («Άλλο») για το φύλο του αιτούντος (πεδίο 8). Η επιλογή αυτή θα πρέπει να επιλέγεται όταν το ταξιδιωτικό έγγραφο του αιτούντος αναφέρει τρίτο φύλο. Στο VIS, αυτό θα πρέπει να αναφέρεται με τον κωδικό 0003.01. Στις περιπτώσεις αυτές, το προξενείο θα πρέπει επίσης να γνωρίζει ότι το πρόσωπο ενδέχεται να έχει καταγραφεί προηγουμένως στο VIS με διαφορετικό φύλο.</w:t>
      </w:r>
    </w:p>
    <w:p w14:paraId="53AB5158" w14:textId="1537B23F" w:rsidR="00D06541" w:rsidRPr="005D1063" w:rsidRDefault="0BC6B494">
      <w:pPr>
        <w:jc w:val="both"/>
        <w:rPr>
          <w:rFonts w:ascii="Times New Roman" w:hAnsi="Times New Roman"/>
          <w:noProof/>
          <w:sz w:val="24"/>
          <w:szCs w:val="24"/>
        </w:rPr>
      </w:pPr>
      <w:r>
        <w:rPr>
          <w:rFonts w:ascii="Times New Roman" w:hAnsi="Times New Roman"/>
          <w:noProof/>
          <w:sz w:val="24"/>
        </w:rPr>
        <w:t xml:space="preserve">Το προξενείο θα πρέπει επίσης να γνωρίζει ότι το γεγονός πως ένας αιτών θεώρηση δεν έχει καταγραφεί στο VIS δεν σημαίνει απαραίτητα ότι δεν υπέβαλε ποτέ αίτηση θεώρησης, αλλά απλώς ότι η προηγούμενη αίτηση υποβλήθηκε πριν από περισσότερα από πέντε έτη, κάτι που συνεπάγεται ότι το αρχείο δεν είναι πλέον αποθηκευμένο στο VIS. </w:t>
      </w:r>
    </w:p>
    <w:tbl>
      <w:tblPr>
        <w:tblStyle w:val="TableGrid"/>
        <w:tblW w:w="0" w:type="auto"/>
        <w:tblLook w:val="04A0" w:firstRow="1" w:lastRow="0" w:firstColumn="1" w:lastColumn="0" w:noHBand="0" w:noVBand="1"/>
      </w:tblPr>
      <w:tblGrid>
        <w:gridCol w:w="9288"/>
      </w:tblGrid>
      <w:tr w:rsidR="009B20CF" w:rsidRPr="005D1063" w14:paraId="37D594C1" w14:textId="77777777" w:rsidTr="6D53B106">
        <w:tc>
          <w:tcPr>
            <w:tcW w:w="9288" w:type="dxa"/>
          </w:tcPr>
          <w:p w14:paraId="6389F098" w14:textId="77777777" w:rsidR="009B20CF" w:rsidRPr="005D1063" w:rsidRDefault="4F916DEB" w:rsidP="6D53B106">
            <w:pPr>
              <w:jc w:val="center"/>
              <w:rPr>
                <w:b/>
                <w:bCs/>
                <w:noProof/>
                <w:sz w:val="24"/>
                <w:szCs w:val="24"/>
              </w:rPr>
            </w:pPr>
            <w:r>
              <w:rPr>
                <w:b/>
                <w:noProof/>
                <w:sz w:val="24"/>
              </w:rPr>
              <w:t>Συνιστώμενη βέλτιστη πρακτική σε περιπτώσεις στις οποίες ο αιτών έχει ένα μόνο όνομα</w:t>
            </w:r>
          </w:p>
          <w:p w14:paraId="472B28C9" w14:textId="7FBD10F8" w:rsidR="009B20CF" w:rsidRPr="005D1063" w:rsidRDefault="18497FBD" w:rsidP="005F1690">
            <w:pPr>
              <w:spacing w:after="160" w:line="257" w:lineRule="auto"/>
              <w:jc w:val="both"/>
              <w:rPr>
                <w:noProof/>
                <w:sz w:val="24"/>
                <w:szCs w:val="24"/>
              </w:rPr>
            </w:pPr>
            <w:r>
              <w:rPr>
                <w:noProof/>
                <w:sz w:val="24"/>
              </w:rPr>
              <w:t xml:space="preserve">Σε περίπτωση που ο αιτών έχει ένα μόνο όνομα (το οποίο χρησιμεύει τόσο ως όνομα όσο και ως επώνυμο), το όνομα αυτό θα πρέπει να καταχωρίζεται στο VIS στο πεδίο δεδομένων «επώνυμο» και η ένδειξη «άνευ αντικειμένου» θα πρέπει να καταχωρίζεται στο πεδίο «όνομα/-τα». Αυτό ισχύει επίσης εάν ο αιτών έχει περισσότερα ονόματα που δεν διακρίνονται μεταξύ ονόματος και επωνύμου στο ταξιδιωτικό έγγραφο. Έτσι διασφαλίζεται ότι τα δεδομένα καταχωρίζονται στο VIS με ομοιόμορφο τρόπο και αποτρέπονται οι εσφαλμένες ταυτοποιήσεις. </w:t>
            </w:r>
          </w:p>
          <w:p w14:paraId="6974906D" w14:textId="6D033970" w:rsidR="009B20CF" w:rsidRPr="005D1063" w:rsidRDefault="2A35791B" w:rsidP="009C499B">
            <w:pPr>
              <w:spacing w:after="160" w:line="257" w:lineRule="auto"/>
              <w:jc w:val="both"/>
              <w:rPr>
                <w:noProof/>
                <w:sz w:val="24"/>
                <w:szCs w:val="24"/>
              </w:rPr>
            </w:pPr>
            <w:r>
              <w:rPr>
                <w:i/>
                <w:noProof/>
                <w:sz w:val="24"/>
              </w:rPr>
              <w:t>Παράδειγμα</w:t>
            </w:r>
            <w:r>
              <w:rPr>
                <w:noProof/>
                <w:sz w:val="24"/>
              </w:rPr>
              <w:t>: Υπήκοος της Βιρμανίας ο οποίος ονομάζεται Thant υποβάλλει αίτηση για θεώρηση βραχείας διαμονής. Στο VIS, το προξενείο καταχωρίζει την ένδειξη «Thant» στο πεδίο δεδομένων του επωνύμου, ενώ καταχωρίζει την ένδειξη «άνευ αντικειμένου» στο πεδίο «όνομα/-τα».</w:t>
            </w:r>
          </w:p>
        </w:tc>
      </w:tr>
    </w:tbl>
    <w:p w14:paraId="6767A848" w14:textId="77777777" w:rsidR="009B20CF" w:rsidRPr="005D1063" w:rsidRDefault="009B20CF">
      <w:pPr>
        <w:jc w:val="both"/>
        <w:rPr>
          <w:rFonts w:ascii="Times New Roman" w:hAnsi="Times New Roman"/>
          <w:noProof/>
          <w:sz w:val="24"/>
          <w:szCs w:val="24"/>
        </w:rPr>
      </w:pPr>
    </w:p>
    <w:p w14:paraId="34719917" w14:textId="3711863B" w:rsidR="00B33251" w:rsidRPr="005D1063" w:rsidRDefault="0BC6B494" w:rsidP="00B33251">
      <w:pPr>
        <w:jc w:val="both"/>
        <w:rPr>
          <w:rFonts w:ascii="Times New Roman" w:hAnsi="Times New Roman"/>
          <w:noProof/>
          <w:sz w:val="24"/>
          <w:szCs w:val="24"/>
        </w:rPr>
      </w:pPr>
      <w:r>
        <w:rPr>
          <w:rFonts w:ascii="Times New Roman" w:hAnsi="Times New Roman"/>
          <w:noProof/>
          <w:sz w:val="24"/>
        </w:rPr>
        <w:t>Στην περίπτωση που βρεθεί φάκελος σχετικά με τον αιτούντα στο VIS, τα προξενεία πρέπει να εξετάσουν τα αποτελέσματα του ελέγχου στο VIS προκειμένου να αποφεύγεται εσφαλμένη ταυτοποίηση λόγω, για παράδειγμα, συνωνυμίας, και να λάβουν υπόψη τις αποθηκευμένες πληροφορίες. Για να αποφευχθεί η εσφαλμένη ταυτοποίηση, συνιστάται οι αναζητήσεις στο VIS να πραγματοποιούνται με συνδυασμό διαφόρων αλφαριθμητικών τύπων δεδομένων ή, όπου είναι δυνατόν, βιομετρικών δεδομένων σε συνδυασμό με αλφαριθμητικά δεδομένα.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06541" w:rsidRPr="005D1063" w14:paraId="3E36AE47" w14:textId="77777777" w:rsidTr="6D53B106">
        <w:tc>
          <w:tcPr>
            <w:tcW w:w="9288" w:type="dxa"/>
            <w:shd w:val="clear" w:color="auto" w:fill="auto"/>
          </w:tcPr>
          <w:p w14:paraId="115DCB65" w14:textId="2D49ED8B" w:rsidR="00BF12CD" w:rsidRPr="005D1063" w:rsidRDefault="00E21635" w:rsidP="00BF12CD">
            <w:pPr>
              <w:jc w:val="center"/>
              <w:rPr>
                <w:rFonts w:ascii="Times New Roman" w:eastAsia="Times New Roman" w:hAnsi="Times New Roman"/>
                <w:b/>
                <w:noProof/>
                <w:sz w:val="24"/>
                <w:szCs w:val="24"/>
              </w:rPr>
            </w:pPr>
            <w:r>
              <w:rPr>
                <w:rFonts w:ascii="Times New Roman" w:hAnsi="Times New Roman"/>
                <w:b/>
                <w:noProof/>
                <w:sz w:val="24"/>
              </w:rPr>
              <w:t>Συνιστώμενη βέλτιστη πρακτική</w:t>
            </w:r>
          </w:p>
          <w:p w14:paraId="6D1E4B2B" w14:textId="14BDD57C" w:rsidR="00BF12CD" w:rsidRPr="005D1063" w:rsidRDefault="0BC6B494" w:rsidP="6D53B106">
            <w:pPr>
              <w:jc w:val="both"/>
              <w:rPr>
                <w:rFonts w:ascii="Times New Roman" w:eastAsia="Times New Roman" w:hAnsi="Times New Roman"/>
                <w:b/>
                <w:bCs/>
                <w:i/>
                <w:iCs/>
                <w:noProof/>
                <w:sz w:val="24"/>
                <w:szCs w:val="24"/>
              </w:rPr>
            </w:pPr>
            <w:r>
              <w:rPr>
                <w:rFonts w:ascii="Times New Roman" w:hAnsi="Times New Roman"/>
                <w:b/>
                <w:i/>
                <w:noProof/>
                <w:sz w:val="24"/>
              </w:rPr>
              <w:t xml:space="preserve"> </w:t>
            </w:r>
            <w:r>
              <w:rPr>
                <w:rFonts w:ascii="Times New Roman" w:hAnsi="Times New Roman"/>
                <w:noProof/>
                <w:sz w:val="24"/>
              </w:rPr>
              <w:t>Σε περίπτωση που η άρνηση που καταγράφηκε στο VIS είναι προγενέστερη, το προξενείο πρέπει, κατά περίπτωση, να επικοινωνήσει με το κράτος μέλος που έλαβε την εν λόγω απόφαση, πάντα μέσω του ηλεκτρονικού ταχυδρομείου VIS, για να μάθει περισσότερα σχετικά με τη συγκεκριμένη περίπτωση και τις περιστάσεις.</w:t>
            </w:r>
          </w:p>
        </w:tc>
      </w:tr>
    </w:tbl>
    <w:p w14:paraId="52C8A4CC" w14:textId="3AEFDDA4" w:rsidR="00D06541" w:rsidRPr="005D1063" w:rsidRDefault="00E21635" w:rsidP="00067E4D">
      <w:pPr>
        <w:pStyle w:val="Heading2"/>
        <w:shd w:val="clear" w:color="auto" w:fill="auto"/>
        <w:ind w:left="567" w:hanging="567"/>
        <w:rPr>
          <w:noProof/>
        </w:rPr>
      </w:pPr>
      <w:bookmarkStart w:id="174" w:name="_Toc248836640"/>
      <w:bookmarkStart w:id="175" w:name="_Toc520478303"/>
      <w:bookmarkStart w:id="176" w:name="_Toc169106114"/>
      <w:r>
        <w:rPr>
          <w:noProof/>
        </w:rPr>
        <w:t>6.3</w:t>
      </w:r>
      <w:r>
        <w:rPr>
          <w:noProof/>
        </w:rPr>
        <w:tab/>
        <w:t>Γνησιότητα και αξιοπιστία εγγράφων και δηλώσεων</w:t>
      </w:r>
      <w:bookmarkEnd w:id="174"/>
      <w:bookmarkEnd w:id="175"/>
      <w:bookmarkEnd w:id="176"/>
    </w:p>
    <w:p w14:paraId="7666F920" w14:textId="77777777" w:rsidR="00D06541" w:rsidRPr="005D1063" w:rsidRDefault="00E21635">
      <w:pPr>
        <w:jc w:val="both"/>
        <w:rPr>
          <w:rFonts w:ascii="Times New Roman" w:hAnsi="Times New Roman"/>
          <w:i/>
          <w:noProof/>
          <w:sz w:val="24"/>
          <w:szCs w:val="24"/>
        </w:rPr>
      </w:pPr>
      <w:r>
        <w:rPr>
          <w:rFonts w:ascii="Times New Roman" w:hAnsi="Times New Roman"/>
          <w:noProof/>
          <w:sz w:val="24"/>
        </w:rPr>
        <w:t>Κατά την εξέταση της αίτησης, το προξενείο πρέπει να λάβει υπόψη τη γνησιότητα και την αξιοπιστία των εγγράφων που προσκομίζονται και των δηλώσεων του αιτούντος σε προφορική συνέντευξη (εφόσον έχει πραγματοποιηθεί) ή γραπτών δηλώσεων. Το επίπεδο αξιοπιστίας των εγγράφων εξαρτάται από τις τοπικές συνθήκες και μπορεί, επομένως, να διαφέρει από χώρα σε χώρα και ανάλογα με τον τύπο του εγγράφου. Στο πλαίσιο της επιτόπιας συνεργασίας Σένγκεν, τα προξενεία πρέπει να ανταλλάσσουν πληροφορίες και να θεσπίσουν εναρμονισμένες πρακτικές.</w:t>
      </w:r>
      <w:r>
        <w:rPr>
          <w:rFonts w:ascii="Times New Roman" w:hAnsi="Times New Roman"/>
          <w:i/>
          <w:noProof/>
          <w:sz w:val="24"/>
        </w:rPr>
        <w:t xml:space="preserve"> </w:t>
      </w:r>
    </w:p>
    <w:p w14:paraId="67704AB7" w14:textId="2505A829" w:rsidR="00D06541" w:rsidRPr="005D1063" w:rsidRDefault="00E21635">
      <w:pPr>
        <w:jc w:val="both"/>
        <w:rPr>
          <w:rFonts w:ascii="Times New Roman" w:hAnsi="Times New Roman"/>
          <w:noProof/>
          <w:sz w:val="24"/>
          <w:szCs w:val="24"/>
        </w:rPr>
      </w:pPr>
      <w:r>
        <w:rPr>
          <w:rFonts w:ascii="Times New Roman" w:hAnsi="Times New Roman"/>
          <w:noProof/>
          <w:sz w:val="24"/>
        </w:rPr>
        <w:t>Όταν οι προφορικές ή οι γραπτές δηλώσεις του αιτούντος δεν είναι συνεκτικές ή φαίνονται ύποπτες, πρέπει να ελέγχονται εκ νέου.</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D06541" w:rsidRPr="005D1063" w14:paraId="57B2F43E" w14:textId="77777777">
        <w:trPr>
          <w:trHeight w:val="361"/>
        </w:trPr>
        <w:tc>
          <w:tcPr>
            <w:tcW w:w="9288" w:type="dxa"/>
            <w:tcBorders>
              <w:top w:val="single" w:sz="4" w:space="0" w:color="auto"/>
              <w:bottom w:val="single" w:sz="4" w:space="0" w:color="auto"/>
            </w:tcBorders>
          </w:tcPr>
          <w:p w14:paraId="59EF45B1" w14:textId="77777777" w:rsidR="00D06541" w:rsidRPr="005D1063" w:rsidRDefault="00E21635">
            <w:pPr>
              <w:rPr>
                <w:rFonts w:ascii="Times New Roman" w:hAnsi="Times New Roman"/>
                <w:b/>
                <w:i/>
                <w:noProof/>
                <w:sz w:val="24"/>
                <w:szCs w:val="24"/>
              </w:rPr>
            </w:pPr>
            <w:r>
              <w:rPr>
                <w:rFonts w:ascii="Times New Roman" w:hAnsi="Times New Roman"/>
                <w:b/>
                <w:i/>
                <w:noProof/>
                <w:sz w:val="24"/>
              </w:rPr>
              <w:t>Παραδείγματα:</w:t>
            </w:r>
          </w:p>
          <w:p w14:paraId="4B5170C4" w14:textId="77777777" w:rsidR="00D06541" w:rsidRPr="005D1063" w:rsidRDefault="00E21635" w:rsidP="006F3629">
            <w:pPr>
              <w:numPr>
                <w:ilvl w:val="0"/>
                <w:numId w:val="52"/>
              </w:numPr>
              <w:spacing w:before="120" w:after="120" w:line="240" w:lineRule="auto"/>
              <w:jc w:val="both"/>
              <w:rPr>
                <w:rFonts w:ascii="Times New Roman" w:eastAsia="Times New Roman" w:hAnsi="Times New Roman"/>
                <w:i/>
                <w:noProof/>
                <w:sz w:val="24"/>
                <w:szCs w:val="24"/>
              </w:rPr>
            </w:pPr>
            <w:r>
              <w:rPr>
                <w:rFonts w:ascii="Times New Roman" w:hAnsi="Times New Roman"/>
                <w:i/>
                <w:noProof/>
                <w:sz w:val="24"/>
              </w:rPr>
              <w:t>Ορισμένα έγγραφα είναι επισήμως εναρμονισμένα ή έχουν παραδοσιακά παρόμοια εμφάνιση· τα προξενεία πρέπει να προσέχουν τα έγγραφα που δεν είναι σύμφωνα με το συνηθισμένο μοντέλο ή που περιέχουν παράξενα ή παρωχημένα χαρακτηριστικά.</w:t>
            </w:r>
          </w:p>
          <w:p w14:paraId="0E5FE466" w14:textId="77777777" w:rsidR="00D06541" w:rsidRPr="005D1063" w:rsidRDefault="00E21635" w:rsidP="006F3629">
            <w:pPr>
              <w:numPr>
                <w:ilvl w:val="0"/>
                <w:numId w:val="52"/>
              </w:numPr>
              <w:spacing w:before="120" w:after="120" w:line="240" w:lineRule="auto"/>
              <w:jc w:val="both"/>
              <w:rPr>
                <w:rFonts w:ascii="Times New Roman" w:eastAsia="Times New Roman" w:hAnsi="Times New Roman"/>
                <w:i/>
                <w:noProof/>
                <w:sz w:val="24"/>
                <w:szCs w:val="24"/>
              </w:rPr>
            </w:pPr>
            <w:r>
              <w:rPr>
                <w:rFonts w:ascii="Times New Roman" w:hAnsi="Times New Roman"/>
                <w:i/>
                <w:noProof/>
                <w:sz w:val="24"/>
              </w:rPr>
              <w:t>Εάν σε μια δεδομένη χώρα υποδοχής καταρτίζονται συχνά συμβάσεις εργασίας για φίλους ή συγγενείς προκειμένου να διευκολυνθεί η χορήγηση θεώρησης, παρότι τα ενδιαφερόμενα πρόσωπα δεν απασχολούνται πραγματικά, αλλά εάν στην ίδια χώρα όλοι οι εργαζόμενοι πρέπει να καταχωρίζονται σε έναν επίσημο οργανισμό, θα ήταν ορθή πρακτική να ζητείται η βεβαίωση εγγραφής στον ως άνω οργανισμό, εφόσον είναι διαθέσιμη, ως δικαιολογητικό έγγραφο.</w:t>
            </w:r>
            <w:r>
              <w:rPr>
                <w:rFonts w:ascii="Times New Roman" w:hAnsi="Times New Roman"/>
                <w:b/>
                <w:i/>
                <w:noProof/>
                <w:sz w:val="24"/>
              </w:rPr>
              <w:t xml:space="preserve"> </w:t>
            </w:r>
          </w:p>
          <w:p w14:paraId="0FC9E4B0" w14:textId="6A7BDD05" w:rsidR="00D06541" w:rsidRPr="005D1063" w:rsidRDefault="00E21635" w:rsidP="006F3629">
            <w:pPr>
              <w:numPr>
                <w:ilvl w:val="0"/>
                <w:numId w:val="52"/>
              </w:numPr>
              <w:spacing w:before="120" w:after="120" w:line="240" w:lineRule="auto"/>
              <w:jc w:val="both"/>
              <w:rPr>
                <w:rFonts w:ascii="Times New Roman" w:eastAsia="Times New Roman" w:hAnsi="Times New Roman"/>
                <w:i/>
                <w:noProof/>
                <w:sz w:val="24"/>
                <w:szCs w:val="24"/>
              </w:rPr>
            </w:pPr>
            <w:r>
              <w:rPr>
                <w:rFonts w:ascii="Times New Roman" w:hAnsi="Times New Roman"/>
                <w:i/>
                <w:noProof/>
                <w:sz w:val="24"/>
              </w:rPr>
              <w:t xml:space="preserve">Οι πληροφορίες που επιβεβαιώνουν την ισχύ των δικαιολογητικών εγγράφων ή τα καθιστούν άκυρα μπορεί να είναι διαθέσιμες επιγραμμικά: τα προξενεία πρέπει να ανταλλάσσουν τέτοιες πληροφορίες και να ελέγχουν </w:t>
            </w:r>
            <w:r>
              <w:rPr>
                <w:rFonts w:ascii="Times New Roman" w:hAnsi="Times New Roman"/>
                <w:i/>
                <w:noProof/>
                <w:sz w:val="24"/>
                <w:u w:val="single"/>
              </w:rPr>
              <w:t>συστηματικά</w:t>
            </w:r>
            <w:r>
              <w:rPr>
                <w:rFonts w:ascii="Times New Roman" w:hAnsi="Times New Roman"/>
                <w:i/>
                <w:noProof/>
                <w:sz w:val="24"/>
              </w:rPr>
              <w:t xml:space="preserve"> (όταν ο κίνδυνος είναι υψηλός), όταν υποβάλλονται ύποπτα έγγραφα, ή </w:t>
            </w:r>
            <w:r>
              <w:rPr>
                <w:rFonts w:ascii="Times New Roman" w:hAnsi="Times New Roman"/>
                <w:i/>
                <w:noProof/>
                <w:sz w:val="24"/>
                <w:u w:val="single"/>
              </w:rPr>
              <w:t>τυχαία</w:t>
            </w:r>
            <w:r>
              <w:rPr>
                <w:rFonts w:ascii="Times New Roman" w:hAnsi="Times New Roman"/>
                <w:i/>
                <w:noProof/>
                <w:sz w:val="24"/>
              </w:rPr>
              <w:t xml:space="preserve"> (όταν ο κίνδυνος είναι χαμηλός), την πραγματική ύπαρξη τέτοιων εγγράφων.</w:t>
            </w:r>
          </w:p>
          <w:p w14:paraId="4F57004A" w14:textId="77777777" w:rsidR="00D06541" w:rsidRPr="005D1063" w:rsidRDefault="00E21635" w:rsidP="006F3629">
            <w:pPr>
              <w:numPr>
                <w:ilvl w:val="0"/>
                <w:numId w:val="52"/>
              </w:numPr>
              <w:spacing w:before="120" w:after="120" w:line="240" w:lineRule="auto"/>
              <w:jc w:val="both"/>
              <w:rPr>
                <w:rFonts w:ascii="Times New Roman" w:eastAsia="Times New Roman" w:hAnsi="Times New Roman"/>
                <w:noProof/>
                <w:sz w:val="24"/>
                <w:szCs w:val="24"/>
              </w:rPr>
            </w:pPr>
            <w:r>
              <w:rPr>
                <w:rFonts w:ascii="Times New Roman" w:hAnsi="Times New Roman"/>
                <w:i/>
                <w:noProof/>
                <w:sz w:val="24"/>
              </w:rPr>
              <w:t>Ένα απαιτούμενο δικαιολογητικό έγγραφο μπορεί γενικά, και ανεξάρτητα από την προσωπική κατάσταση του αιτούντος, να είναι δύσκολο να εξασφαλισθεί σε έναν δεδομένο τόπο, οδηγώντας συχνά τους αιτούντες θεώρηση να υποβάλλουν πλαστό έγγραφο χωρίς να έχουν πρόθεση παράνομης μετανάστευσης. Υπό τις περιστάσεις αυτές και με την επιφύλαξη ανταλλαγών στο πλαίσιο τοπικής συνεργασίας Σένγκεν, τα προξενεία ενδέχεται να επανεξετάσουν πόσο αναγκαίο είναι να ζητούν το συγκεκριμένο έγγραφο.</w:t>
            </w:r>
            <w:r>
              <w:rPr>
                <w:rFonts w:ascii="Times New Roman" w:hAnsi="Times New Roman"/>
                <w:noProof/>
                <w:sz w:val="24"/>
              </w:rPr>
              <w:t xml:space="preserve"> </w:t>
            </w:r>
          </w:p>
        </w:tc>
      </w:tr>
    </w:tbl>
    <w:p w14:paraId="430093FD" w14:textId="19EF1505" w:rsidR="00D06541" w:rsidRPr="005D1063" w:rsidRDefault="00E21635" w:rsidP="00067E4D">
      <w:pPr>
        <w:pStyle w:val="Heading2"/>
        <w:shd w:val="clear" w:color="auto" w:fill="auto"/>
        <w:ind w:left="567" w:hanging="567"/>
        <w:rPr>
          <w:noProof/>
        </w:rPr>
      </w:pPr>
      <w:bookmarkStart w:id="177" w:name="_6.4__The"/>
      <w:bookmarkStart w:id="178" w:name="_Toc248836641"/>
      <w:bookmarkStart w:id="179" w:name="_Toc520478304"/>
      <w:bookmarkStart w:id="180" w:name="_Toc169106115"/>
      <w:bookmarkEnd w:id="177"/>
      <w:r>
        <w:rPr>
          <w:noProof/>
        </w:rPr>
        <w:t>6.4</w:t>
      </w:r>
      <w:r>
        <w:rPr>
          <w:noProof/>
        </w:rPr>
        <w:tab/>
        <w:t>Το ταξιδιωτικό έγγραφο</w:t>
      </w:r>
      <w:bookmarkEnd w:id="178"/>
      <w:bookmarkEnd w:id="179"/>
      <w:bookmarkEnd w:id="180"/>
    </w:p>
    <w:p w14:paraId="083A30BF" w14:textId="1A73C7A3" w:rsidR="00D06541" w:rsidRPr="005D1063" w:rsidRDefault="00E21635">
      <w:pPr>
        <w:jc w:val="both"/>
        <w:rPr>
          <w:rFonts w:ascii="Times New Roman" w:hAnsi="Times New Roman"/>
          <w:noProof/>
          <w:sz w:val="24"/>
          <w:szCs w:val="24"/>
        </w:rPr>
      </w:pPr>
      <w:r>
        <w:rPr>
          <w:rFonts w:ascii="Times New Roman" w:hAnsi="Times New Roman"/>
          <w:noProof/>
          <w:sz w:val="24"/>
        </w:rPr>
        <w:t>Ενώ η διάρκεια ισχύος του ταξιδιωτικού εγγράφου ελέγχεται όταν το προξενείο εξακριβώνει κατά πόσον η αίτηση είναι παραδεκτή ή όχι (</w:t>
      </w:r>
      <w:hyperlink w:anchor="_3.5.1__When" w:history="1">
        <w:r>
          <w:rPr>
            <w:rStyle w:val="Hyperlink"/>
            <w:rFonts w:ascii="Times New Roman" w:hAnsi="Times New Roman"/>
            <w:noProof/>
            <w:sz w:val="24"/>
          </w:rPr>
          <w:t>σημείο 3.5.1</w:t>
        </w:r>
      </w:hyperlink>
      <w:r>
        <w:rPr>
          <w:rFonts w:ascii="Times New Roman" w:hAnsi="Times New Roman"/>
          <w:noProof/>
          <w:color w:val="0000FF"/>
          <w:sz w:val="24"/>
          <w:u w:val="single"/>
        </w:rPr>
        <w:t>.</w:t>
      </w:r>
      <w:r>
        <w:rPr>
          <w:rFonts w:ascii="Times New Roman" w:hAnsi="Times New Roman"/>
          <w:noProof/>
          <w:sz w:val="24"/>
        </w:rPr>
        <w:t>)</w:t>
      </w:r>
      <w:r>
        <w:rPr>
          <w:rFonts w:ascii="Times New Roman" w:hAnsi="Times New Roman"/>
          <w:noProof/>
          <w:color w:val="0000FF"/>
          <w:sz w:val="24"/>
        </w:rPr>
        <w:t>,</w:t>
      </w:r>
      <w:r>
        <w:rPr>
          <w:rFonts w:ascii="Times New Roman" w:hAnsi="Times New Roman"/>
          <w:noProof/>
          <w:sz w:val="24"/>
        </w:rPr>
        <w:t xml:space="preserve"> στο παρόν στάδιο το προξενείο ελέγχει ότι το υποβληθέν έγγραφο δεν είναι πλαστό, παραποιημένο ή προϊόν απομίμησης.</w:t>
      </w:r>
    </w:p>
    <w:p w14:paraId="3B6CCF14" w14:textId="77777777" w:rsidR="00D06541" w:rsidRPr="005D1063" w:rsidRDefault="00E21635">
      <w:pPr>
        <w:jc w:val="both"/>
        <w:rPr>
          <w:rFonts w:ascii="Times New Roman" w:hAnsi="Times New Roman"/>
          <w:noProof/>
          <w:sz w:val="24"/>
          <w:szCs w:val="24"/>
        </w:rPr>
      </w:pPr>
      <w:r>
        <w:rPr>
          <w:rFonts w:ascii="Times New Roman" w:hAnsi="Times New Roman"/>
          <w:noProof/>
          <w:sz w:val="24"/>
        </w:rPr>
        <w:t>Στο πλαίσιο της επιτόπιας συνεργασίας Σένγκεν, θα πρέπει να ανταλλάσσονται πληροφορίες σχετικά με τη χρήση πλαστών ή παραποιημένων εγγράφων ή εγγράφων που είναι προϊόντα απομίμησης.</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D06541" w:rsidRPr="005D1063" w14:paraId="16D71A76" w14:textId="77777777" w:rsidTr="6D53B106">
        <w:trPr>
          <w:trHeight w:val="1850"/>
        </w:trPr>
        <w:tc>
          <w:tcPr>
            <w:tcW w:w="9288" w:type="dxa"/>
            <w:tcBorders>
              <w:top w:val="single" w:sz="4" w:space="0" w:color="auto"/>
              <w:bottom w:val="single" w:sz="4" w:space="0" w:color="auto"/>
            </w:tcBorders>
          </w:tcPr>
          <w:p w14:paraId="5850F4E0" w14:textId="51B3AB2C" w:rsidR="00D06541" w:rsidRPr="005D1063" w:rsidRDefault="00E21635" w:rsidP="008902A1">
            <w:pPr>
              <w:jc w:val="center"/>
              <w:rPr>
                <w:rFonts w:ascii="Times New Roman" w:hAnsi="Times New Roman"/>
                <w:noProof/>
                <w:sz w:val="24"/>
                <w:szCs w:val="24"/>
              </w:rPr>
            </w:pPr>
            <w:r>
              <w:rPr>
                <w:rFonts w:ascii="Times New Roman" w:hAnsi="Times New Roman"/>
                <w:b/>
                <w:noProof/>
                <w:sz w:val="24"/>
              </w:rPr>
              <w:t>Συνιστώμενες βέλτιστες πρακτικές</w:t>
            </w:r>
            <w:r>
              <w:rPr>
                <w:rFonts w:ascii="Times New Roman" w:hAnsi="Times New Roman"/>
                <w:noProof/>
                <w:sz w:val="24"/>
              </w:rPr>
              <w:t xml:space="preserve"> </w:t>
            </w:r>
            <w:r>
              <w:rPr>
                <w:rFonts w:ascii="Times New Roman" w:hAnsi="Times New Roman"/>
                <w:noProof/>
                <w:sz w:val="24"/>
              </w:rPr>
              <w:br/>
            </w:r>
            <w:r>
              <w:rPr>
                <w:rFonts w:ascii="Times New Roman" w:hAnsi="Times New Roman"/>
                <w:b/>
                <w:noProof/>
                <w:sz w:val="24"/>
              </w:rPr>
              <w:t>για τον έλεγχο του κατά πόσον ένα ταξιδιωτικό έγγραφο είναι πλαστό, παραποιημένο ή προϊόν απομίμησης</w:t>
            </w:r>
          </w:p>
          <w:p w14:paraId="34CF2193" w14:textId="37810595" w:rsidR="00D06541" w:rsidRPr="005D1063" w:rsidRDefault="00E21635" w:rsidP="006F3629">
            <w:pPr>
              <w:numPr>
                <w:ilvl w:val="0"/>
                <w:numId w:val="53"/>
              </w:numPr>
              <w:ind w:left="426" w:hanging="426"/>
              <w:jc w:val="both"/>
              <w:rPr>
                <w:rFonts w:ascii="Times New Roman" w:hAnsi="Times New Roman"/>
                <w:noProof/>
                <w:sz w:val="24"/>
                <w:szCs w:val="24"/>
              </w:rPr>
            </w:pPr>
            <w:r>
              <w:rPr>
                <w:rFonts w:ascii="Times New Roman" w:hAnsi="Times New Roman"/>
                <w:noProof/>
                <w:sz w:val="24"/>
              </w:rPr>
              <w:t>σύγκριση με γνήσιο δείγμα του εγγράφου·</w:t>
            </w:r>
          </w:p>
          <w:p w14:paraId="0947C2F9" w14:textId="77777777" w:rsidR="00D06541" w:rsidRPr="005D1063" w:rsidRDefault="00E21635" w:rsidP="006F3629">
            <w:pPr>
              <w:numPr>
                <w:ilvl w:val="0"/>
                <w:numId w:val="53"/>
              </w:numPr>
              <w:ind w:left="426" w:hanging="426"/>
              <w:jc w:val="both"/>
              <w:rPr>
                <w:rFonts w:ascii="Times New Roman" w:hAnsi="Times New Roman"/>
                <w:noProof/>
                <w:sz w:val="24"/>
                <w:szCs w:val="24"/>
              </w:rPr>
            </w:pPr>
            <w:r>
              <w:rPr>
                <w:rFonts w:ascii="Times New Roman" w:hAnsi="Times New Roman"/>
                <w:noProof/>
                <w:sz w:val="24"/>
              </w:rPr>
              <w:t>εξέταση του ταξιδιωτικού εγγράφου προκειμένου να αποκλεισθεί το ενδεχόμενο να είναι παραποιημένο ή προϊόν απομίμησης, ελέγχοντας την αρίθμηση, την εκτύπωση, τη συρραφή των σελίδων και τις σφραγίδες· η συμπερίληψη και άλλων προσώπων εκτός του κατόχου και όλες οι διορθώσεις που έχουν πραγματοποιηθεί στο έγγραφο, ιδίως στη σελίδα των δεδομένων προσωπικού χαρακτήρα, πρέπει να αποσαφηνίζονται από τον αιτούντα·</w:t>
            </w:r>
          </w:p>
          <w:p w14:paraId="210F7146" w14:textId="77777777" w:rsidR="00D06541" w:rsidRPr="005D1063" w:rsidRDefault="00E21635" w:rsidP="006F3629">
            <w:pPr>
              <w:numPr>
                <w:ilvl w:val="0"/>
                <w:numId w:val="53"/>
              </w:numPr>
              <w:ind w:left="426" w:hanging="426"/>
              <w:jc w:val="both"/>
              <w:rPr>
                <w:rFonts w:ascii="Times New Roman" w:hAnsi="Times New Roman"/>
                <w:noProof/>
                <w:sz w:val="24"/>
                <w:szCs w:val="24"/>
              </w:rPr>
            </w:pPr>
            <w:r>
              <w:rPr>
                <w:rFonts w:ascii="Times New Roman" w:hAnsi="Times New Roman"/>
                <w:noProof/>
                <w:sz w:val="24"/>
              </w:rPr>
              <w:t>χρήση εξοπλισμού όπως λάμπες υπεριώδους φωτός, μεγεθυντικοί φακοί, λυχνίες ανάκτησης δεδομένων, μικροσκόπια και, εάν απαιτείται, χρήση πιο προηγμένου εξοπλισμού όπως συσκευή συγκριτικής φασματοσκόπησης·</w:t>
            </w:r>
          </w:p>
          <w:p w14:paraId="6879415A" w14:textId="77777777" w:rsidR="00D06541" w:rsidRPr="005D1063" w:rsidRDefault="00E21635" w:rsidP="006F3629">
            <w:pPr>
              <w:numPr>
                <w:ilvl w:val="0"/>
                <w:numId w:val="53"/>
              </w:numPr>
              <w:ind w:left="426" w:hanging="426"/>
              <w:jc w:val="both"/>
              <w:rPr>
                <w:rFonts w:ascii="Times New Roman" w:hAnsi="Times New Roman"/>
                <w:noProof/>
                <w:sz w:val="24"/>
                <w:szCs w:val="24"/>
              </w:rPr>
            </w:pPr>
            <w:r>
              <w:rPr>
                <w:rFonts w:ascii="Times New Roman" w:hAnsi="Times New Roman"/>
                <w:noProof/>
                <w:sz w:val="24"/>
              </w:rPr>
              <w:t>εάν υπάρχει ο αναγκαίος εξοπλισμός και υποβληθεί ηλεκτρονικό διαβατήριο, πρέπει να επαληθεύεται ότι δεν έχει παραβιασθεί η υπογραφή του μικροκυκλώματος.</w:t>
            </w:r>
          </w:p>
          <w:p w14:paraId="0ECCF902" w14:textId="0D7C8D75" w:rsidR="00D06541" w:rsidRPr="005D1063" w:rsidRDefault="0BC6B494">
            <w:pPr>
              <w:jc w:val="both"/>
              <w:rPr>
                <w:rFonts w:ascii="Times New Roman" w:hAnsi="Times New Roman"/>
                <w:noProof/>
                <w:sz w:val="24"/>
                <w:szCs w:val="24"/>
              </w:rPr>
            </w:pPr>
            <w:r>
              <w:rPr>
                <w:rFonts w:ascii="Times New Roman" w:hAnsi="Times New Roman"/>
                <w:noProof/>
                <w:sz w:val="24"/>
              </w:rPr>
              <w:t xml:space="preserve">Καθώς ο έλεγχος του κατά πόσον ένα ταξιδιωτικό έγγραφο είναι πλαστό, παραποιημένο ή προϊόν απομίμησης μπορεί να είναι χρονοβόρος και δύσκολος, συνιστάται να ζητείται η γνώμη εμπειρογνωμόνων στον τομέα της ασφάλειας εγγράφων και να διασφαλίζεται η επικαιροποίηση των γνώσεων μέσω κατάρτισης. </w:t>
            </w:r>
          </w:p>
          <w:p w14:paraId="68797700" w14:textId="027FE899" w:rsidR="00D06541" w:rsidRPr="005D1063" w:rsidRDefault="0BC6B494">
            <w:pPr>
              <w:jc w:val="both"/>
              <w:rPr>
                <w:rFonts w:ascii="Times New Roman" w:hAnsi="Times New Roman"/>
                <w:noProof/>
                <w:sz w:val="24"/>
                <w:szCs w:val="24"/>
              </w:rPr>
            </w:pPr>
            <w:r>
              <w:rPr>
                <w:rFonts w:ascii="Times New Roman" w:hAnsi="Times New Roman"/>
                <w:noProof/>
                <w:sz w:val="24"/>
              </w:rPr>
              <w:t>Η από κοινού αποστολή εμπειρογνωμόνων στον τομέα της ασφάλειας εγγράφων σε χώρες υψηλού κινδύνου και/ή ανάλογα με την ικανότητα, η διάθεση των εν λόγω υπαλλήλων από τα κράτη μέλη σε άλλα κράτη μέλη αποτελεί ορθή πρακτική.</w:t>
            </w:r>
          </w:p>
        </w:tc>
      </w:tr>
    </w:tbl>
    <w:p w14:paraId="551EE414" w14:textId="77777777" w:rsidR="00D06541" w:rsidRPr="005D1063" w:rsidRDefault="00D06541">
      <w:pPr>
        <w:jc w:val="both"/>
        <w:rPr>
          <w:rFonts w:ascii="Times New Roman" w:hAnsi="Times New Roman"/>
          <w:b/>
          <w:noProof/>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D06541" w:rsidRPr="005D1063" w14:paraId="6ECDEBE6" w14:textId="77777777" w:rsidTr="6D53B106">
        <w:tc>
          <w:tcPr>
            <w:tcW w:w="9288" w:type="dxa"/>
            <w:tcBorders>
              <w:top w:val="single" w:sz="4" w:space="0" w:color="auto"/>
              <w:bottom w:val="single" w:sz="4" w:space="0" w:color="auto"/>
            </w:tcBorders>
          </w:tcPr>
          <w:p w14:paraId="1D20AA7C" w14:textId="74BA8881" w:rsidR="00D06541" w:rsidRPr="005D1063" w:rsidRDefault="00E21635" w:rsidP="008902A1">
            <w:pPr>
              <w:jc w:val="center"/>
              <w:rPr>
                <w:rFonts w:ascii="Times New Roman" w:hAnsi="Times New Roman"/>
                <w:noProof/>
                <w:sz w:val="24"/>
                <w:szCs w:val="24"/>
              </w:rPr>
            </w:pPr>
            <w:r>
              <w:rPr>
                <w:rFonts w:ascii="Times New Roman" w:hAnsi="Times New Roman"/>
                <w:b/>
                <w:noProof/>
                <w:sz w:val="24"/>
              </w:rPr>
              <w:t>Συνιστώμενη βέλτιστη πρακτική</w:t>
            </w:r>
            <w:r>
              <w:rPr>
                <w:rFonts w:ascii="Times New Roman" w:hAnsi="Times New Roman"/>
                <w:noProof/>
                <w:sz w:val="24"/>
              </w:rPr>
              <w:t xml:space="preserve"> </w:t>
            </w:r>
            <w:r>
              <w:rPr>
                <w:rFonts w:ascii="Times New Roman" w:hAnsi="Times New Roman"/>
                <w:noProof/>
                <w:sz w:val="24"/>
              </w:rPr>
              <w:br/>
            </w:r>
            <w:r>
              <w:rPr>
                <w:rFonts w:ascii="Times New Roman" w:hAnsi="Times New Roman"/>
                <w:b/>
                <w:noProof/>
                <w:sz w:val="24"/>
              </w:rPr>
              <w:t>σε περίπτωση εντοπισμού πλαστού ή παραποιημένου ταξιδιωτικού εγγράφου ή ταξιδιωτικού εγγράφου που είναι προϊόν απομίμησης</w:t>
            </w:r>
          </w:p>
          <w:p w14:paraId="09391B03" w14:textId="759409B6" w:rsidR="00D06541" w:rsidRPr="005D1063" w:rsidRDefault="0BC6B494">
            <w:pPr>
              <w:jc w:val="both"/>
              <w:rPr>
                <w:rFonts w:ascii="Times New Roman" w:hAnsi="Times New Roman"/>
                <w:noProof/>
                <w:sz w:val="24"/>
                <w:szCs w:val="24"/>
              </w:rPr>
            </w:pPr>
            <w:r>
              <w:rPr>
                <w:rFonts w:ascii="Times New Roman" w:hAnsi="Times New Roman"/>
                <w:noProof/>
                <w:sz w:val="24"/>
              </w:rPr>
              <w:t>Τέτοια έγγραφα δεν πρέπει ποτέ να επιστρέφονται στον κάτοχό τους. Είναι προτιμότερο να αναφέρεται το αδίκημα και το έγγραφο να διαβιβάζεται στις αρχές της εκδίδουσας τρίτης χώρας. Ωστόσο, σε περίπτωση δυσανάλογα αυστηρής ποινής για το συγκεκριμένο αδίκημα εκ μέρους της τρίτης χώρας, το προξενείο δεν πρέπει να προβαίνει σε αναφορά της υπόθεσης στις αρχές της εν λόγω τρίτης χώρας.</w:t>
            </w:r>
            <w:r>
              <w:rPr>
                <w:rFonts w:ascii="Times New Roman" w:hAnsi="Times New Roman"/>
                <w:b/>
                <w:noProof/>
                <w:sz w:val="24"/>
              </w:rPr>
              <w:t xml:space="preserve"> </w:t>
            </w:r>
          </w:p>
        </w:tc>
      </w:tr>
    </w:tbl>
    <w:p w14:paraId="5E8A0CE6" w14:textId="059FE68F" w:rsidR="00D06541" w:rsidRPr="005D1063" w:rsidRDefault="00E21635" w:rsidP="00067E4D">
      <w:pPr>
        <w:pStyle w:val="Heading2"/>
        <w:shd w:val="clear" w:color="auto" w:fill="auto"/>
        <w:ind w:left="567" w:hanging="567"/>
        <w:rPr>
          <w:noProof/>
        </w:rPr>
      </w:pPr>
      <w:bookmarkStart w:id="181" w:name="_Toc248836642"/>
      <w:bookmarkStart w:id="182" w:name="_Toc520478305"/>
      <w:bookmarkStart w:id="183" w:name="_Toc169106116"/>
      <w:r>
        <w:rPr>
          <w:noProof/>
        </w:rPr>
        <w:t>6.5</w:t>
      </w:r>
      <w:r>
        <w:rPr>
          <w:noProof/>
        </w:rPr>
        <w:tab/>
        <w:t>Ο σκοπός της προβλεπόμενης παραμονής</w:t>
      </w:r>
      <w:bookmarkEnd w:id="181"/>
      <w:bookmarkEnd w:id="182"/>
      <w:bookmarkEnd w:id="183"/>
    </w:p>
    <w:p w14:paraId="711DC538" w14:textId="77777777" w:rsidR="00D06541" w:rsidRPr="005D1063" w:rsidRDefault="00E21635">
      <w:pPr>
        <w:tabs>
          <w:tab w:val="left" w:pos="360"/>
        </w:tabs>
        <w:jc w:val="both"/>
        <w:rPr>
          <w:rFonts w:ascii="Times New Roman" w:hAnsi="Times New Roman"/>
          <w:noProof/>
          <w:sz w:val="24"/>
          <w:szCs w:val="24"/>
        </w:rPr>
      </w:pPr>
      <w:r>
        <w:rPr>
          <w:rFonts w:ascii="Times New Roman" w:hAnsi="Times New Roman"/>
          <w:noProof/>
          <w:sz w:val="24"/>
        </w:rPr>
        <w:t>Το προξενείο ελέγχει τον σκοπό και τη νομιμότητα της προβλεπόμενης παραμονής και την αιτιολόγηση του αιτούντος σχετικά με τον σκοπό της προβλεπόμενης παραμονής και τη νομιμότητά της. Μεγάλος αριθμός προσκλήσεων από τον ίδιο φιλοξενούντα/συστήνοντα μπορεί να υποδεικνύει ότι σκοπός του ταξιδιού είναι η παράνομη μετανάστευση ή/και απασχόληση.</w:t>
      </w:r>
    </w:p>
    <w:p w14:paraId="1E23E43D" w14:textId="77777777" w:rsidR="00D06541" w:rsidRPr="005D1063" w:rsidRDefault="00E21635">
      <w:pPr>
        <w:jc w:val="both"/>
        <w:rPr>
          <w:rFonts w:ascii="Times New Roman" w:eastAsia="EUAlbertina-Regular-Identity-H" w:hAnsi="Times New Roman"/>
          <w:noProof/>
          <w:sz w:val="24"/>
          <w:szCs w:val="24"/>
        </w:rPr>
      </w:pPr>
      <w:r>
        <w:rPr>
          <w:rFonts w:ascii="Times New Roman" w:hAnsi="Times New Roman"/>
          <w:noProof/>
          <w:sz w:val="24"/>
        </w:rPr>
        <w:t xml:space="preserve">Το προξενείο πρέπει ειδικότερα να ελέγχει κατά πόσον ο δηλωθείς σκοπός είναι συνεκτικός και αξιόπιστος και τα δικαιολογητικά έγγραφα αντιστοιχούν στον δηλωθέντα σκοπό: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D06541" w:rsidRPr="005D1063" w14:paraId="199C1DBF" w14:textId="77777777">
        <w:tc>
          <w:tcPr>
            <w:tcW w:w="9288" w:type="dxa"/>
            <w:tcBorders>
              <w:top w:val="single" w:sz="4" w:space="0" w:color="auto"/>
              <w:bottom w:val="single" w:sz="4" w:space="0" w:color="auto"/>
            </w:tcBorders>
          </w:tcPr>
          <w:p w14:paraId="61F7CB67" w14:textId="570F35B7" w:rsidR="00D06541" w:rsidRPr="005D1063" w:rsidRDefault="00E21635">
            <w:pPr>
              <w:jc w:val="both"/>
              <w:rPr>
                <w:rFonts w:ascii="Times New Roman" w:eastAsia="EUAlbertina-Regular-Identity-H" w:hAnsi="Times New Roman"/>
                <w:noProof/>
                <w:sz w:val="24"/>
                <w:szCs w:val="24"/>
              </w:rPr>
            </w:pPr>
            <w:r>
              <w:rPr>
                <w:rFonts w:ascii="Times New Roman" w:hAnsi="Times New Roman"/>
                <w:b/>
                <w:i/>
                <w:noProof/>
                <w:sz w:val="24"/>
              </w:rPr>
              <w:t>Παραδείγματα</w:t>
            </w:r>
            <w:r>
              <w:rPr>
                <w:rFonts w:ascii="Times New Roman" w:hAnsi="Times New Roman"/>
                <w:i/>
                <w:noProof/>
                <w:sz w:val="24"/>
              </w:rPr>
              <w:t xml:space="preserve"> έλλειψης συνεκτικότητας μεταξύ του δηλωθέντος σκοπού διαμονής και των πραγματικών πληροφοριών που παρέχονται:</w:t>
            </w:r>
          </w:p>
          <w:p w14:paraId="7A43270D" w14:textId="77777777" w:rsidR="00D06541" w:rsidRPr="005D1063" w:rsidRDefault="00E21635" w:rsidP="006F3629">
            <w:pPr>
              <w:numPr>
                <w:ilvl w:val="0"/>
                <w:numId w:val="54"/>
              </w:numPr>
              <w:spacing w:before="120" w:after="120" w:line="240" w:lineRule="auto"/>
              <w:jc w:val="both"/>
              <w:rPr>
                <w:rFonts w:ascii="Times New Roman" w:eastAsia="EUAlbertina-Regular-Identity-H" w:hAnsi="Times New Roman"/>
                <w:i/>
                <w:noProof/>
                <w:sz w:val="24"/>
                <w:szCs w:val="24"/>
              </w:rPr>
            </w:pPr>
            <w:r>
              <w:rPr>
                <w:rFonts w:ascii="Times New Roman" w:hAnsi="Times New Roman"/>
                <w:i/>
                <w:noProof/>
                <w:sz w:val="24"/>
              </w:rPr>
              <w:t>ο αιτών ισχυρίζεται ότι θα ταξιδέψει για σκοπούς τουρισμού σε βιομηχανική περιοχή, όπου θα μείνει σε φτηνό ξενοδοχείο·</w:t>
            </w:r>
          </w:p>
          <w:p w14:paraId="7D3E087E" w14:textId="5875FA2C" w:rsidR="00D06541" w:rsidRPr="005D1063" w:rsidRDefault="00E21635" w:rsidP="006F3629">
            <w:pPr>
              <w:numPr>
                <w:ilvl w:val="0"/>
                <w:numId w:val="54"/>
              </w:numPr>
              <w:spacing w:before="120" w:after="120" w:line="240" w:lineRule="auto"/>
              <w:jc w:val="both"/>
              <w:rPr>
                <w:rFonts w:ascii="Times New Roman" w:eastAsia="EUAlbertina-Regular-Identity-H" w:hAnsi="Times New Roman"/>
                <w:i/>
                <w:noProof/>
                <w:sz w:val="24"/>
                <w:szCs w:val="24"/>
              </w:rPr>
            </w:pPr>
            <w:r>
              <w:rPr>
                <w:rFonts w:ascii="Times New Roman" w:hAnsi="Times New Roman"/>
                <w:i/>
                <w:noProof/>
                <w:sz w:val="24"/>
              </w:rPr>
              <w:t>ο αιτών ισχυρίζεται ότι θα επισκεφθεί επαγγελματική εκδήλωση σε ημερομηνίες οι οποίες δεν αντιστοιχούν στις πραγματικές ημερομηνίες της εκδήλωσης·</w:t>
            </w:r>
          </w:p>
          <w:p w14:paraId="4FD8C3D5" w14:textId="77777777" w:rsidR="00D06541" w:rsidRPr="005D1063" w:rsidRDefault="00E21635" w:rsidP="006F3629">
            <w:pPr>
              <w:numPr>
                <w:ilvl w:val="0"/>
                <w:numId w:val="54"/>
              </w:numPr>
              <w:spacing w:before="120" w:after="120" w:line="240" w:lineRule="auto"/>
              <w:jc w:val="both"/>
              <w:rPr>
                <w:rFonts w:ascii="Times New Roman" w:eastAsia="EUAlbertina-Regular-Identity-H" w:hAnsi="Times New Roman"/>
                <w:i/>
                <w:noProof/>
                <w:sz w:val="24"/>
                <w:szCs w:val="24"/>
              </w:rPr>
            </w:pPr>
            <w:r>
              <w:rPr>
                <w:rFonts w:ascii="Times New Roman" w:hAnsi="Times New Roman"/>
                <w:i/>
                <w:noProof/>
                <w:sz w:val="24"/>
              </w:rPr>
              <w:t>ο αιτών ισχυρίζεται ότι σκοπός του ταξιδιού είναι να επισκεφθεί έναν φίλο, αλλά αποδεικνύεται ότι το εν λόγω πρόσωπο απουσιάζει κατά την περίοδο της προβλεπόμενης επίσκεψης·</w:t>
            </w:r>
          </w:p>
          <w:p w14:paraId="49DD982C" w14:textId="77777777" w:rsidR="00D06541" w:rsidRPr="005D1063" w:rsidRDefault="00E21635" w:rsidP="006F3629">
            <w:pPr>
              <w:numPr>
                <w:ilvl w:val="0"/>
                <w:numId w:val="54"/>
              </w:numPr>
              <w:spacing w:before="120" w:after="120" w:line="240" w:lineRule="auto"/>
              <w:jc w:val="both"/>
              <w:rPr>
                <w:rFonts w:ascii="Times New Roman" w:eastAsia="EUAlbertina-Regular-Identity-H" w:hAnsi="Times New Roman"/>
                <w:noProof/>
                <w:sz w:val="24"/>
                <w:szCs w:val="24"/>
              </w:rPr>
            </w:pPr>
            <w:r>
              <w:rPr>
                <w:rFonts w:ascii="Times New Roman" w:hAnsi="Times New Roman"/>
                <w:i/>
                <w:noProof/>
                <w:sz w:val="24"/>
              </w:rPr>
              <w:t>έμπορος</w:t>
            </w:r>
            <w:r>
              <w:rPr>
                <w:rFonts w:ascii="Times New Roman" w:hAnsi="Times New Roman"/>
                <w:b/>
                <w:i/>
                <w:noProof/>
                <w:sz w:val="24"/>
              </w:rPr>
              <w:t xml:space="preserve"> </w:t>
            </w:r>
            <w:r>
              <w:rPr>
                <w:rFonts w:ascii="Times New Roman" w:hAnsi="Times New Roman"/>
                <w:i/>
                <w:noProof/>
                <w:sz w:val="24"/>
              </w:rPr>
              <w:t>κοσμημάτων ισχυρίζεται ότι προσκλήθηκε να παραστεί σε ιατρικό συνέδριο·</w:t>
            </w:r>
            <w:r>
              <w:rPr>
                <w:rFonts w:ascii="Times New Roman" w:hAnsi="Times New Roman"/>
                <w:b/>
                <w:i/>
                <w:noProof/>
                <w:sz w:val="24"/>
              </w:rPr>
              <w:t xml:space="preserve"> </w:t>
            </w:r>
          </w:p>
          <w:p w14:paraId="5523A900" w14:textId="77777777" w:rsidR="00D06541" w:rsidRPr="005D1063" w:rsidRDefault="00E21635" w:rsidP="006F3629">
            <w:pPr>
              <w:numPr>
                <w:ilvl w:val="0"/>
                <w:numId w:val="54"/>
              </w:numPr>
              <w:spacing w:before="120" w:after="120" w:line="240" w:lineRule="auto"/>
              <w:jc w:val="both"/>
              <w:rPr>
                <w:rFonts w:ascii="Times New Roman" w:eastAsia="EUAlbertina-Regular-Identity-H" w:hAnsi="Times New Roman"/>
                <w:noProof/>
                <w:sz w:val="24"/>
                <w:szCs w:val="24"/>
              </w:rPr>
            </w:pPr>
            <w:r>
              <w:rPr>
                <w:rFonts w:ascii="Times New Roman" w:hAnsi="Times New Roman"/>
                <w:i/>
                <w:noProof/>
                <w:sz w:val="24"/>
              </w:rPr>
              <w:t>υπήκοος τρίτης χώρας αναφέρει ότι σκοπός του ταξιδιού του είναι να συμμετάσχει σε συνέδριο· προσκομίζει πρόσκληση, αλλά κανένα έγγραφο που να αποδεικνύει ότι ασκεί επάγγελμα ή διαθέτει προσόντα που σχετίζονται με το θέμα του συνεδρίου·</w:t>
            </w:r>
          </w:p>
          <w:p w14:paraId="541736BF" w14:textId="77777777" w:rsidR="00D06541" w:rsidRPr="005D1063" w:rsidRDefault="00E21635" w:rsidP="006F3629">
            <w:pPr>
              <w:numPr>
                <w:ilvl w:val="0"/>
                <w:numId w:val="54"/>
              </w:numPr>
              <w:spacing w:before="120" w:after="120" w:line="240" w:lineRule="auto"/>
              <w:jc w:val="both"/>
              <w:rPr>
                <w:rFonts w:ascii="Times New Roman" w:eastAsia="EUAlbertina-Regular-Identity-H" w:hAnsi="Times New Roman"/>
                <w:noProof/>
                <w:sz w:val="24"/>
                <w:szCs w:val="24"/>
              </w:rPr>
            </w:pPr>
            <w:r>
              <w:rPr>
                <w:rFonts w:ascii="Times New Roman" w:hAnsi="Times New Roman"/>
                <w:i/>
                <w:noProof/>
                <w:sz w:val="24"/>
              </w:rPr>
              <w:t>ο αιτών ισχυρίζεται ότι ο σκοπός του προβλεπόμενου ταξιδιού είναι βραχυπρόθεσμη απασχόληση, αλλά τα υποβληθέντα έγγραφα δείχνουν ότι η προβλεπόμενη παραμονή υπερβαίνει τις 90 ημέρες ανά περίοδο 180 ημερών.</w:t>
            </w:r>
          </w:p>
        </w:tc>
      </w:tr>
    </w:tbl>
    <w:p w14:paraId="152DF27E" w14:textId="77777777" w:rsidR="00D06541" w:rsidRPr="005D1063" w:rsidRDefault="00E21635" w:rsidP="006F3629">
      <w:pPr>
        <w:numPr>
          <w:ilvl w:val="0"/>
          <w:numId w:val="16"/>
        </w:numPr>
        <w:spacing w:before="120" w:after="120"/>
        <w:jc w:val="both"/>
        <w:rPr>
          <w:rFonts w:ascii="Times New Roman" w:eastAsia="EUAlbertina-Regular-Identity-H" w:hAnsi="Times New Roman"/>
          <w:noProof/>
          <w:sz w:val="24"/>
          <w:szCs w:val="24"/>
        </w:rPr>
      </w:pPr>
      <w:r>
        <w:rPr>
          <w:rFonts w:ascii="Times New Roman" w:hAnsi="Times New Roman"/>
          <w:noProof/>
          <w:sz w:val="24"/>
        </w:rPr>
        <w:t xml:space="preserve">κατά πόσον ο σκοπός του ταξιδιού είναι δικαιολογημένος: αίτηση θεώρησης για ιατρική θεραπεία όταν η θεραπεία είναι διαθέσιμη επιτόπου μπορεί να κρύβει πρόθεση κατάχρησης της κοινωνικής πρόνοιας στο κράτος μέλος. </w:t>
      </w:r>
    </w:p>
    <w:p w14:paraId="1EBC97E7" w14:textId="3313AEAE" w:rsidR="00D06541" w:rsidRPr="005D1063" w:rsidRDefault="0BC6B494">
      <w:pPr>
        <w:spacing w:before="120" w:after="120"/>
        <w:ind w:left="850"/>
        <w:jc w:val="both"/>
        <w:rPr>
          <w:rFonts w:ascii="Times New Roman" w:eastAsia="EUAlbertina-Regular-Identity-H" w:hAnsi="Times New Roman"/>
          <w:noProof/>
          <w:sz w:val="24"/>
          <w:szCs w:val="24"/>
        </w:rPr>
      </w:pPr>
      <w:r>
        <w:rPr>
          <w:rFonts w:ascii="Times New Roman" w:hAnsi="Times New Roman"/>
          <w:noProof/>
          <w:sz w:val="24"/>
        </w:rPr>
        <w:t>Ωστόσο, αυτό μπορεί να μην ισχύει πάντοτε: ο/η αιτών/-ούσα μπορεί να θέλει να υποβληθεί σε ιατρική θεραπεία στη χώρα όπου διαμένουν άλλα μέλη της οικογένειάς του/της ή μπορεί να επιθυμεί να υποβληθεί σε θεραπεία από ιατρό που τον/την έχει περιθάλψει στο παρελθόν· ή να λάβει ιατρική περίθαλψη που θεωρείται καλύτερης ποιότητας σε σχέση με αυτήν της χώρας διαμονής του/της.</w:t>
      </w:r>
    </w:p>
    <w:p w14:paraId="441C4160" w14:textId="77777777" w:rsidR="00D06541" w:rsidRPr="005D1063" w:rsidRDefault="00E21635">
      <w:pPr>
        <w:spacing w:before="120" w:after="120"/>
        <w:ind w:left="850"/>
        <w:jc w:val="both"/>
        <w:rPr>
          <w:rFonts w:ascii="Times New Roman" w:eastAsia="EUAlbertina-Regular-Identity-H" w:hAnsi="Times New Roman"/>
          <w:noProof/>
          <w:sz w:val="24"/>
          <w:szCs w:val="24"/>
        </w:rPr>
      </w:pPr>
      <w:r>
        <w:rPr>
          <w:rFonts w:ascii="Times New Roman" w:hAnsi="Times New Roman"/>
          <w:noProof/>
          <w:sz w:val="24"/>
        </w:rPr>
        <w:t>Τα προξενεία θα πρέπει σε κάθε περίπτωση να επαληθεύουν ότι το πρόσωπο έχει την οικονομική δυνατότητα να καλύψει τα ιατρικά έξοδα, ότι η ιατρική διαδικασία έχει ήδη προπληρωθεί ή ότι ο αιτών έχει πλήρη ιδιωτική ασφάλιση που θα καλύψει τα έξοδα ανεξάρτητα από τον τύπο της θεραπείας·</w:t>
      </w:r>
    </w:p>
    <w:p w14:paraId="0B04CC28" w14:textId="77777777" w:rsidR="00D06541" w:rsidRPr="005D1063" w:rsidRDefault="00E21635" w:rsidP="006F3629">
      <w:pPr>
        <w:numPr>
          <w:ilvl w:val="0"/>
          <w:numId w:val="16"/>
        </w:numPr>
        <w:spacing w:before="120" w:after="120"/>
        <w:jc w:val="both"/>
        <w:rPr>
          <w:rFonts w:ascii="Times New Roman" w:eastAsia="EUAlbertina-Regular-Identity-H" w:hAnsi="Times New Roman"/>
          <w:noProof/>
          <w:sz w:val="24"/>
          <w:szCs w:val="24"/>
        </w:rPr>
      </w:pPr>
      <w:r>
        <w:rPr>
          <w:rFonts w:ascii="Times New Roman" w:hAnsi="Times New Roman"/>
          <w:noProof/>
          <w:sz w:val="24"/>
        </w:rPr>
        <w:t xml:space="preserve">κατά πόσον ο σκοπός του ταξιδιού ακολουθεί ένα μοντέλο παράνομης απασχόλησης ή μετανάστευσης: μεμονωμένοι αιτούντες οι οποίοι προέρχονται από την ίδια περιοχή και κάνουν πάντοτε κράτηση στο ίδιο ξενοδοχείο μπορεί να είναι ύποπτοι· </w:t>
      </w:r>
    </w:p>
    <w:p w14:paraId="5218CA8F" w14:textId="77777777" w:rsidR="00D06541" w:rsidRPr="005D1063" w:rsidRDefault="00E21635" w:rsidP="006F3629">
      <w:pPr>
        <w:numPr>
          <w:ilvl w:val="0"/>
          <w:numId w:val="16"/>
        </w:numPr>
        <w:spacing w:before="120" w:after="120"/>
        <w:jc w:val="both"/>
        <w:rPr>
          <w:rFonts w:ascii="Times New Roman" w:eastAsia="EUAlbertina-Regular-Identity-H" w:hAnsi="Times New Roman"/>
          <w:noProof/>
          <w:sz w:val="24"/>
          <w:szCs w:val="24"/>
        </w:rPr>
      </w:pPr>
      <w:r>
        <w:rPr>
          <w:rFonts w:ascii="Times New Roman" w:hAnsi="Times New Roman"/>
          <w:noProof/>
          <w:sz w:val="24"/>
        </w:rPr>
        <w:t>κατά πόσον ο σκοπός αντιβαίνει στο εθνικό συμφέρον όλων των κρατών μελών ή ενός συγκεκριμένου κράτους μέλους για λόγους ασφάλειας, δημόσιας τάξης ή εξωτερικών σχέσεων.</w:t>
      </w:r>
    </w:p>
    <w:p w14:paraId="1C1FBA5A" w14:textId="77777777" w:rsidR="00D06541" w:rsidRPr="005D1063" w:rsidRDefault="00E21635">
      <w:pPr>
        <w:jc w:val="both"/>
        <w:rPr>
          <w:rFonts w:ascii="Times New Roman" w:eastAsia="EUAlbertina-Regular-Identity-H" w:hAnsi="Times New Roman"/>
          <w:noProof/>
          <w:sz w:val="24"/>
          <w:szCs w:val="24"/>
        </w:rPr>
      </w:pPr>
      <w:r>
        <w:rPr>
          <w:rFonts w:ascii="Times New Roman" w:hAnsi="Times New Roman"/>
          <w:noProof/>
          <w:sz w:val="24"/>
        </w:rPr>
        <w:t xml:space="preserve">Τα προξενεία πρέπει να γνωρίζουν ότι ένα ταξίδι μπορεί να έχει αρκετούς διαφορετικούς σκοπούς εντός του ίδιου κράτους μέλους ή στο έδαφος περισσότερων κρατών μελών, π.χ.: </w:t>
      </w:r>
    </w:p>
    <w:p w14:paraId="083CBF7A" w14:textId="77777777" w:rsidR="00D06541" w:rsidRPr="005D1063" w:rsidRDefault="00E21635" w:rsidP="006F3629">
      <w:pPr>
        <w:numPr>
          <w:ilvl w:val="0"/>
          <w:numId w:val="16"/>
        </w:numPr>
        <w:spacing w:before="120" w:after="120" w:line="240" w:lineRule="auto"/>
        <w:jc w:val="both"/>
        <w:rPr>
          <w:rFonts w:ascii="Times New Roman" w:eastAsia="EUAlbertina-Regular-Identity-H" w:hAnsi="Times New Roman"/>
          <w:noProof/>
          <w:sz w:val="24"/>
          <w:szCs w:val="24"/>
        </w:rPr>
      </w:pPr>
      <w:r>
        <w:rPr>
          <w:rFonts w:ascii="Times New Roman" w:hAnsi="Times New Roman"/>
          <w:noProof/>
          <w:sz w:val="24"/>
        </w:rPr>
        <w:t>επαγγελματική συνάντηση, την οποία θα ακολουθήσει ένα σαββατοκύριακο τουρισμού·</w:t>
      </w:r>
    </w:p>
    <w:p w14:paraId="1D8A6850" w14:textId="77777777" w:rsidR="00D06541" w:rsidRPr="005D1063" w:rsidRDefault="00E21635" w:rsidP="006F3629">
      <w:pPr>
        <w:numPr>
          <w:ilvl w:val="0"/>
          <w:numId w:val="16"/>
        </w:numPr>
        <w:spacing w:before="120" w:after="120" w:line="240" w:lineRule="auto"/>
        <w:jc w:val="both"/>
        <w:rPr>
          <w:rFonts w:ascii="Times New Roman" w:eastAsia="EUAlbertina-Regular-Identity-H" w:hAnsi="Times New Roman"/>
          <w:noProof/>
          <w:sz w:val="24"/>
          <w:szCs w:val="24"/>
        </w:rPr>
      </w:pPr>
      <w:r>
        <w:rPr>
          <w:rFonts w:ascii="Times New Roman" w:hAnsi="Times New Roman"/>
          <w:noProof/>
          <w:sz w:val="24"/>
        </w:rPr>
        <w:t>αμειβόμενη δραστηριότητα σε συνδυασμό με ιδιωτική επίσκεψη σε φίλους·</w:t>
      </w:r>
    </w:p>
    <w:p w14:paraId="61D0995B" w14:textId="77777777" w:rsidR="00D06541" w:rsidRPr="005D1063" w:rsidRDefault="00E21635" w:rsidP="006F3629">
      <w:pPr>
        <w:numPr>
          <w:ilvl w:val="0"/>
          <w:numId w:val="16"/>
        </w:numPr>
        <w:spacing w:before="120" w:after="120" w:line="240" w:lineRule="auto"/>
        <w:jc w:val="both"/>
        <w:rPr>
          <w:rFonts w:ascii="Times New Roman" w:eastAsia="EUAlbertina-Regular-Identity-H" w:hAnsi="Times New Roman"/>
          <w:noProof/>
          <w:sz w:val="24"/>
          <w:szCs w:val="24"/>
        </w:rPr>
      </w:pPr>
      <w:r>
        <w:rPr>
          <w:rFonts w:ascii="Times New Roman" w:hAnsi="Times New Roman"/>
          <w:noProof/>
          <w:sz w:val="24"/>
        </w:rPr>
        <w:t>κατάρτιση, η οποία ακολουθείται από θρησκευτικό προσκύνημα.</w:t>
      </w:r>
    </w:p>
    <w:p w14:paraId="174388B6" w14:textId="77777777" w:rsidR="00763873" w:rsidRPr="005D1063" w:rsidRDefault="00763873">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184" w:name="_Toc248836643"/>
      <w:bookmarkStart w:id="185" w:name="_Toc520478306"/>
    </w:p>
    <w:p w14:paraId="1A981F2A" w14:textId="7B58C326" w:rsidR="00D06541" w:rsidRPr="005D1063" w:rsidRDefault="00E21635" w:rsidP="00067E4D">
      <w:pPr>
        <w:pStyle w:val="Heading2"/>
        <w:shd w:val="clear" w:color="auto" w:fill="auto"/>
        <w:ind w:left="567" w:hanging="567"/>
        <w:rPr>
          <w:noProof/>
        </w:rPr>
      </w:pPr>
      <w:bookmarkStart w:id="186" w:name="_Toc169106117"/>
      <w:r>
        <w:rPr>
          <w:noProof/>
        </w:rPr>
        <w:t>6.6</w:t>
      </w:r>
      <w:r>
        <w:rPr>
          <w:noProof/>
        </w:rPr>
        <w:tab/>
        <w:t>Οι όροι της προβλεπόμενης παραμονής</w:t>
      </w:r>
      <w:bookmarkEnd w:id="184"/>
      <w:bookmarkEnd w:id="185"/>
      <w:bookmarkEnd w:id="186"/>
    </w:p>
    <w:p w14:paraId="58F03F56" w14:textId="77777777" w:rsidR="00D06541" w:rsidRPr="005D1063" w:rsidRDefault="00E21635">
      <w:pPr>
        <w:jc w:val="both"/>
        <w:rPr>
          <w:rFonts w:ascii="Times New Roman" w:eastAsia="EUAlbertina-Regular-Identity-H" w:hAnsi="Times New Roman"/>
          <w:noProof/>
          <w:sz w:val="24"/>
          <w:szCs w:val="24"/>
        </w:rPr>
      </w:pPr>
      <w:r>
        <w:rPr>
          <w:rFonts w:ascii="Times New Roman" w:hAnsi="Times New Roman"/>
          <w:noProof/>
          <w:sz w:val="24"/>
        </w:rPr>
        <w:t>Η αιτιολόγηση του αιτούντος όσον αφορά τους όρους της προβλεπόμενης παραμονής θα πρέπει να επαληθεύεται με βάση τις ακόλουθες πληροφορίες:</w:t>
      </w:r>
    </w:p>
    <w:p w14:paraId="13BA9F1C" w14:textId="77777777" w:rsidR="00D06541" w:rsidRPr="005D1063" w:rsidRDefault="00E21635" w:rsidP="006F3629">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το κατάλυμα κατά τη διάρκεια της παραμονής ή την κατοχή επαρκών μέσων για την κάλυψη του καταλύματος·</w:t>
      </w:r>
    </w:p>
    <w:p w14:paraId="7976B8FB" w14:textId="77777777" w:rsidR="00D06541" w:rsidRPr="005D1063" w:rsidRDefault="00E21635" w:rsidP="006F3629">
      <w:pPr>
        <w:numPr>
          <w:ilvl w:val="0"/>
          <w:numId w:val="16"/>
        </w:numPr>
        <w:spacing w:before="120" w:after="120"/>
        <w:jc w:val="both"/>
        <w:rPr>
          <w:rFonts w:ascii="Times New Roman" w:eastAsia="Times New Roman" w:hAnsi="Times New Roman"/>
          <w:noProof/>
          <w:sz w:val="24"/>
          <w:szCs w:val="24"/>
        </w:rPr>
      </w:pPr>
      <w:r>
        <w:rPr>
          <w:rFonts w:ascii="Times New Roman" w:hAnsi="Times New Roman"/>
          <w:noProof/>
          <w:sz w:val="24"/>
        </w:rPr>
        <w:t xml:space="preserve">την ύπαρξη επαρκών μέσων διαβίωσης και για τη διάρκεια της προβλεπόμενης παραμονής και για την επιστροφή του στη χώρα καταγωγής ή κατοικίας ή για τη διέλευση προς τρίτη χώρα στην οποία η είσοδός του είναι εξασφαλισμένη ή ότι μπορεί να εξασφαλίσει νομίμως τα μέσα αυτά. Προκειμένου να αξιολογηθούν τα μέσα διαβίωσης, πρέπει να λαμβάνονται υπόψη τα </w:t>
      </w:r>
      <w:hyperlink r:id="rId56" w:history="1">
        <w:r>
          <w:rPr>
            <w:rFonts w:ascii="Times New Roman" w:hAnsi="Times New Roman"/>
            <w:noProof/>
            <w:sz w:val="24"/>
          </w:rPr>
          <w:t>ποσά αναφοράς</w:t>
        </w:r>
      </w:hyperlink>
      <w:r>
        <w:rPr>
          <w:rFonts w:ascii="Times New Roman" w:hAnsi="Times New Roman"/>
          <w:noProof/>
          <w:sz w:val="24"/>
        </w:rPr>
        <w:t xml:space="preserve"> που θεσπίζουν τα επιμέρους κράτη μέλη.</w:t>
      </w:r>
    </w:p>
    <w:p w14:paraId="5AA35DC8" w14:textId="14E063FE" w:rsidR="00D06541" w:rsidRPr="005D1063" w:rsidRDefault="00E21635" w:rsidP="002C3DFC">
      <w:pPr>
        <w:pStyle w:val="Heading6"/>
        <w:rPr>
          <w:noProof/>
          <w:sz w:val="24"/>
          <w:szCs w:val="24"/>
        </w:rPr>
      </w:pPr>
      <w:r>
        <w:rPr>
          <w:noProof/>
          <w:sz w:val="24"/>
        </w:rPr>
        <w:t>6.6.1</w:t>
      </w:r>
      <w:r>
        <w:rPr>
          <w:noProof/>
          <w:sz w:val="24"/>
        </w:rPr>
        <w:tab/>
        <w:t>Πώς ελέγχεται η επάρκεια των μέσων για την αναχώρηση από την επικράτεια των κρατών μελών;</w:t>
      </w:r>
    </w:p>
    <w:p w14:paraId="4851B160" w14:textId="77777777" w:rsidR="00D06541" w:rsidRPr="005D1063" w:rsidRDefault="00E21635">
      <w:pPr>
        <w:jc w:val="both"/>
        <w:rPr>
          <w:rFonts w:ascii="Times New Roman" w:hAnsi="Times New Roman"/>
          <w:noProof/>
          <w:sz w:val="24"/>
          <w:szCs w:val="24"/>
        </w:rPr>
      </w:pPr>
      <w:r>
        <w:rPr>
          <w:rFonts w:ascii="Times New Roman" w:hAnsi="Times New Roman"/>
          <w:noProof/>
          <w:sz w:val="24"/>
        </w:rPr>
        <w:t>Ελέγχονται τα ακόλουθα στοιχεία:</w:t>
      </w:r>
    </w:p>
    <w:p w14:paraId="010E830D" w14:textId="77777777" w:rsidR="00D06541" w:rsidRPr="005D1063" w:rsidRDefault="00E21635" w:rsidP="006F3629">
      <w:pPr>
        <w:numPr>
          <w:ilvl w:val="0"/>
          <w:numId w:val="16"/>
        </w:numPr>
        <w:spacing w:before="120" w:after="120"/>
        <w:jc w:val="both"/>
        <w:rPr>
          <w:rFonts w:ascii="Times New Roman" w:eastAsia="Times New Roman" w:hAnsi="Times New Roman"/>
          <w:noProof/>
          <w:sz w:val="24"/>
          <w:szCs w:val="24"/>
        </w:rPr>
      </w:pPr>
      <w:r>
        <w:rPr>
          <w:rFonts w:ascii="Times New Roman" w:hAnsi="Times New Roman"/>
          <w:noProof/>
          <w:sz w:val="24"/>
        </w:rPr>
        <w:t xml:space="preserve">εάν δεν προσκομίσθηκε εισιτήριο μεταφοράς, πρέπει να ελεγχθεί κατά πόσον ο αιτών διαθέτει επαρκή οικονομικά μέσα για την εξασφάλιση εισιτηρίου μεταφοράς· </w:t>
      </w:r>
    </w:p>
    <w:p w14:paraId="24C62EAA" w14:textId="77777777" w:rsidR="00D06541" w:rsidRPr="005D1063" w:rsidRDefault="00E21635" w:rsidP="006F3629">
      <w:pPr>
        <w:numPr>
          <w:ilvl w:val="0"/>
          <w:numId w:val="16"/>
        </w:numPr>
        <w:spacing w:before="120" w:after="120"/>
        <w:jc w:val="both"/>
        <w:rPr>
          <w:rFonts w:ascii="Times New Roman" w:eastAsia="Times New Roman" w:hAnsi="Times New Roman"/>
          <w:noProof/>
          <w:sz w:val="24"/>
          <w:szCs w:val="24"/>
        </w:rPr>
      </w:pPr>
      <w:r>
        <w:rPr>
          <w:rFonts w:ascii="Times New Roman" w:hAnsi="Times New Roman"/>
          <w:noProof/>
          <w:sz w:val="24"/>
        </w:rPr>
        <w:t xml:space="preserve">εάν ο αιτών επιθυμεί να εγκαταλείψει το έδαφος των κρατών μελών με ιδιωτικό μέσο μεταφοράς, το προξενείο μπορεί να ζητήσει απόδειξη της ύπαρξης του εν λόγω ιδιωτικού μέσου μεταφοράς (καταχώριση, ασφάλιση) καθώς και την άδεια οδήγησης ή χειριστή αεροσκάφους. Το προξενείο μπορεί επίσης να ζητήσει έγγραφα που αφορούν την κατάσταση του συγκεκριμένου μέσου μεταφοράς· </w:t>
      </w:r>
    </w:p>
    <w:p w14:paraId="61F8F84A" w14:textId="6BC2A470" w:rsidR="00D06541" w:rsidRPr="005D1063" w:rsidRDefault="00E21635" w:rsidP="006F3629">
      <w:pPr>
        <w:numPr>
          <w:ilvl w:val="0"/>
          <w:numId w:val="16"/>
        </w:numPr>
        <w:spacing w:before="120" w:after="120"/>
        <w:jc w:val="both"/>
        <w:rPr>
          <w:rFonts w:ascii="Times New Roman" w:eastAsia="Times New Roman" w:hAnsi="Times New Roman"/>
          <w:noProof/>
          <w:sz w:val="24"/>
          <w:szCs w:val="24"/>
        </w:rPr>
      </w:pPr>
      <w:r>
        <w:rPr>
          <w:rFonts w:ascii="Times New Roman" w:hAnsi="Times New Roman"/>
          <w:noProof/>
          <w:sz w:val="24"/>
        </w:rPr>
        <w:t>εάν ο αιτών προσκόμισε εισιτήριο για τη συνέχεια του ταξιδιού, πρέπει να ελεγχθεί κατά πόσον διαθέτει θεώρηση ή οποιοδήποτε άλλο έγγραφο που επιτρέπει την είσοδό του στην προβλεπόμενη χώρα προορισμού.</w:t>
      </w:r>
    </w:p>
    <w:p w14:paraId="275A0DA2" w14:textId="7343A1B7" w:rsidR="00D06541" w:rsidRPr="005D1063" w:rsidRDefault="00E21635" w:rsidP="002C3DFC">
      <w:pPr>
        <w:pStyle w:val="Heading6"/>
        <w:rPr>
          <w:noProof/>
          <w:sz w:val="24"/>
          <w:szCs w:val="24"/>
        </w:rPr>
      </w:pPr>
      <w:r>
        <w:rPr>
          <w:noProof/>
          <w:sz w:val="24"/>
        </w:rPr>
        <w:t>6.6.2</w:t>
      </w:r>
      <w:r>
        <w:rPr>
          <w:noProof/>
          <w:sz w:val="24"/>
        </w:rPr>
        <w:tab/>
        <w:t>Πώς εκτιμάται η επάρκεια των μέσων διαβίωσης για τη διαμονή;</w:t>
      </w:r>
    </w:p>
    <w:p w14:paraId="44C9BA72" w14:textId="77777777" w:rsidR="00D06541" w:rsidRPr="005D1063" w:rsidRDefault="00E21635">
      <w:pPr>
        <w:jc w:val="both"/>
        <w:rPr>
          <w:rFonts w:ascii="Times New Roman" w:hAnsi="Times New Roman"/>
          <w:noProof/>
          <w:sz w:val="24"/>
          <w:szCs w:val="24"/>
        </w:rPr>
      </w:pPr>
      <w:r>
        <w:rPr>
          <w:rFonts w:ascii="Times New Roman" w:hAnsi="Times New Roman"/>
          <w:noProof/>
          <w:sz w:val="24"/>
        </w:rPr>
        <w:t>Το προξενείο πρέπει να εκτιμά τόσο το ύψος των οικονομικών πόρων που είναι αναγκαίοι για τη διαμονή όσο και την αξιοπιστία των προσκομιζόμενων οικονομικών πόρων. Η αξιοπιστία των προσκομιζόμενων μέσων διαβίωσης θα πρέπει πάντα να εκτιμάται ανάλογα με τις τοπικές συνθήκες.</w:t>
      </w:r>
    </w:p>
    <w:p w14:paraId="0A0282E8" w14:textId="77777777" w:rsidR="00D06541" w:rsidRPr="005D1063" w:rsidRDefault="00E21635">
      <w:pPr>
        <w:jc w:val="both"/>
        <w:rPr>
          <w:rFonts w:ascii="Times New Roman" w:hAnsi="Times New Roman"/>
          <w:noProof/>
          <w:sz w:val="24"/>
          <w:szCs w:val="24"/>
        </w:rPr>
      </w:pPr>
      <w:bookmarkStart w:id="187" w:name="_toc643"/>
      <w:bookmarkEnd w:id="187"/>
      <w:r>
        <w:rPr>
          <w:rFonts w:ascii="Times New Roman" w:hAnsi="Times New Roman"/>
          <w:noProof/>
          <w:sz w:val="24"/>
        </w:rPr>
        <w:t>Το προξενείο πρέπει να εκτιμά κατά προσέγγιση το αναγκαίο ποσό λαμβάνοντας υπόψη τα εξής στοιχεία:</w:t>
      </w:r>
    </w:p>
    <w:p w14:paraId="1D64A971" w14:textId="77777777" w:rsidR="00D06541" w:rsidRPr="005D1063" w:rsidRDefault="00E21635" w:rsidP="006F3629">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τη διάρκεια της προβλεπόμενης παραμονής·</w:t>
      </w:r>
    </w:p>
    <w:p w14:paraId="39C51F81" w14:textId="77777777" w:rsidR="00D06541" w:rsidRPr="005D1063" w:rsidRDefault="00E21635" w:rsidP="006F3629">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τον σκοπό του προβλεπόμενου ταξιδιού·</w:t>
      </w:r>
    </w:p>
    <w:p w14:paraId="5A566E54" w14:textId="77777777" w:rsidR="00D06541" w:rsidRPr="005D1063" w:rsidRDefault="00E21635" w:rsidP="006F3629">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το κόστος ζωής όπως κοινοποιείται από τα κράτη μέλη σύμφωνα με το παράρτημα 18. Το προξενείο πρέπει να δέχεται ως επαρκείς τους οικονομικούς πόρους που υπολείπονται της εκτίμησης αυτής εάν ο αιτών απολαμβάνει οικονομικής στήριξης ή δωρεάν υπηρεσιών (ή υπηρεσιών σε μειωμένη τιμή) κατά τη διάρκεια της διαμονής του στο έδαφος των κρατών μελών·</w:t>
      </w:r>
    </w:p>
    <w:p w14:paraId="40D37DE2" w14:textId="77777777" w:rsidR="00D06541" w:rsidRPr="005D1063" w:rsidRDefault="00E21635" w:rsidP="006F3629">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απόδειξη ανάληψης ευθύνης από τρίτο ή/και ιδιωτικό κατάλυμα·</w:t>
      </w:r>
    </w:p>
    <w:p w14:paraId="0C911A20" w14:textId="77777777" w:rsidR="00D06541" w:rsidRPr="005D1063" w:rsidRDefault="00E21635" w:rsidP="006F3629">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αξιόπιστη βεβαίωση για την οικονομική στήριξη του αιτούντος από πρόσωπο που κατοικεί νόμιμα στο έδαφος των κρατών μελών·</w:t>
      </w:r>
    </w:p>
    <w:p w14:paraId="35A3FAFE" w14:textId="77777777" w:rsidR="00D06541" w:rsidRPr="005D1063" w:rsidRDefault="00E21635" w:rsidP="006F3629">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απόδειξη προπληρωμής από αξιόπιστο ταξιδιωτικό γραφείο.</w:t>
      </w:r>
    </w:p>
    <w:p w14:paraId="6EE0B30B" w14:textId="261A475D" w:rsidR="00D06541" w:rsidRPr="005D1063" w:rsidRDefault="00E21635">
      <w:pPr>
        <w:jc w:val="both"/>
        <w:rPr>
          <w:rFonts w:ascii="Times New Roman" w:hAnsi="Times New Roman"/>
          <w:noProof/>
          <w:sz w:val="24"/>
          <w:szCs w:val="24"/>
        </w:rPr>
      </w:pPr>
      <w:r>
        <w:rPr>
          <w:rFonts w:ascii="Times New Roman" w:hAnsi="Times New Roman"/>
          <w:noProof/>
          <w:sz w:val="24"/>
        </w:rPr>
        <w:t>Εάν ο αιτών προσκομίσει άδεια εργασίας η οποία εκδόθηκε από κράτος μέλος, μπορεί να απαλλαγεί από την υποβολή πρόσθετων αποδείξεων της ύπαρξης οικονομικών μέσων, καθώς μπορεί να θεωρηθεί ότι ο μισθός του μπορεί να καλύψει το κόστος της βραχείας διαμονής.</w:t>
      </w:r>
    </w:p>
    <w:p w14:paraId="3D41A5DB" w14:textId="77777777" w:rsidR="00D06541" w:rsidRPr="005D1063" w:rsidRDefault="00E21635">
      <w:pPr>
        <w:jc w:val="both"/>
        <w:rPr>
          <w:rFonts w:ascii="Times New Roman" w:hAnsi="Times New Roman"/>
          <w:noProof/>
          <w:sz w:val="24"/>
          <w:szCs w:val="24"/>
        </w:rPr>
      </w:pPr>
      <w:r>
        <w:rPr>
          <w:rFonts w:ascii="Times New Roman" w:hAnsi="Times New Roman"/>
          <w:noProof/>
          <w:sz w:val="24"/>
        </w:rPr>
        <w:t>Το προξενείο πρέπει να ζητήσει επαρκείς οικονομικούς πόρους υψηλότερους από την εν λόγω εκτίμηση εάν ο σκοπός του ταξιδιού είναι:</w:t>
      </w:r>
    </w:p>
    <w:p w14:paraId="1A849BF3" w14:textId="77777777" w:rsidR="00D06541" w:rsidRPr="005D1063" w:rsidRDefault="00E21635" w:rsidP="006F3629">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τουρισμός πολυτελείας·</w:t>
      </w:r>
    </w:p>
    <w:p w14:paraId="6C5F8780" w14:textId="77777777" w:rsidR="00D06541" w:rsidRPr="005D1063" w:rsidRDefault="00E21635" w:rsidP="006F3629">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ιατρική θεραπεία της οποίας η κάλυψη του κόστους υπολογίζεται βάσει ρεαλιστικής εκτίμησης από το ιατρικό ίδρυμα υποδοχής, εκτός εάν το εν λόγω κόστος καλύπτεται από αξιόπιστο οργανισμό·</w:t>
      </w:r>
    </w:p>
    <w:p w14:paraId="27DE2B9E" w14:textId="77777777" w:rsidR="00D06541" w:rsidRPr="005D1063" w:rsidRDefault="00E21635" w:rsidP="006F3629">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σπουδές, για την κάλυψη των εξόδων των διδάκτρων, εκτός εάν καλύπτονται από αξιόπιστο πρόσωπο που αναλαμβάνει την ευθύνη για τον αιτούντα ή απόδειξη ότι τα εν λόγω έξοδα έχουν προπληρωθεί.</w:t>
      </w:r>
    </w:p>
    <w:p w14:paraId="113C1874" w14:textId="410B4B51" w:rsidR="00D06541" w:rsidRPr="005D1063" w:rsidRDefault="00E21635">
      <w:pPr>
        <w:jc w:val="both"/>
        <w:rPr>
          <w:rFonts w:ascii="Times New Roman" w:hAnsi="Times New Roman"/>
          <w:noProof/>
          <w:sz w:val="24"/>
          <w:szCs w:val="24"/>
        </w:rPr>
      </w:pPr>
      <w:r>
        <w:rPr>
          <w:rFonts w:ascii="Times New Roman" w:hAnsi="Times New Roman"/>
          <w:noProof/>
          <w:sz w:val="24"/>
        </w:rPr>
        <w:t>Εάν ο αιτών καλύπτει ο ίδιος τα έξοδα του ταξιδιού, πρέπει να προσκομίζει στοιχεία που αποδεικνύουν ότι διαθέτει προσωπικά τους απαιτούμενους πόρους, π.χ. εκκαθαριστικά μισθοδοσίας και αντίγραφα τραπεζικών λογαριασμών. Τα προξενεία μπορούν να ελέγχουν την αξιοπιστία και τη σταθερότητα των ποσών που πιστώνονται σε ένα αντίγραφο τραπεζικού λογαριασμού, σε περίπτωση αμφιβολίας.</w:t>
      </w:r>
    </w:p>
    <w:p w14:paraId="4982DBA1" w14:textId="77777777" w:rsidR="00D06541" w:rsidRPr="005D1063" w:rsidRDefault="00E21635">
      <w:pPr>
        <w:jc w:val="both"/>
        <w:rPr>
          <w:rFonts w:ascii="Times New Roman" w:hAnsi="Times New Roman"/>
          <w:noProof/>
          <w:sz w:val="24"/>
          <w:szCs w:val="24"/>
        </w:rPr>
      </w:pPr>
      <w:r>
        <w:rPr>
          <w:rFonts w:ascii="Times New Roman" w:hAnsi="Times New Roman"/>
          <w:noProof/>
          <w:sz w:val="24"/>
        </w:rPr>
        <w:t>Εάν παρέχεται δωρεάν κατάλυμα στον αιτούντα, η εκτίμηση των αναγκαίων οικονομικών πόρων μπορεί να μειώνεται ανάλογα, εάν η δέσμευση παροχής του εν λόγω δωρεάν καταλύματος είναι αξιόπιστη.</w:t>
      </w:r>
    </w:p>
    <w:p w14:paraId="3C307FE3" w14:textId="77777777" w:rsidR="00D06541" w:rsidRPr="005D1063" w:rsidRDefault="00E21635">
      <w:pPr>
        <w:jc w:val="both"/>
        <w:rPr>
          <w:rFonts w:ascii="Times New Roman" w:hAnsi="Times New Roman"/>
          <w:noProof/>
          <w:sz w:val="24"/>
          <w:szCs w:val="24"/>
        </w:rPr>
      </w:pPr>
      <w:r>
        <w:rPr>
          <w:rFonts w:ascii="Times New Roman" w:hAnsi="Times New Roman"/>
          <w:noProof/>
          <w:sz w:val="24"/>
        </w:rPr>
        <w:t>Σε περίπτωση πρόσκλησης η οποία περιλαμβάνει την κάλυψη όλων των εξόδων, ή σε περίπτωση πλήρους ή μερικής ανάληψης της ευθύνης από ιδιωτική εταιρεία, οποιοδήποτε άλλο νομικό πρόσωπο ή ιδιώτη, το προξενείο πρέπει να προσαρμόζει το επίπεδο των απαιτούμενων πόρων και να ελέγχει την αξιοπιστία της δέσμευσης ανάλογα με τη φύση της σχέσης (επαγγελματική, προσωπική κ.λπ.).</w:t>
      </w:r>
    </w:p>
    <w:p w14:paraId="2BA6FD7C" w14:textId="05E5EF8D" w:rsidR="00D06541" w:rsidRPr="005D1063" w:rsidRDefault="00E21635" w:rsidP="00067E4D">
      <w:pPr>
        <w:pStyle w:val="Heading2"/>
        <w:shd w:val="clear" w:color="auto" w:fill="auto"/>
        <w:ind w:left="567" w:hanging="567"/>
        <w:rPr>
          <w:noProof/>
        </w:rPr>
      </w:pPr>
      <w:bookmarkStart w:id="188" w:name="_toc697"/>
      <w:bookmarkStart w:id="189" w:name="_toc701"/>
      <w:bookmarkStart w:id="190" w:name="point_seven_seven"/>
      <w:bookmarkStart w:id="191" w:name="_6.7__The"/>
      <w:bookmarkStart w:id="192" w:name="_Toc248836644"/>
      <w:bookmarkStart w:id="193" w:name="_Toc520478307"/>
      <w:bookmarkStart w:id="194" w:name="_Toc169106118"/>
      <w:bookmarkEnd w:id="188"/>
      <w:bookmarkEnd w:id="189"/>
      <w:bookmarkEnd w:id="190"/>
      <w:bookmarkEnd w:id="191"/>
      <w:r>
        <w:rPr>
          <w:noProof/>
        </w:rPr>
        <w:t>6.7</w:t>
      </w:r>
      <w:r>
        <w:rPr>
          <w:noProof/>
        </w:rPr>
        <w:tab/>
        <w:t>Ο κίνδυνος για την ασφάλεια και ο κίνδυνος για τη δημόσια υγεία</w:t>
      </w:r>
      <w:bookmarkEnd w:id="192"/>
      <w:bookmarkEnd w:id="193"/>
      <w:bookmarkEnd w:id="194"/>
    </w:p>
    <w:p w14:paraId="4057459B" w14:textId="2AFE490F" w:rsidR="00D06541" w:rsidRPr="005D1063" w:rsidRDefault="0A7DEA1A">
      <w:pPr>
        <w:jc w:val="both"/>
        <w:rPr>
          <w:rFonts w:ascii="Times New Roman" w:hAnsi="Times New Roman"/>
          <w:noProof/>
          <w:sz w:val="24"/>
          <w:szCs w:val="24"/>
        </w:rPr>
      </w:pPr>
      <w:r>
        <w:rPr>
          <w:rFonts w:ascii="Times New Roman" w:hAnsi="Times New Roman"/>
          <w:noProof/>
          <w:sz w:val="24"/>
        </w:rPr>
        <w:t>Τα προξενεία ελέγχουν αν ο αιτών είναι πρόσωπο για το οποίο υπάρχει καταχώριση στο σύστημα πληροφοριών Σένγκεν (SIS) με σκοπό την απαγόρευση εισόδου. Επιπλέον, για τους αιτούντες θεώρηση ενδέχεται να υπάρχουν καταχωρίσεις με σκοπό την επιστροφή, οι οποίες μπορεί να συνδέονται ή να μη συνδέονται με απαγόρευση εισόδου</w:t>
      </w:r>
      <w:r w:rsidR="00DC0E25" w:rsidRPr="005D1063">
        <w:rPr>
          <w:rStyle w:val="FootnoteReference"/>
          <w:rFonts w:ascii="Times New Roman" w:hAnsi="Times New Roman"/>
          <w:noProof/>
          <w:sz w:val="24"/>
          <w:szCs w:val="24"/>
        </w:rPr>
        <w:footnoteReference w:id="48"/>
      </w:r>
      <w:r>
        <w:rPr>
          <w:rFonts w:ascii="Times New Roman" w:hAnsi="Times New Roman"/>
          <w:noProof/>
          <w:sz w:val="24"/>
        </w:rPr>
        <w:t>. Επιπλέον, τα προξενεία ελέγχουν αν ο αιτών θεωρείται απειλή για τη δημόσια τάξη / την εσωτερική ασφάλεια, τη δημόσια υγεία ή τις διεθνείς σχέσεις οποιουδήποτε από τα κράτη μέλη, ιδίως δε όταν έχει καταχωρηθεί στις εθνικές βάσεις δεδομένων των κρατών μελών με σκοπό την απαγόρευση εισόδου για τους ίδιους λόγους. Το αποτέλεσμα αυτών των ελέγχων/επαληθεύσεων πρέπει να λαμβάνεται υπόψη.</w:t>
      </w:r>
    </w:p>
    <w:p w14:paraId="6F1610B1" w14:textId="77777777" w:rsidR="00D06541" w:rsidRPr="005D1063" w:rsidRDefault="00E21635">
      <w:pPr>
        <w:jc w:val="both"/>
        <w:rPr>
          <w:rFonts w:ascii="Times New Roman" w:hAnsi="Times New Roman"/>
          <w:noProof/>
          <w:sz w:val="24"/>
          <w:szCs w:val="24"/>
        </w:rPr>
      </w:pPr>
      <w:r>
        <w:rPr>
          <w:rFonts w:ascii="Times New Roman" w:hAnsi="Times New Roman"/>
          <w:noProof/>
          <w:sz w:val="24"/>
        </w:rPr>
        <w:t>Όσον αφορά τον κίνδυνο για την ασφάλεια, το προξενείο:</w:t>
      </w:r>
    </w:p>
    <w:p w14:paraId="3C8B37C8" w14:textId="5E6120F4" w:rsidR="00D06541" w:rsidRPr="005D1063" w:rsidRDefault="00E21635" w:rsidP="00C77A2E">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ελέγχει το SIS προκειμένου να εξακριβώνει κατά πόσον ο αιτών θεώρηση είναι καταχωρισμένος. Εάν ο αιτών είναι καταχωρισμένος, το προξενείο αναλύει τα αποτελέσματα του ελέγχου στο SIS για να επαληθεύσει αν το πρόσωπο είναι καταχωρισμένο με σκοπό την απαγόρευση εισόδου και/ή την επιστροφή, και για να αποφύγει την εσφαλμένη ταυτοποίηση λόγω συνωνυμίας·</w:t>
      </w:r>
    </w:p>
    <w:p w14:paraId="43E7D9A2" w14:textId="77777777" w:rsidR="00D06541" w:rsidRPr="005D1063" w:rsidRDefault="00E21635" w:rsidP="00C77A2E">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δρομολογεί την προηγούμενη διαβούλευση με άλλα κράτη μέλη, εφόσον συντρέχει περίπτωση· </w:t>
      </w:r>
    </w:p>
    <w:p w14:paraId="3094FDDC" w14:textId="69553A64" w:rsidR="00D06541" w:rsidRPr="005D1063" w:rsidRDefault="00E21635" w:rsidP="00C77A2E">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ελέγχει την εθνική βάση δεδομένων, σύμφωνα με την εθνική νομοθεσία του.</w:t>
      </w:r>
    </w:p>
    <w:p w14:paraId="5EDBAAE0" w14:textId="3D5C5D23" w:rsidR="00D06541" w:rsidRPr="005D1063" w:rsidRDefault="00E21635">
      <w:pPr>
        <w:tabs>
          <w:tab w:val="num" w:pos="0"/>
        </w:tabs>
        <w:jc w:val="both"/>
        <w:rPr>
          <w:rFonts w:ascii="Times New Roman" w:hAnsi="Times New Roman"/>
          <w:noProof/>
          <w:sz w:val="24"/>
          <w:szCs w:val="24"/>
        </w:rPr>
      </w:pPr>
      <w:r>
        <w:rPr>
          <w:rFonts w:ascii="Times New Roman" w:hAnsi="Times New Roman"/>
          <w:noProof/>
          <w:sz w:val="24"/>
        </w:rPr>
        <w:t xml:space="preserve">Ο έλεγχος στο SIS και η προηγούμενη διαβούλευση με άλλα κράτη μέλη δεν διενεργούνται όταν ο αιτών υποβάλλει αίτηση θεώρησης διέλευσης από αερολιμένα. </w:t>
      </w:r>
    </w:p>
    <w:p w14:paraId="2C3737EE" w14:textId="1408EC0E" w:rsidR="00D06541" w:rsidRPr="005D1063" w:rsidRDefault="0BC6B494">
      <w:pPr>
        <w:shd w:val="clear" w:color="auto" w:fill="FFFFFF" w:themeFill="background1"/>
        <w:jc w:val="both"/>
        <w:rPr>
          <w:rFonts w:ascii="Times New Roman" w:hAnsi="Times New Roman"/>
          <w:noProof/>
          <w:sz w:val="24"/>
          <w:szCs w:val="24"/>
        </w:rPr>
      </w:pPr>
      <w:r>
        <w:rPr>
          <w:rFonts w:ascii="Times New Roman" w:hAnsi="Times New Roman"/>
          <w:noProof/>
          <w:sz w:val="24"/>
        </w:rPr>
        <w:t>Όσον αφορά τους κινδύνους για τη δημόσια υγεία, κάθε ασθένεια δυνάμενη να προσλάβει χαρακτήρα επιδημίας όπως ορίζεται στον Διεθνή Υγειονομικό Κανονισμό (ΔΥΚ) του Παγκόσμιου Οργανισμού Υγείας (ΠΟΥ) και άλλες μολυσματικές ασθένειες ή μεταδοτικές παρασιτικές ασθένειες, εφόσον υπόκεινται σε προστατευτικές διατάξεις οι οποίες ισχύουν για τους υπηκόους των κρατών μελών, μπορεί να θεωρηθούν ότι συνιστούν τέτοια απειλή. Στις περιπτώσεις αυτές, τα προξενεία λαμβάνουν οδηγίες από τις κεντρικές αρχές τους. Ο «κίνδυνος για τη δημόσια υγεία» αξιολογείται μέσω του κοινοτικού δικτύου που έχει συγκροτηθεί δυνάμει του κανονισμού (ΕΕ) 2022/2371</w:t>
      </w:r>
      <w:r w:rsidR="00E21635" w:rsidRPr="005D1063">
        <w:rPr>
          <w:rStyle w:val="FootnoteReference"/>
          <w:rFonts w:ascii="Times New Roman" w:hAnsi="Times New Roman"/>
          <w:noProof/>
          <w:sz w:val="24"/>
          <w:szCs w:val="24"/>
        </w:rPr>
        <w:footnoteReference w:id="49"/>
      </w:r>
      <w:r>
        <w:rPr>
          <w:rFonts w:ascii="Times New Roman" w:hAnsi="Times New Roman"/>
          <w:noProof/>
          <w:sz w:val="24"/>
        </w:rPr>
        <w:t xml:space="preserve"> και του συναφούς συστήματος έγκαιρης προειδοποίησης και αντίδρασης (ΣΕΠΑ) καθώς και μέσω του Ευρωπαϊκού Κέντρου Πρόληψης και Ελέγχου Νόσων (ECDC), το οποίο συγκροτήθηκε με τον</w:t>
      </w:r>
      <w:hyperlink r:id="rId57" w:history="1">
        <w:r>
          <w:rPr>
            <w:rStyle w:val="Hyperlink"/>
            <w:rFonts w:ascii="Times New Roman" w:hAnsi="Times New Roman"/>
            <w:noProof/>
            <w:sz w:val="24"/>
          </w:rPr>
          <w:t xml:space="preserve"> κανονισμό (ΕΚ) αριθ. 851/2004 για την ίδρυση ενός Ευρωπαϊκού Κέντρου Πρόληψης και Ελέγχου Νόσων (ecdc.europa.eu)</w:t>
        </w:r>
      </w:hyperlink>
      <w:r>
        <w:rPr>
          <w:rFonts w:ascii="Times New Roman" w:hAnsi="Times New Roman"/>
          <w:noProof/>
          <w:sz w:val="24"/>
        </w:rPr>
        <w:t>.</w:t>
      </w:r>
    </w:p>
    <w:p w14:paraId="5D697628" w14:textId="77777777" w:rsidR="00D06541" w:rsidRPr="005D1063" w:rsidRDefault="00E21635">
      <w:pPr>
        <w:pStyle w:val="CommentText"/>
        <w:jc w:val="both"/>
        <w:rPr>
          <w:noProof/>
          <w:sz w:val="24"/>
          <w:szCs w:val="24"/>
        </w:rPr>
      </w:pPr>
      <w:r>
        <w:rPr>
          <w:noProof/>
          <w:sz w:val="24"/>
        </w:rPr>
        <w:t>Πρόσθετες απαιτήσεις για τον μετριασμό των κινδύνων για τη δημόσια υγεία (π.χ. υποβολή πιστοποιητικού εμβολιασμού) θα πρέπει να ζητούνται από τους αιτούντες μόνο εάν όλα τα προξενεία σε δεδομένο τόπο ακολουθούν την ίδια πρακτική.</w:t>
      </w:r>
    </w:p>
    <w:p w14:paraId="7E89E2AB" w14:textId="77777777" w:rsidR="00D06541" w:rsidRPr="005D1063" w:rsidRDefault="00E21635" w:rsidP="00067E4D">
      <w:pPr>
        <w:pStyle w:val="Heading2"/>
        <w:shd w:val="clear" w:color="auto" w:fill="auto"/>
        <w:ind w:left="567" w:hanging="567"/>
        <w:rPr>
          <w:noProof/>
        </w:rPr>
      </w:pPr>
      <w:bookmarkStart w:id="195" w:name="_Toc169106119"/>
      <w:r>
        <w:rPr>
          <w:noProof/>
        </w:rPr>
        <w:t>6.8</w:t>
      </w:r>
      <w:r>
        <w:rPr>
          <w:noProof/>
        </w:rPr>
        <w:tab/>
        <w:t>Χρήση του ηλεκτρονικού ταχυδρομείου VIS</w:t>
      </w:r>
      <w:bookmarkEnd w:id="195"/>
      <w:r>
        <w:rPr>
          <w:noProof/>
        </w:rPr>
        <w:t xml:space="preserve"> </w:t>
      </w:r>
    </w:p>
    <w:p w14:paraId="0AC9A75F" w14:textId="3F624804" w:rsidR="00D06541" w:rsidRPr="005D1063" w:rsidRDefault="00E21635">
      <w:pPr>
        <w:shd w:val="clear" w:color="auto" w:fill="FFFFFF" w:themeFill="background1"/>
        <w:spacing w:before="120" w:after="120" w:line="240" w:lineRule="auto"/>
        <w:jc w:val="both"/>
        <w:rPr>
          <w:rFonts w:ascii="Times New Roman" w:eastAsia="Times New Roman" w:hAnsi="Times New Roman"/>
          <w:b/>
          <w:i/>
          <w:noProof/>
          <w:sz w:val="24"/>
          <w:szCs w:val="24"/>
        </w:rPr>
      </w:pPr>
      <w:r>
        <w:rPr>
          <w:rFonts w:ascii="Times New Roman" w:hAnsi="Times New Roman"/>
          <w:b/>
          <w:i/>
          <w:noProof/>
          <w:sz w:val="24"/>
        </w:rPr>
        <w:t>Νομική βάση: Άρθρο 16 του κανονισμού (ΕΚ) αριθ. 767/2008 (κανονισμός VIS).</w:t>
      </w:r>
    </w:p>
    <w:p w14:paraId="752694B1" w14:textId="77777777" w:rsidR="00D06541" w:rsidRPr="005D1063" w:rsidRDefault="00E21635">
      <w:pPr>
        <w:shd w:val="clear" w:color="auto" w:fill="FFFFFF" w:themeFill="background1"/>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Το ηλεκτρονικό ταχυδρομείο VIS αναπτύχθηκε ως δίκτυο επικοινωνίας για τη διαβίβαση πληροφοριών για την προξενική συνεργασία, τη διαβίβαση δικαιολογητικών, τη διόρθωση δεδομένων και την εκ των προτέρων διαγραφή δεδομένων.</w:t>
      </w:r>
    </w:p>
    <w:p w14:paraId="64233872" w14:textId="77777777" w:rsidR="00D06541" w:rsidRPr="005D1063" w:rsidRDefault="00E21635">
      <w:pPr>
        <w:autoSpaceDE w:val="0"/>
        <w:autoSpaceDN w:val="0"/>
        <w:adjustRightInd w:val="0"/>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Χρησιμοποιείται για διαβουλεύσεις και για τη διαβίβαση πληροφοριών μεταξύ κρατών μελών. </w:t>
      </w:r>
    </w:p>
    <w:p w14:paraId="363947DA" w14:textId="77777777" w:rsidR="00D06541" w:rsidRPr="005D1063" w:rsidRDefault="00D06541">
      <w:pPr>
        <w:autoSpaceDE w:val="0"/>
        <w:autoSpaceDN w:val="0"/>
        <w:adjustRightInd w:val="0"/>
        <w:spacing w:after="0" w:line="240" w:lineRule="auto"/>
        <w:jc w:val="both"/>
        <w:rPr>
          <w:rFonts w:ascii="Times New Roman" w:eastAsia="Times New Roman" w:hAnsi="Times New Roman"/>
          <w:noProof/>
          <w:sz w:val="24"/>
          <w:szCs w:val="24"/>
          <w:lang w:eastAsia="en-GB"/>
        </w:rPr>
      </w:pPr>
    </w:p>
    <w:p w14:paraId="4E865940" w14:textId="77777777" w:rsidR="00D06541" w:rsidRPr="005D1063" w:rsidRDefault="00E21635">
      <w:pPr>
        <w:autoSpaceDE w:val="0"/>
        <w:autoSpaceDN w:val="0"/>
        <w:adjustRightInd w:val="0"/>
        <w:spacing w:after="0"/>
        <w:jc w:val="both"/>
        <w:rPr>
          <w:rFonts w:ascii="Times New Roman" w:eastAsia="Times New Roman" w:hAnsi="Times New Roman"/>
          <w:noProof/>
          <w:sz w:val="24"/>
          <w:szCs w:val="24"/>
        </w:rPr>
      </w:pPr>
      <w:r>
        <w:rPr>
          <w:rFonts w:ascii="Times New Roman" w:hAnsi="Times New Roman"/>
          <w:noProof/>
          <w:sz w:val="24"/>
        </w:rPr>
        <w:t xml:space="preserve">Δεδομένου ότι όλα τα κράτη μέλη που χρησιμοποιούν το ηλεκτρονικό ταχυδρομείο VIS είναι επίσης χρήστες του VIS, ο αριθμός αίτησης VIS πρέπει να εισάγεται ως υποχρεωτικό στοιχείο κάθε μηνύματος που παραπέμπει στον σχετικό αιτούντα. Συνεπώς, για κάθε αίτημα που αποστέλλεται μέσω του ηλεκτρονικού ταχυδρομείου VIS, το προξενείο πρέπει να διαβιβάζει μήνυμα με αριθμό αίτησης VIS ως υποχρεωτικό μέρος του μηνύματος, αναφέροντας το κράτος μέλος στο οποίο απευθύνεται το μήνυμα. Το κράτος μέλος ή τα κράτη μέλη που λαμβάνουν το μήνυμα θα πρέπει να απαντούν μέσω ηλεκτρονικού ταχυδρομείου VIS αναφέροντας τον ίδιο αριθμό αίτησης VIS στο κράτος μέλος που απηύθυνε το αίτημα. </w:t>
      </w:r>
    </w:p>
    <w:p w14:paraId="131ACB0A" w14:textId="77777777" w:rsidR="00D06541" w:rsidRPr="005D1063" w:rsidRDefault="00D06541">
      <w:pPr>
        <w:autoSpaceDE w:val="0"/>
        <w:autoSpaceDN w:val="0"/>
        <w:adjustRightInd w:val="0"/>
        <w:spacing w:after="0" w:line="240" w:lineRule="auto"/>
        <w:jc w:val="both"/>
        <w:rPr>
          <w:rFonts w:ascii="Times New Roman" w:eastAsia="Times New Roman" w:hAnsi="Times New Roman"/>
          <w:noProof/>
          <w:sz w:val="24"/>
          <w:szCs w:val="24"/>
          <w:lang w:eastAsia="de-DE"/>
        </w:rPr>
      </w:pPr>
    </w:p>
    <w:p w14:paraId="05EBE97F" w14:textId="77777777" w:rsidR="00D06541" w:rsidRPr="005D1063" w:rsidRDefault="00E21635">
      <w:pPr>
        <w:autoSpaceDE w:val="0"/>
        <w:autoSpaceDN w:val="0"/>
        <w:adjustRightInd w:val="0"/>
        <w:spacing w:after="0" w:line="240" w:lineRule="auto"/>
        <w:jc w:val="both"/>
        <w:rPr>
          <w:rFonts w:ascii="Times New Roman" w:eastAsia="Times New Roman" w:hAnsi="Times New Roman"/>
          <w:noProof/>
          <w:sz w:val="24"/>
          <w:szCs w:val="24"/>
        </w:rPr>
      </w:pPr>
      <w:r>
        <w:rPr>
          <w:rFonts w:ascii="Times New Roman" w:hAnsi="Times New Roman"/>
          <w:noProof/>
          <w:sz w:val="24"/>
        </w:rPr>
        <w:t>Το ηλεκτρονικό ταχυδρομείο VIS χρησιμοποιείται για:</w:t>
      </w:r>
    </w:p>
    <w:p w14:paraId="46695CB7" w14:textId="4F0A95C2" w:rsidR="00D06541" w:rsidRPr="005D1063" w:rsidRDefault="00E21635" w:rsidP="00C77A2E">
      <w:pPr>
        <w:numPr>
          <w:ilvl w:val="0"/>
          <w:numId w:val="26"/>
        </w:numPr>
        <w:autoSpaceDE w:val="0"/>
        <w:autoSpaceDN w:val="0"/>
        <w:adjustRightInd w:val="0"/>
        <w:spacing w:before="120" w:after="0" w:line="240" w:lineRule="auto"/>
        <w:jc w:val="both"/>
        <w:rPr>
          <w:rFonts w:ascii="Times New Roman" w:eastAsia="Times New Roman" w:hAnsi="Times New Roman"/>
          <w:noProof/>
          <w:sz w:val="24"/>
          <w:szCs w:val="24"/>
        </w:rPr>
      </w:pPr>
      <w:r>
        <w:rPr>
          <w:rFonts w:ascii="Times New Roman" w:hAnsi="Times New Roman"/>
          <w:noProof/>
          <w:sz w:val="24"/>
        </w:rPr>
        <w:t>διαβουλεύσεις βάσει του άρθρου 22 του κώδικα θεωρήσεων (προηγούμενη διαβούλευση)·</w:t>
      </w:r>
    </w:p>
    <w:p w14:paraId="64D90AEF" w14:textId="208D1B25" w:rsidR="00C47650" w:rsidRPr="005D1063" w:rsidRDefault="00E21635" w:rsidP="00C77A2E">
      <w:pPr>
        <w:numPr>
          <w:ilvl w:val="0"/>
          <w:numId w:val="26"/>
        </w:numPr>
        <w:autoSpaceDE w:val="0"/>
        <w:autoSpaceDN w:val="0"/>
        <w:adjustRightInd w:val="0"/>
        <w:spacing w:before="120" w:after="0" w:line="240" w:lineRule="auto"/>
        <w:jc w:val="both"/>
        <w:rPr>
          <w:rFonts w:ascii="Times New Roman" w:eastAsia="Times New Roman" w:hAnsi="Times New Roman"/>
          <w:noProof/>
          <w:sz w:val="24"/>
          <w:szCs w:val="24"/>
        </w:rPr>
      </w:pPr>
      <w:r>
        <w:rPr>
          <w:rFonts w:ascii="Times New Roman" w:hAnsi="Times New Roman"/>
          <w:noProof/>
          <w:sz w:val="24"/>
        </w:rPr>
        <w:t>κοινοποίηση έκδοσης θεώρησης περιορισμένης εδαφικής ισχύος (άρθρο 25 παράγραφος 4 του κώδικα θεωρήσεων)·</w:t>
      </w:r>
    </w:p>
    <w:p w14:paraId="2ABACED5" w14:textId="77777777" w:rsidR="00D06541" w:rsidRPr="005D1063" w:rsidRDefault="00E21635" w:rsidP="00C77A2E">
      <w:pPr>
        <w:numPr>
          <w:ilvl w:val="0"/>
          <w:numId w:val="26"/>
        </w:numPr>
        <w:autoSpaceDE w:val="0"/>
        <w:autoSpaceDN w:val="0"/>
        <w:adjustRightInd w:val="0"/>
        <w:spacing w:before="120" w:after="0" w:line="240" w:lineRule="auto"/>
        <w:jc w:val="both"/>
        <w:rPr>
          <w:rFonts w:ascii="Times New Roman" w:eastAsia="Times New Roman" w:hAnsi="Times New Roman"/>
          <w:noProof/>
          <w:sz w:val="24"/>
          <w:szCs w:val="24"/>
        </w:rPr>
      </w:pPr>
      <w:r>
        <w:rPr>
          <w:rFonts w:ascii="Times New Roman" w:hAnsi="Times New Roman"/>
          <w:noProof/>
          <w:sz w:val="24"/>
        </w:rPr>
        <w:t>εκ των υστέρων κοινοποίηση έκδοσης θεωρήσεων, σύμφωνα με το άρθρο 31 παράγραφος 4 του κώδικα θεωρήσεων.</w:t>
      </w:r>
    </w:p>
    <w:p w14:paraId="5B9D7C1F" w14:textId="77777777" w:rsidR="00D06541" w:rsidRPr="005D1063" w:rsidRDefault="00D06541">
      <w:pPr>
        <w:autoSpaceDE w:val="0"/>
        <w:autoSpaceDN w:val="0"/>
        <w:adjustRightInd w:val="0"/>
        <w:spacing w:after="0" w:line="240" w:lineRule="auto"/>
        <w:jc w:val="both"/>
        <w:rPr>
          <w:rFonts w:ascii="Times New Roman" w:eastAsia="Times New Roman" w:hAnsi="Times New Roman"/>
          <w:noProof/>
          <w:sz w:val="24"/>
          <w:szCs w:val="24"/>
          <w:lang w:eastAsia="en-GB"/>
        </w:rPr>
      </w:pPr>
    </w:p>
    <w:p w14:paraId="43AF9AB0" w14:textId="77777777" w:rsidR="00D06541" w:rsidRPr="005D1063" w:rsidRDefault="00E21635">
      <w:pPr>
        <w:autoSpaceDE w:val="0"/>
        <w:autoSpaceDN w:val="0"/>
        <w:adjustRightInd w:val="0"/>
        <w:spacing w:after="0" w:line="240" w:lineRule="auto"/>
        <w:jc w:val="both"/>
        <w:rPr>
          <w:rFonts w:ascii="Times New Roman" w:eastAsia="Times New Roman" w:hAnsi="Times New Roman"/>
          <w:noProof/>
          <w:sz w:val="24"/>
          <w:szCs w:val="24"/>
        </w:rPr>
      </w:pPr>
      <w:r>
        <w:rPr>
          <w:rFonts w:ascii="Times New Roman" w:hAnsi="Times New Roman"/>
          <w:noProof/>
          <w:sz w:val="24"/>
        </w:rPr>
        <w:t>Το ηλεκτρονικό ταχυδρομείο VIS θα πρέπει να χρησιμοποιείται επίσης για να διαβιβάζονται τα ακόλουθα είδη πληροφοριών:</w:t>
      </w:r>
    </w:p>
    <w:p w14:paraId="117111BE" w14:textId="2451F93C" w:rsidR="00B842DB" w:rsidRPr="005D1063" w:rsidRDefault="00B842DB" w:rsidP="00C77A2E">
      <w:pPr>
        <w:numPr>
          <w:ilvl w:val="0"/>
          <w:numId w:val="26"/>
        </w:numPr>
        <w:autoSpaceDE w:val="0"/>
        <w:autoSpaceDN w:val="0"/>
        <w:adjustRightInd w:val="0"/>
        <w:spacing w:before="120" w:after="0" w:line="240" w:lineRule="auto"/>
        <w:jc w:val="both"/>
        <w:rPr>
          <w:rFonts w:ascii="Times New Roman" w:eastAsia="Times New Roman" w:hAnsi="Times New Roman"/>
          <w:noProof/>
          <w:sz w:val="24"/>
          <w:szCs w:val="24"/>
        </w:rPr>
      </w:pPr>
      <w:r>
        <w:rPr>
          <w:rFonts w:ascii="Times New Roman" w:hAnsi="Times New Roman"/>
          <w:noProof/>
          <w:sz w:val="24"/>
        </w:rPr>
        <w:t xml:space="preserve">κοινοποίηση των λόγων αντίρρησης στο πλαίσιο προηγούμενης διαβούλευσης βάσει του άρθρου 22 του κώδικα θεωρήσεων (βλ. μεταβατικές κατευθυντήριες γραμμές κατωτέρω)· </w:t>
      </w:r>
    </w:p>
    <w:p w14:paraId="42CE1B38" w14:textId="59C21B39" w:rsidR="00D06541" w:rsidRPr="005D1063" w:rsidRDefault="0BC6B494" w:rsidP="00C77A2E">
      <w:pPr>
        <w:numPr>
          <w:ilvl w:val="0"/>
          <w:numId w:val="26"/>
        </w:numPr>
        <w:autoSpaceDE w:val="0"/>
        <w:autoSpaceDN w:val="0"/>
        <w:adjustRightInd w:val="0"/>
        <w:spacing w:before="120" w:after="0"/>
        <w:jc w:val="both"/>
        <w:rPr>
          <w:rFonts w:ascii="Times New Roman" w:eastAsia="Times New Roman" w:hAnsi="Times New Roman"/>
          <w:noProof/>
          <w:sz w:val="24"/>
          <w:szCs w:val="24"/>
        </w:rPr>
      </w:pPr>
      <w:r>
        <w:rPr>
          <w:rFonts w:ascii="Times New Roman" w:hAnsi="Times New Roman"/>
          <w:noProof/>
          <w:sz w:val="24"/>
        </w:rPr>
        <w:t>μηνύματα που σχετίζονται με την προξενική συνεργασία, σύμφωνα με το άρθρο 16 παράγραφος 3 του κανονισμού VIS, όπως αντίγραφα ταξιδιωτικών εγγράφων και άλλα έγγραφα που υποστηρίζουν την αίτηση·</w:t>
      </w:r>
    </w:p>
    <w:p w14:paraId="77F6FF8B" w14:textId="20EA6F00" w:rsidR="00D06541" w:rsidRPr="005D1063" w:rsidRDefault="0BC6B494" w:rsidP="00C77A2E">
      <w:pPr>
        <w:numPr>
          <w:ilvl w:val="0"/>
          <w:numId w:val="26"/>
        </w:numPr>
        <w:autoSpaceDE w:val="0"/>
        <w:autoSpaceDN w:val="0"/>
        <w:adjustRightInd w:val="0"/>
        <w:spacing w:before="120" w:after="0"/>
        <w:jc w:val="both"/>
        <w:rPr>
          <w:rFonts w:ascii="Times New Roman" w:eastAsia="Times New Roman" w:hAnsi="Times New Roman"/>
          <w:noProof/>
          <w:sz w:val="24"/>
          <w:szCs w:val="24"/>
        </w:rPr>
      </w:pPr>
      <w:r>
        <w:rPr>
          <w:rFonts w:ascii="Times New Roman" w:hAnsi="Times New Roman"/>
          <w:noProof/>
          <w:sz w:val="24"/>
        </w:rPr>
        <w:t>αιτήματα για δικαιολογητικά έγγραφα, σύμφωνα με το άρθρο 16 παράγραφος 3 του κανονισμού VIS·</w:t>
      </w:r>
    </w:p>
    <w:p w14:paraId="59B66D48" w14:textId="27B9CC14" w:rsidR="00D06541" w:rsidRPr="005D1063" w:rsidRDefault="0BC6B494" w:rsidP="00C77A2E">
      <w:pPr>
        <w:numPr>
          <w:ilvl w:val="0"/>
          <w:numId w:val="26"/>
        </w:numPr>
        <w:autoSpaceDE w:val="0"/>
        <w:autoSpaceDN w:val="0"/>
        <w:adjustRightInd w:val="0"/>
        <w:spacing w:before="120" w:after="0"/>
        <w:jc w:val="both"/>
        <w:rPr>
          <w:rFonts w:ascii="Times New Roman" w:eastAsia="Times New Roman" w:hAnsi="Times New Roman"/>
          <w:noProof/>
          <w:sz w:val="24"/>
          <w:szCs w:val="24"/>
        </w:rPr>
      </w:pPr>
      <w:r>
        <w:rPr>
          <w:rFonts w:ascii="Times New Roman" w:hAnsi="Times New Roman"/>
          <w:noProof/>
          <w:sz w:val="24"/>
        </w:rPr>
        <w:t xml:space="preserve">μηνύματα για ανακριβή δεδομένα προσωπικού χαρακτήρα, σύμφωνα με το άρθρο 38 παράγραφος 3 του κανονισμού VIS· </w:t>
      </w:r>
    </w:p>
    <w:p w14:paraId="468B51AD" w14:textId="77777777" w:rsidR="00D06541" w:rsidRPr="005D1063" w:rsidRDefault="0BC6B494" w:rsidP="00C77A2E">
      <w:pPr>
        <w:numPr>
          <w:ilvl w:val="0"/>
          <w:numId w:val="26"/>
        </w:numPr>
        <w:autoSpaceDE w:val="0"/>
        <w:autoSpaceDN w:val="0"/>
        <w:adjustRightInd w:val="0"/>
        <w:spacing w:before="120" w:after="0"/>
        <w:jc w:val="both"/>
        <w:rPr>
          <w:rFonts w:ascii="Times New Roman" w:eastAsia="Times New Roman" w:hAnsi="Times New Roman"/>
          <w:noProof/>
          <w:sz w:val="24"/>
          <w:szCs w:val="24"/>
        </w:rPr>
      </w:pPr>
      <w:r>
        <w:rPr>
          <w:rFonts w:ascii="Times New Roman" w:hAnsi="Times New Roman"/>
          <w:noProof/>
          <w:sz w:val="24"/>
        </w:rPr>
        <w:t xml:space="preserve">ιθαγένεια του κράτους μέλους που έχει αποκτήσει ο αιτών, σύμφωνα με το άρθρο 25 παράγραφος 2 του κανονισμού VIS. </w:t>
      </w:r>
    </w:p>
    <w:p w14:paraId="69C9309D" w14:textId="77777777" w:rsidR="00D06541" w:rsidRPr="005D1063" w:rsidRDefault="00E21635">
      <w:pPr>
        <w:autoSpaceDE w:val="0"/>
        <w:autoSpaceDN w:val="0"/>
        <w:adjustRightInd w:val="0"/>
        <w:spacing w:after="0" w:line="240" w:lineRule="auto"/>
        <w:jc w:val="both"/>
        <w:rPr>
          <w:rFonts w:ascii="Times New Roman" w:eastAsia="Times New Roman" w:hAnsi="Times New Roman"/>
          <w:noProof/>
          <w:sz w:val="24"/>
          <w:szCs w:val="24"/>
        </w:rPr>
      </w:pPr>
      <w:r>
        <w:rPr>
          <w:rFonts w:ascii="Times New Roman" w:hAnsi="Times New Roman"/>
          <w:noProof/>
          <w:sz w:val="24"/>
        </w:rPr>
        <w:t>Ο αποδέκτης επιχειρησιακών μηνυμάτων (αιτημάτων ή πληροφοριών) καθορίζεται είτε:</w:t>
      </w:r>
    </w:p>
    <w:p w14:paraId="665ADDE9" w14:textId="77777777" w:rsidR="00D06541" w:rsidRPr="005D1063" w:rsidRDefault="0BC6B494" w:rsidP="00C77A2E">
      <w:pPr>
        <w:numPr>
          <w:ilvl w:val="0"/>
          <w:numId w:val="26"/>
        </w:numPr>
        <w:autoSpaceDE w:val="0"/>
        <w:autoSpaceDN w:val="0"/>
        <w:adjustRightInd w:val="0"/>
        <w:spacing w:before="120" w:after="0"/>
        <w:jc w:val="both"/>
        <w:rPr>
          <w:rFonts w:ascii="Times New Roman" w:eastAsia="Times New Roman" w:hAnsi="Times New Roman"/>
          <w:noProof/>
          <w:sz w:val="24"/>
          <w:szCs w:val="24"/>
        </w:rPr>
      </w:pPr>
      <w:r>
        <w:rPr>
          <w:rFonts w:ascii="Times New Roman" w:hAnsi="Times New Roman"/>
          <w:i/>
          <w:noProof/>
          <w:sz w:val="24"/>
        </w:rPr>
        <w:t>αυτόματα</w:t>
      </w:r>
      <w:r>
        <w:rPr>
          <w:rFonts w:ascii="Times New Roman" w:hAnsi="Times New Roman"/>
          <w:noProof/>
          <w:sz w:val="24"/>
        </w:rPr>
        <w:t xml:space="preserve"> μέσω της εθνικής εφαρμογής αποστολής ηλεκτρονικού ταχυδρομείου VIS με χρήση των σχετικών πληροφοριών στο αρχείο της εφαρμογής VIS (που περιλαμβάνει την εθνική αρχή VIS που είναι υπεύθυνη για την εφαρμογή), είτε</w:t>
      </w:r>
    </w:p>
    <w:p w14:paraId="47001C8B" w14:textId="77777777" w:rsidR="00D06541" w:rsidRPr="005D1063" w:rsidRDefault="0BC6B494" w:rsidP="00C77A2E">
      <w:pPr>
        <w:numPr>
          <w:ilvl w:val="0"/>
          <w:numId w:val="26"/>
        </w:numPr>
        <w:autoSpaceDE w:val="0"/>
        <w:autoSpaceDN w:val="0"/>
        <w:adjustRightInd w:val="0"/>
        <w:spacing w:before="120" w:after="0"/>
        <w:jc w:val="both"/>
        <w:rPr>
          <w:rFonts w:ascii="Times New Roman" w:eastAsia="Times New Roman" w:hAnsi="Times New Roman"/>
          <w:noProof/>
          <w:sz w:val="24"/>
          <w:szCs w:val="24"/>
        </w:rPr>
      </w:pPr>
      <w:r>
        <w:rPr>
          <w:rFonts w:ascii="Times New Roman" w:hAnsi="Times New Roman"/>
          <w:i/>
          <w:noProof/>
          <w:sz w:val="24"/>
        </w:rPr>
        <w:t>χειροκίνητα</w:t>
      </w:r>
      <w:r>
        <w:rPr>
          <w:rFonts w:ascii="Times New Roman" w:hAnsi="Times New Roman"/>
          <w:noProof/>
          <w:sz w:val="24"/>
        </w:rPr>
        <w:t xml:space="preserve"> από τον τελικό χρήστη.</w:t>
      </w:r>
    </w:p>
    <w:p w14:paraId="6A53E5B9" w14:textId="77777777" w:rsidR="00D06541" w:rsidRPr="005D1063" w:rsidRDefault="00D06541">
      <w:pPr>
        <w:autoSpaceDE w:val="0"/>
        <w:autoSpaceDN w:val="0"/>
        <w:adjustRightInd w:val="0"/>
        <w:spacing w:after="0"/>
        <w:jc w:val="both"/>
        <w:rPr>
          <w:rFonts w:ascii="Times New Roman" w:eastAsia="Times New Roman" w:hAnsi="Times New Roman"/>
          <w:noProof/>
          <w:sz w:val="24"/>
          <w:szCs w:val="24"/>
          <w:lang w:eastAsia="en-GB"/>
        </w:rPr>
      </w:pPr>
    </w:p>
    <w:tbl>
      <w:tblPr>
        <w:tblStyle w:val="TableGrid"/>
        <w:tblW w:w="0" w:type="auto"/>
        <w:tblLook w:val="04A0" w:firstRow="1" w:lastRow="0" w:firstColumn="1" w:lastColumn="0" w:noHBand="0" w:noVBand="1"/>
      </w:tblPr>
      <w:tblGrid>
        <w:gridCol w:w="9288"/>
      </w:tblGrid>
      <w:tr w:rsidR="00D06541" w:rsidRPr="005D1063" w14:paraId="75804CC5" w14:textId="77777777">
        <w:tc>
          <w:tcPr>
            <w:tcW w:w="9288" w:type="dxa"/>
          </w:tcPr>
          <w:p w14:paraId="2FA0D342" w14:textId="77777777" w:rsidR="00D06541" w:rsidRPr="005D1063" w:rsidRDefault="00E21635" w:rsidP="008902A1">
            <w:pPr>
              <w:jc w:val="center"/>
              <w:rPr>
                <w:b/>
                <w:noProof/>
                <w:sz w:val="24"/>
                <w:szCs w:val="24"/>
              </w:rPr>
            </w:pPr>
            <w:r>
              <w:rPr>
                <w:b/>
                <w:noProof/>
                <w:sz w:val="24"/>
              </w:rPr>
              <w:t>Μεταβατικές κατευθυντήριες οδηγίες για τις αρνητικές απαντήσεις σε προηγούμενη διαβούλευση</w:t>
            </w:r>
          </w:p>
          <w:p w14:paraId="47D557C7" w14:textId="77777777" w:rsidR="00D06541" w:rsidRPr="005D1063" w:rsidRDefault="00E21635">
            <w:pPr>
              <w:jc w:val="both"/>
              <w:rPr>
                <w:noProof/>
                <w:sz w:val="24"/>
                <w:szCs w:val="24"/>
              </w:rPr>
            </w:pPr>
            <w:r>
              <w:rPr>
                <w:noProof/>
                <w:sz w:val="24"/>
              </w:rPr>
              <w:t>Μέχρι να επικαιροποιηθεί το ηλεκτρονικό ταχυδρομείο VIS ώστε να αντικατοπτρίζει τη διαίρεση της προηγούμενης διαβούλευσης σε τρεις υποκατηγορίες (απειλή για τη δημόσια τάξη / την εσωτερική ασφάλεια· απειλή για τη δημόσια υγεία· απειλή για τις διεθνείς σχέσεις), το κράτος μέλος που συμμετέχει στη διαβούλευση θα πρέπει να επισημάνει τον ακριβή λόγο της αρνητικής απάντησης με τα ακόλουθα μέσα. Οι κεντρικές αρχές θα πρέπει - παράλληλα με το μήνυμα ηλεκτρονικού ταχυδρομείου VIS 2 «απόρριψη» που χρησιμοποιείται συνήθως για προηγούμενη διαβούλευση - να στείλουν ένα μήνυμα ηλεκτρονικού ταχυδρομείου VIS 1 (NSConsularCooperationInformation), το οποίο περιέχει τον κωδικό του ακριβούς λόγου στο πεδίο «MessageText». Το συγκεκριμένο μήνυμα θα πρέπει καταρχήν να αποστέλλεται από τις κεντρικές αρχές του κράτους μέλους που συμμετέχει στη διαβούλευση σχετικά με την αίτηση προηγούμενης διαβούλευσης στην αρχή (το προξενείο) του κράτους μέλους που δημιούργησε την αίτηση στο VIS. Οι κωδικοί που πρέπει να χρησιμοποιούνται είναι οι ακόλουθοι:</w:t>
            </w:r>
          </w:p>
          <w:p w14:paraId="5E954E19" w14:textId="5CB1061A" w:rsidR="00D06541" w:rsidRPr="005D1063" w:rsidRDefault="00E21635">
            <w:pPr>
              <w:rPr>
                <w:noProof/>
                <w:sz w:val="24"/>
                <w:szCs w:val="24"/>
              </w:rPr>
            </w:pPr>
            <w:r>
              <w:rPr>
                <w:noProof/>
                <w:sz w:val="24"/>
              </w:rPr>
              <w:t>«Λόγος απόρριψης 7 (ασφάλεια*)»</w:t>
            </w:r>
          </w:p>
          <w:p w14:paraId="20E20900" w14:textId="77777777" w:rsidR="00D06541" w:rsidRPr="005D1063" w:rsidRDefault="00E21635">
            <w:pPr>
              <w:rPr>
                <w:noProof/>
                <w:sz w:val="24"/>
                <w:szCs w:val="24"/>
              </w:rPr>
            </w:pPr>
            <w:r>
              <w:rPr>
                <w:noProof/>
                <w:sz w:val="24"/>
              </w:rPr>
              <w:t>«Λόγος απόρριψης 8 (υγεία)»</w:t>
            </w:r>
          </w:p>
          <w:p w14:paraId="1A7FF867" w14:textId="77777777" w:rsidR="00D06541" w:rsidRPr="005D1063" w:rsidRDefault="00E21635">
            <w:pPr>
              <w:rPr>
                <w:noProof/>
                <w:sz w:val="24"/>
                <w:szCs w:val="24"/>
              </w:rPr>
            </w:pPr>
            <w:r>
              <w:rPr>
                <w:noProof/>
                <w:sz w:val="24"/>
              </w:rPr>
              <w:t>«Λόγος απόρριψης 9 (διεθνείς σχέσεις)»</w:t>
            </w:r>
          </w:p>
          <w:p w14:paraId="1D71FFE1" w14:textId="77777777" w:rsidR="00D06541" w:rsidRPr="005D1063" w:rsidRDefault="00E21635">
            <w:pPr>
              <w:jc w:val="both"/>
              <w:rPr>
                <w:noProof/>
                <w:sz w:val="24"/>
                <w:szCs w:val="24"/>
              </w:rPr>
            </w:pPr>
            <w:r>
              <w:rPr>
                <w:noProof/>
                <w:sz w:val="24"/>
              </w:rPr>
              <w:t xml:space="preserve">Οι αποδέκτες μηνυμάτων βάσει των άρθρων 8, 22 και 31 του κώδικα θεωρήσεων </w:t>
            </w:r>
            <w:r>
              <w:rPr>
                <w:i/>
                <w:noProof/>
                <w:sz w:val="24"/>
              </w:rPr>
              <w:t>(«Συμφωνίες εκπροσώπησης»</w:t>
            </w:r>
            <w:r>
              <w:rPr>
                <w:noProof/>
                <w:sz w:val="24"/>
              </w:rPr>
              <w:t xml:space="preserve">, </w:t>
            </w:r>
            <w:r>
              <w:rPr>
                <w:i/>
                <w:noProof/>
                <w:sz w:val="24"/>
              </w:rPr>
              <w:t>«Προηγούμενη διαβούλευση με τις κεντρικές αρχές άλλων κρατών μελών»</w:t>
            </w:r>
            <w:r>
              <w:rPr>
                <w:noProof/>
                <w:sz w:val="24"/>
              </w:rPr>
              <w:t xml:space="preserve"> και </w:t>
            </w:r>
            <w:r>
              <w:rPr>
                <w:i/>
                <w:noProof/>
                <w:sz w:val="24"/>
              </w:rPr>
              <w:t>«Ενημέρωση των κεντρικών αρχών άλλων κρατών μελών»</w:t>
            </w:r>
            <w:r>
              <w:rPr>
                <w:noProof/>
                <w:sz w:val="24"/>
              </w:rPr>
              <w:t xml:space="preserve">) </w:t>
            </w:r>
            <w:r>
              <w:rPr>
                <w:i/>
                <w:noProof/>
                <w:sz w:val="24"/>
              </w:rPr>
              <w:t>καθορίζονται αυτόματα</w:t>
            </w:r>
            <w:r>
              <w:rPr>
                <w:noProof/>
                <w:sz w:val="24"/>
              </w:rPr>
              <w:t xml:space="preserve"> σύμφωνα με τον κατάλογο της ιθαγένειας των αιτούντων και τις ειδικές κατηγορίες που προσδιορίζει κάθε κράτος μέλος. Η εθνική αρχή του κράτους μέλους που είναι αρμόδια για την εφαρμογή είναι υπεύθυνη για αυτή τη λειτουργία.</w:t>
            </w:r>
          </w:p>
          <w:p w14:paraId="3A69521F" w14:textId="2516CC24" w:rsidR="00F001DE" w:rsidRPr="005D1063" w:rsidRDefault="00F001DE">
            <w:pPr>
              <w:jc w:val="both"/>
              <w:rPr>
                <w:noProof/>
                <w:sz w:val="24"/>
              </w:rPr>
            </w:pPr>
            <w:r>
              <w:rPr>
                <w:noProof/>
                <w:sz w:val="24"/>
              </w:rPr>
              <w:t xml:space="preserve">*) Σε περίπτωση αρνητικής απάντησης από την Αυστρία, την Εσθονία, τη Γερμανία, τη Σλοβενία ή την Ελβετία, ισχύει ο λόγος 7. Δεν αποστέλλονται επιπλέον μηνύματα. </w:t>
            </w:r>
          </w:p>
        </w:tc>
      </w:tr>
    </w:tbl>
    <w:p w14:paraId="560E15C7" w14:textId="77777777" w:rsidR="00D06541" w:rsidRPr="005D1063" w:rsidRDefault="00D06541">
      <w:pPr>
        <w:autoSpaceDE w:val="0"/>
        <w:autoSpaceDN w:val="0"/>
        <w:adjustRightInd w:val="0"/>
        <w:spacing w:after="0"/>
        <w:jc w:val="both"/>
        <w:rPr>
          <w:rFonts w:ascii="Times New Roman" w:eastAsia="Times New Roman" w:hAnsi="Times New Roman"/>
          <w:noProof/>
          <w:sz w:val="24"/>
          <w:szCs w:val="24"/>
          <w:lang w:eastAsia="en-GB"/>
        </w:rPr>
      </w:pPr>
    </w:p>
    <w:p w14:paraId="75666901" w14:textId="79A73320" w:rsidR="00D06541" w:rsidRPr="005D1063" w:rsidRDefault="00E21635">
      <w:pPr>
        <w:autoSpaceDE w:val="0"/>
        <w:autoSpaceDN w:val="0"/>
        <w:adjustRightInd w:val="0"/>
        <w:spacing w:after="0"/>
        <w:jc w:val="both"/>
        <w:rPr>
          <w:rFonts w:ascii="Times New Roman" w:eastAsia="Times New Roman" w:hAnsi="Times New Roman"/>
          <w:noProof/>
          <w:sz w:val="24"/>
          <w:szCs w:val="24"/>
        </w:rPr>
      </w:pPr>
      <w:r>
        <w:rPr>
          <w:rFonts w:ascii="Times New Roman" w:hAnsi="Times New Roman"/>
          <w:noProof/>
          <w:sz w:val="24"/>
        </w:rPr>
        <w:t xml:space="preserve">Για λεπτομέρειες σχετικά με τη </w:t>
      </w:r>
      <w:r>
        <w:rPr>
          <w:rFonts w:ascii="Times New Roman" w:hAnsi="Times New Roman"/>
          <w:noProof/>
          <w:color w:val="000000" w:themeColor="text1"/>
          <w:sz w:val="24"/>
        </w:rPr>
        <w:t xml:space="preserve">λειτουργία και τις προδιαγραφές του ηλεκτρονικού ταχυδρομείου VIS, βλ. το παράρτημα της </w:t>
      </w:r>
      <w:r>
        <w:rPr>
          <w:rFonts w:ascii="Times New Roman" w:hAnsi="Times New Roman"/>
          <w:i/>
          <w:noProof/>
          <w:color w:val="000000" w:themeColor="text1"/>
          <w:sz w:val="24"/>
        </w:rPr>
        <w:t>εκτελεστικής απόφασης της Επιτροπής C(2015) 5561 final σχετικά με τη θέσπιση των τεχνικών προδιαγραφών για τον μηχανισμό επικοινωνίας με ηλεκτρονικά μηνύματα VIS για τους σκοπούς του κανονισμού</w:t>
      </w:r>
      <w:r>
        <w:rPr>
          <w:rFonts w:ascii="Times New Roman" w:hAnsi="Times New Roman"/>
          <w:noProof/>
          <w:sz w:val="24"/>
        </w:rPr>
        <w:t xml:space="preserve"> </w:t>
      </w:r>
      <w:r>
        <w:rPr>
          <w:rFonts w:ascii="Times New Roman" w:hAnsi="Times New Roman"/>
          <w:i/>
          <w:noProof/>
          <w:sz w:val="24"/>
        </w:rPr>
        <w:t>(ΕΚ) αριθ. 767/2008 του Ευρωπαϊκού Κοινοβουλίου και του Συμβουλίου, και για την κατάργηση της απόφασης 2009/377/ΕΚ της Επιτροπής και της εκτελεστικής απόφασης C(2012) 1301 της Επιτροπής, η οποία</w:t>
      </w:r>
      <w:r>
        <w:rPr>
          <w:rFonts w:ascii="Times New Roman" w:hAnsi="Times New Roman"/>
          <w:noProof/>
          <w:sz w:val="24"/>
        </w:rPr>
        <w:t xml:space="preserve"> παρέχει πλήρη σειρά λεπτομερών στοιχείων.</w:t>
      </w:r>
    </w:p>
    <w:p w14:paraId="74D732E9" w14:textId="2D2ACF20" w:rsidR="00D06541" w:rsidRPr="005D1063" w:rsidRDefault="00E21635" w:rsidP="00067E4D">
      <w:pPr>
        <w:pStyle w:val="Heading2"/>
        <w:shd w:val="clear" w:color="auto" w:fill="auto"/>
        <w:ind w:left="567" w:hanging="567"/>
        <w:rPr>
          <w:noProof/>
        </w:rPr>
      </w:pPr>
      <w:bookmarkStart w:id="196" w:name="_Toc248836645"/>
      <w:bookmarkStart w:id="197" w:name="_Toc520478309"/>
      <w:bookmarkStart w:id="198" w:name="_Toc169106120"/>
      <w:r>
        <w:rPr>
          <w:noProof/>
        </w:rPr>
        <w:t>6.9</w:t>
      </w:r>
      <w:r>
        <w:rPr>
          <w:noProof/>
        </w:rPr>
        <w:tab/>
        <w:t>Ταξιδιωτική ιατρική ασφάλιση</w:t>
      </w:r>
      <w:bookmarkEnd w:id="196"/>
      <w:bookmarkEnd w:id="197"/>
      <w:bookmarkEnd w:id="198"/>
    </w:p>
    <w:p w14:paraId="7EC9160B" w14:textId="0E43E8A4" w:rsidR="00D06541" w:rsidRPr="005D1063" w:rsidRDefault="0BC6B494">
      <w:pPr>
        <w:jc w:val="both"/>
        <w:rPr>
          <w:rFonts w:ascii="Times New Roman" w:hAnsi="Times New Roman"/>
          <w:noProof/>
          <w:sz w:val="24"/>
          <w:szCs w:val="24"/>
        </w:rPr>
      </w:pPr>
      <w:r>
        <w:rPr>
          <w:rFonts w:ascii="Times New Roman" w:hAnsi="Times New Roman"/>
          <w:noProof/>
          <w:sz w:val="24"/>
        </w:rPr>
        <w:t>Το προξενείο είναι αρμόδιο να ελέγχει κατά πόσον η ταξιδιωτική ιατρική ασφάλιση που προσκόμισε ο αιτών είναι επαρκής, δηλαδή κατά πόσον καλύπτει την προβλεπόμενη παραμονή, σε περίπτωση αίτησης θεώρησης μίας μόνον εισόδου ή διπλής εισόδου, ή την πρώτη προβλεπόμενη παραμονή σε περίπτωση αίτησης θεώρησης πολλαπλών εισόδων, προτού ληφθεί η τελική απόφαση σχετικά με την αίτηση.</w:t>
      </w:r>
    </w:p>
    <w:p w14:paraId="035F9883" w14:textId="77777777" w:rsidR="00D06541" w:rsidRPr="005D1063" w:rsidRDefault="00E21635">
      <w:pPr>
        <w:jc w:val="both"/>
        <w:rPr>
          <w:rFonts w:ascii="Times New Roman" w:hAnsi="Times New Roman"/>
          <w:noProof/>
          <w:sz w:val="24"/>
          <w:szCs w:val="24"/>
        </w:rPr>
      </w:pPr>
      <w:r>
        <w:rPr>
          <w:rFonts w:ascii="Times New Roman" w:hAnsi="Times New Roman"/>
          <w:noProof/>
          <w:sz w:val="24"/>
        </w:rPr>
        <w:t>Εάν θεωρηθεί ότι αποδεικνύεται επαρκές επίπεδο ιατρικής ασφάλισης με άλλα μέσα, π.χ. λόγω της επαγγελματικής κατάστασης του αιτούντος, η αξιοπιστία της κάλυψης πρέπει να ελεγχθεί.</w:t>
      </w:r>
    </w:p>
    <w:p w14:paraId="056A9E74" w14:textId="77777777" w:rsidR="00D06541" w:rsidRPr="005D1063" w:rsidRDefault="00E21635">
      <w:pPr>
        <w:jc w:val="both"/>
        <w:rPr>
          <w:rFonts w:ascii="Times New Roman" w:hAnsi="Times New Roman"/>
          <w:noProof/>
          <w:sz w:val="24"/>
          <w:szCs w:val="24"/>
        </w:rPr>
      </w:pPr>
      <w:r>
        <w:rPr>
          <w:rFonts w:ascii="Times New Roman" w:hAnsi="Times New Roman"/>
          <w:noProof/>
          <w:sz w:val="24"/>
        </w:rPr>
        <w:t>Ορισμένες εταιρείες πιστωτικών καρτών περιλαμβάνουν ταξιδιωτική ασφάλιση στα πλεονεκτήματα της πιστωτικής κάρτας. Εάν η προσφερόμενη κάλυψη είναι σύμφωνη προς τα κριτήρια του κώδικα θεωρήσεων, οι εν λόγω πιστωτικές κάρτες μπορούν να γίνουν δεκτές ως έγκυρη ασφάλιση.</w:t>
      </w:r>
    </w:p>
    <w:p w14:paraId="664D78D8" w14:textId="79288140" w:rsidR="00D06541" w:rsidRPr="005D1063" w:rsidRDefault="0BC6B494">
      <w:pPr>
        <w:jc w:val="both"/>
        <w:rPr>
          <w:rFonts w:ascii="Times New Roman" w:hAnsi="Times New Roman"/>
          <w:noProof/>
          <w:sz w:val="24"/>
          <w:szCs w:val="24"/>
        </w:rPr>
      </w:pPr>
      <w:r>
        <w:rPr>
          <w:rFonts w:ascii="Times New Roman" w:hAnsi="Times New Roman"/>
          <w:noProof/>
          <w:sz w:val="24"/>
        </w:rPr>
        <w:t>Εάν η διάρκεια της προβλεπόμενης παραμονής για την οποία ζητείται θεώρηση υπερβαίνει τη διάρκεια ισχύος της ταξιδιωτικής ιατρικής ασφάλισης, το προξενείο είτε περιορίζει τη διάρκεια της χορηγούμενης παραμονής στο διάστημα που καλύπτει η ταξιδιωτική ιατρική ασφάλιση είτε καλεί τον αιτούντα να εξασφαλίσει ταξιδιωτική ιατρική ασφάλιση η οποία καλύπτει ολόκληρη την περίοδο της προβλεπόμενης παραμονής. Η ταξιδιωτική ιατρική ασφάλιση δεν απαιτείται να καλύπτει ολόκληρη την περίοδο ισχύος της θεώρησης μίας εισόδου, δηλαδή θα πρέπει να καλύπτεται μόνον η περίοδος πραγματικής διαμονής και όχι οι 15 ημέρες της «περιόδου χάριτος».</w:t>
      </w:r>
    </w:p>
    <w:p w14:paraId="4521D2DB" w14:textId="05ADF19D" w:rsidR="00D06541" w:rsidRPr="005D1063" w:rsidRDefault="00E21635">
      <w:pPr>
        <w:tabs>
          <w:tab w:val="left" w:pos="0"/>
          <w:tab w:val="left" w:pos="360"/>
        </w:tabs>
        <w:spacing w:before="100" w:beforeAutospacing="1" w:after="100" w:afterAutospacing="1"/>
        <w:jc w:val="both"/>
        <w:rPr>
          <w:rFonts w:ascii="Times New Roman" w:hAnsi="Times New Roman"/>
          <w:noProof/>
          <w:sz w:val="24"/>
          <w:szCs w:val="24"/>
        </w:rPr>
      </w:pPr>
      <w:r>
        <w:rPr>
          <w:rFonts w:ascii="Times New Roman" w:hAnsi="Times New Roman"/>
          <w:noProof/>
          <w:sz w:val="24"/>
        </w:rPr>
        <w:t xml:space="preserve">Εάν η προσκομιζόμενη ασφάλιση δεν θεωρείται επαρκής, το γεγονός αυτό δεν πρέπει να οδηγεί αυτομάτως στην απόρριψη της αίτησης θεώρησης, αλλά να επιτρέπεται στον αιτούντα να παράσχει την εν λόγω απόδειξη πριν από τη λήψη τελικής απόφασης επί της αίτησής του. </w:t>
      </w:r>
    </w:p>
    <w:p w14:paraId="3DA2F3F9" w14:textId="527174E3" w:rsidR="00D06541" w:rsidRPr="005D1063" w:rsidRDefault="00E21635" w:rsidP="00067E4D">
      <w:pPr>
        <w:pStyle w:val="Heading2"/>
        <w:shd w:val="clear" w:color="auto" w:fill="auto"/>
        <w:ind w:left="567" w:hanging="567"/>
        <w:rPr>
          <w:b w:val="0"/>
          <w:bCs w:val="0"/>
          <w:iCs w:val="0"/>
          <w:noProof/>
        </w:rPr>
      </w:pPr>
      <w:bookmarkStart w:id="199" w:name="_Toc248836646"/>
      <w:bookmarkStart w:id="200" w:name="_Toc520478310"/>
      <w:bookmarkStart w:id="201" w:name="_Toc169106121"/>
      <w:r>
        <w:rPr>
          <w:noProof/>
        </w:rPr>
        <w:t>6.10</w:t>
      </w:r>
      <w:r>
        <w:rPr>
          <w:noProof/>
        </w:rPr>
        <w:tab/>
        <w:t>Έλεγχος της διάρκειας προηγούμενων και προβλεπόμενων παραμονών</w:t>
      </w:r>
      <w:bookmarkEnd w:id="199"/>
      <w:bookmarkEnd w:id="200"/>
      <w:bookmarkEnd w:id="201"/>
    </w:p>
    <w:p w14:paraId="2F767E2F" w14:textId="77777777" w:rsidR="00D06541" w:rsidRPr="005D1063" w:rsidRDefault="00E21635">
      <w:pPr>
        <w:spacing w:before="100" w:beforeAutospacing="1" w:after="100" w:afterAutospacing="1"/>
        <w:jc w:val="both"/>
        <w:rPr>
          <w:rFonts w:ascii="Times New Roman" w:hAnsi="Times New Roman"/>
          <w:noProof/>
          <w:sz w:val="24"/>
          <w:szCs w:val="24"/>
          <w:u w:val="single"/>
        </w:rPr>
      </w:pPr>
      <w:r>
        <w:rPr>
          <w:rFonts w:ascii="Times New Roman" w:hAnsi="Times New Roman"/>
          <w:noProof/>
          <w:sz w:val="24"/>
        </w:rPr>
        <w:t xml:space="preserve">Το προξενείο ελέγχει τη διάρκεια προηγούμενων και προβλεπόμενων παραμονών προκειμένου να εξακριβώσει ότι ο αιτών δεν υπερέβη/δεν θα υπερβεί τη μέγιστη διάρκεια της επιτρεπόμενης παραμονής στο έδαφος των κρατών μελών, ανεξάρτητα από τυχόν παραμονές εγκεκριμένες στο πλαίσιο εθνικής θεώρησης μακράς διαμονής ή άδειας παραμονής θα πρέπει να λαμβάνονται υπόψη μόνον οι παραμονές που καλύπτονται από ενιαία θεώρηση ή θεώρηση περιορισμένης εδαφικής ισχύος. Ωστόσο, η ευθύνη για τη συμμόρφωση με τον κανόνα 90/180-ημερών βαρύνει τον κάτοχο της θεώρησης.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29DA062A" w14:textId="77777777" w:rsidTr="6D53B106">
        <w:trPr>
          <w:trHeight w:val="481"/>
        </w:trPr>
        <w:tc>
          <w:tcPr>
            <w:tcW w:w="9288" w:type="dxa"/>
          </w:tcPr>
          <w:p w14:paraId="6FD3AC09" w14:textId="1E6159DF" w:rsidR="00D06541" w:rsidRPr="005D1063" w:rsidRDefault="0BC6B494" w:rsidP="6D53B106">
            <w:pPr>
              <w:jc w:val="both"/>
              <w:rPr>
                <w:rFonts w:ascii="Times New Roman" w:hAnsi="Times New Roman"/>
                <w:i/>
                <w:iCs/>
                <w:noProof/>
                <w:sz w:val="24"/>
                <w:szCs w:val="24"/>
              </w:rPr>
            </w:pPr>
            <w:r>
              <w:rPr>
                <w:rFonts w:ascii="Times New Roman" w:hAnsi="Times New Roman"/>
                <w:b/>
                <w:i/>
                <w:noProof/>
                <w:sz w:val="24"/>
              </w:rPr>
              <w:t>Παραδείγματα βραχείας διαμονής πριν από και μετά από διαμονή μακράς διάρκειας (σημείο 8.3):</w:t>
            </w:r>
          </w:p>
          <w:p w14:paraId="267BC2BE" w14:textId="15518FA7" w:rsidR="00D06541" w:rsidRPr="005D1063" w:rsidRDefault="0BC6B494">
            <w:pPr>
              <w:jc w:val="both"/>
              <w:rPr>
                <w:rFonts w:ascii="Times New Roman" w:hAnsi="Times New Roman"/>
                <w:noProof/>
                <w:sz w:val="24"/>
                <w:szCs w:val="24"/>
              </w:rPr>
            </w:pPr>
            <w:r>
              <w:rPr>
                <w:rFonts w:ascii="Times New Roman" w:hAnsi="Times New Roman"/>
                <w:i/>
                <w:noProof/>
                <w:sz w:val="24"/>
              </w:rPr>
              <w:t>Πρόσωπο που παρέμεινε στην Ισπανία έξι μήνες βάσει εθνικής θεώρησης μακράς διαμονής ή άδειας διαμονής μπορεί να λάβει ενιαία θεώρηση ή θεώρηση περιορισμένης εδαφικής ισχύος της οποίας η ισχύς αρχίζει αμέσως μετά τη λήξη της θεώρησης μακράς διαμονής ή άδειας διαμονής χωρίς να χρειάζεται να εξέλθει το πρόσωπο από τον χώρο Σένγκεν.</w:t>
            </w:r>
          </w:p>
          <w:p w14:paraId="74EAB508" w14:textId="70C21AF7" w:rsidR="00D06541" w:rsidRPr="005D1063" w:rsidRDefault="00E21635">
            <w:pPr>
              <w:jc w:val="both"/>
              <w:rPr>
                <w:rFonts w:ascii="Times New Roman" w:hAnsi="Times New Roman"/>
                <w:b/>
                <w:i/>
                <w:noProof/>
                <w:sz w:val="24"/>
                <w:szCs w:val="24"/>
              </w:rPr>
            </w:pPr>
            <w:r>
              <w:rPr>
                <w:rFonts w:ascii="Times New Roman" w:hAnsi="Times New Roman"/>
                <w:i/>
                <w:noProof/>
                <w:sz w:val="24"/>
              </w:rPr>
              <w:t xml:space="preserve">Αιτών θεώρηση ο οποίος διαμένει ακόμη στην Ισπανία βάσει ισπανικής εθνικής θεώρησης μακράς διαμονής μπορεί να λάβει ενιαία θεώρηση (ή θεώρηση περιορισμένης εδαφικής ισχύος) κατά τη διάρκεια ισχύος της ισπανικής εθνικής θεώρησης μακράς διαμονής για βραχεία διαμονή σε </w:t>
            </w:r>
            <w:r>
              <w:rPr>
                <w:rFonts w:ascii="Times New Roman" w:hAnsi="Times New Roman"/>
                <w:i/>
                <w:noProof/>
                <w:sz w:val="24"/>
                <w:u w:val="single"/>
              </w:rPr>
              <w:t>άλλο</w:t>
            </w:r>
            <w:r>
              <w:rPr>
                <w:rFonts w:ascii="Times New Roman" w:hAnsi="Times New Roman"/>
                <w:i/>
                <w:noProof/>
                <w:sz w:val="24"/>
              </w:rPr>
              <w:t xml:space="preserve"> κράτος μέλος μετά τη διαμονή στην Ισπανία.</w:t>
            </w:r>
          </w:p>
          <w:p w14:paraId="239B3A26" w14:textId="7D1ABAFF" w:rsidR="00D06541" w:rsidRPr="005D1063" w:rsidRDefault="00E21635">
            <w:pPr>
              <w:jc w:val="both"/>
              <w:rPr>
                <w:rFonts w:ascii="Times New Roman" w:hAnsi="Times New Roman"/>
                <w:i/>
                <w:noProof/>
                <w:sz w:val="24"/>
                <w:szCs w:val="24"/>
              </w:rPr>
            </w:pPr>
            <w:r>
              <w:rPr>
                <w:rFonts w:ascii="Times New Roman" w:hAnsi="Times New Roman"/>
                <w:i/>
                <w:noProof/>
                <w:sz w:val="24"/>
              </w:rPr>
              <w:t>Αιτών θεώρηση στον οποίο έχει χορηγηθεί ισπανική εθνική θεώρηση μακράς διαμονής, αλλά δεν έχει ταξιδέψει ακόμη στην Ισπανία, μπορεί να λάβει ενιαία θεώρηση (ή θεώρηση περιορισμένης εδαφικής ισχύος) για την κάλυψη κάθε βραχείας διαμονής σε οποιοδήποτε άλλο κράτος μέλος πριν από τη διαμονή στην Ισπανία.</w:t>
            </w:r>
          </w:p>
          <w:p w14:paraId="6B2FF515" w14:textId="70AD57C4" w:rsidR="00C77A2E" w:rsidRPr="005D1063" w:rsidRDefault="00C77A2E">
            <w:pPr>
              <w:jc w:val="both"/>
              <w:rPr>
                <w:rFonts w:ascii="Times New Roman" w:hAnsi="Times New Roman"/>
                <w:noProof/>
                <w:sz w:val="24"/>
                <w:szCs w:val="24"/>
              </w:rPr>
            </w:pPr>
          </w:p>
        </w:tc>
      </w:tr>
    </w:tbl>
    <w:p w14:paraId="2C2B4383" w14:textId="77777777" w:rsidR="00D06541" w:rsidRPr="005D1063" w:rsidRDefault="00D06541">
      <w:pPr>
        <w:jc w:val="both"/>
        <w:rPr>
          <w:rFonts w:ascii="Times New Roman" w:hAnsi="Times New Roman"/>
          <w:iCs/>
          <w:noProof/>
          <w:sz w:val="24"/>
          <w:szCs w:val="24"/>
        </w:rPr>
      </w:pPr>
    </w:p>
    <w:p w14:paraId="12C9D2A8" w14:textId="77777777" w:rsidR="00D06541" w:rsidRPr="005D1063" w:rsidRDefault="00E21635">
      <w:pPr>
        <w:jc w:val="both"/>
        <w:rPr>
          <w:rFonts w:ascii="Times New Roman" w:hAnsi="Times New Roman"/>
          <w:iCs/>
          <w:noProof/>
          <w:sz w:val="24"/>
          <w:szCs w:val="24"/>
        </w:rPr>
      </w:pPr>
      <w:r>
        <w:rPr>
          <w:rFonts w:ascii="Times New Roman" w:hAnsi="Times New Roman"/>
          <w:noProof/>
          <w:sz w:val="24"/>
        </w:rPr>
        <w:t xml:space="preserve">Η ημέρα εισόδου υπολογίζεται ως η πρώτη ημέρα διαμονής στο έδαφος των κρατών μελών και η ημέρα εξόδου ως η τελευταία ημέρα διαμονής στο έδαφος των κρατών μελών. </w:t>
      </w:r>
    </w:p>
    <w:p w14:paraId="63A3373E" w14:textId="77777777" w:rsidR="00D06541" w:rsidRPr="005D1063" w:rsidRDefault="00E21635">
      <w:pPr>
        <w:jc w:val="both"/>
        <w:rPr>
          <w:rFonts w:ascii="Times New Roman" w:hAnsi="Times New Roman"/>
          <w:noProof/>
          <w:sz w:val="24"/>
          <w:szCs w:val="24"/>
        </w:rPr>
      </w:pPr>
      <w:r>
        <w:rPr>
          <w:rFonts w:ascii="Times New Roman" w:hAnsi="Times New Roman"/>
          <w:noProof/>
          <w:sz w:val="24"/>
        </w:rPr>
        <w:t>Η έννοια του «οποιασδήποτε», συνεπάγεται την εφαρμογή μιας «κινητής» περιόδου αναφοράς 180 ημερών, που ανατρέχει σε κάθε ημέρα της διαμονής κατά την περίοδο των τελευταίων 180 ημερών, προκειμένου να εξακριβωθεί αν εξακολουθεί να πληρούται η απαίτηση των 90 ημερών/180 ημέρες. Αυτό σημαίνει ότι η απουσία για αδιάλειπτο χρονικό διάστημα 90 ημερών επιτρέπει νέα διαμονή έως 90 ημέρες.</w:t>
      </w:r>
    </w:p>
    <w:p w14:paraId="078B38EB" w14:textId="77777777" w:rsidR="00D06541" w:rsidRPr="005D1063" w:rsidRDefault="00E21635">
      <w:pPr>
        <w:jc w:val="both"/>
        <w:rPr>
          <w:rFonts w:ascii="Times New Roman" w:hAnsi="Times New Roman"/>
          <w:noProof/>
          <w:sz w:val="24"/>
          <w:szCs w:val="24"/>
        </w:rPr>
      </w:pPr>
      <w:r>
        <w:rPr>
          <w:rFonts w:ascii="Times New Roman" w:hAnsi="Times New Roman"/>
          <w:noProof/>
          <w:sz w:val="24"/>
        </w:rPr>
        <w:t>Οι υπάρχουσες σφραγίδες εισόδου και εξόδου στο υποβληθέν ταξιδιωτικό έγγραφο πρέπει να ελέγχονται συγκρίνοντας τις ημερομηνίες εισόδου και εξόδου ώστε να εξακριβωθεί ότι ο ενδιαφερόμενος δεν έχει ήδη υπερβεί τη μέγιστη διάρκεια επιτρεπόμενης διαμονής στο έδαφος των κρατών μελών, δηλαδή 90 ημέρες εντός οιασδήποτε περιόδου 180 ημερών. Ιδιαίτερη προσοχή πρέπει να δίδεται στον εντοπισμό ενδεχόμενης παραποίησης των σφραγίδων που έχουν τεθεί στο ταξιδιωτικό έγγραφο με σκοπό την απόκρυψη της διάρκειας προηγούμενης (καθ’ υπέρβαση) διαμονής στο έδαφος των κρατών μελών.</w:t>
      </w:r>
    </w:p>
    <w:p w14:paraId="0313385C" w14:textId="77777777" w:rsidR="00D06541" w:rsidRPr="005D1063" w:rsidRDefault="00E21635">
      <w:pPr>
        <w:pBdr>
          <w:top w:val="single" w:sz="4" w:space="7" w:color="auto"/>
          <w:left w:val="single" w:sz="4" w:space="1" w:color="auto"/>
          <w:bottom w:val="single" w:sz="4" w:space="1" w:color="auto"/>
          <w:right w:val="single" w:sz="4" w:space="1" w:color="auto"/>
        </w:pBdr>
        <w:tabs>
          <w:tab w:val="left" w:pos="720"/>
          <w:tab w:val="left" w:pos="900"/>
        </w:tabs>
        <w:jc w:val="both"/>
        <w:rPr>
          <w:rFonts w:ascii="Times New Roman" w:hAnsi="Times New Roman"/>
          <w:b/>
          <w:i/>
          <w:noProof/>
          <w:sz w:val="24"/>
        </w:rPr>
      </w:pPr>
      <w:r>
        <w:rPr>
          <w:rFonts w:ascii="Times New Roman" w:hAnsi="Times New Roman"/>
          <w:b/>
          <w:i/>
          <w:noProof/>
          <w:sz w:val="24"/>
        </w:rPr>
        <w:t>Παραδείγματα υπολογισμού της διαμονής:</w:t>
      </w:r>
    </w:p>
    <w:p w14:paraId="1365E29D" w14:textId="1D0C12E4" w:rsidR="00D06541" w:rsidRPr="005D1063" w:rsidRDefault="00E21635">
      <w:pPr>
        <w:pBdr>
          <w:top w:val="single" w:sz="4" w:space="7" w:color="auto"/>
          <w:left w:val="single" w:sz="4" w:space="1" w:color="auto"/>
          <w:bottom w:val="single" w:sz="4" w:space="1" w:color="auto"/>
          <w:right w:val="single" w:sz="4" w:space="1" w:color="auto"/>
        </w:pBdr>
        <w:tabs>
          <w:tab w:val="left" w:pos="720"/>
          <w:tab w:val="left" w:pos="900"/>
        </w:tabs>
        <w:jc w:val="both"/>
        <w:rPr>
          <w:rFonts w:ascii="Times New Roman" w:hAnsi="Times New Roman"/>
          <w:noProof/>
          <w:sz w:val="24"/>
          <w:szCs w:val="24"/>
          <w:u w:val="single"/>
        </w:rPr>
      </w:pPr>
      <w:r>
        <w:rPr>
          <w:rFonts w:ascii="Times New Roman" w:hAnsi="Times New Roman"/>
          <w:i/>
          <w:noProof/>
          <w:sz w:val="24"/>
        </w:rPr>
        <w:t>1) Πρόσωπο που έχει θεώρηση πολλαπλών εισόδων για 1 έτος (18 Απριλίου 2024 έως 17 Απριλίου 2025) εισέρχεται για πρώτη φορά στις 19 Απριλίου 2024 και παραμένει επί 3 ημέρες. Στη συνέχεια, εισέρχεται εκ νέου στις 18 Ιουνίου 2024 και διαμένει 86 ημέρες. Ποια είναι η κατάσταση κατά τις συγκεκριμένες ημερομηνίες; Πότε θα επιτραπεί και πάλι η είσοδος αυτού του προσώπου;</w:t>
      </w:r>
    </w:p>
    <w:p w14:paraId="46B35590" w14:textId="12D9F0AA" w:rsidR="00D06541" w:rsidRPr="005D1063" w:rsidRDefault="00E21635">
      <w:pPr>
        <w:pBdr>
          <w:top w:val="single" w:sz="4" w:space="7" w:color="auto"/>
          <w:left w:val="single" w:sz="4" w:space="1" w:color="auto"/>
          <w:bottom w:val="single" w:sz="4" w:space="1" w:color="auto"/>
          <w:right w:val="single" w:sz="4" w:space="1" w:color="auto"/>
        </w:pBdr>
        <w:tabs>
          <w:tab w:val="left" w:pos="720"/>
          <w:tab w:val="left" w:pos="900"/>
        </w:tabs>
        <w:jc w:val="both"/>
        <w:rPr>
          <w:rFonts w:ascii="Times New Roman" w:hAnsi="Times New Roman"/>
          <w:i/>
          <w:noProof/>
          <w:sz w:val="24"/>
          <w:szCs w:val="24"/>
        </w:rPr>
      </w:pPr>
      <w:r>
        <w:rPr>
          <w:rFonts w:ascii="Times New Roman" w:hAnsi="Times New Roman"/>
          <w:noProof/>
          <w:sz w:val="24"/>
          <w:u w:val="single"/>
        </w:rPr>
        <w:t>Στις 11 Σεπτεμβρίου 2024:</w:t>
      </w:r>
      <w:r>
        <w:rPr>
          <w:rFonts w:ascii="Times New Roman" w:hAnsi="Times New Roman"/>
          <w:noProof/>
          <w:sz w:val="24"/>
        </w:rPr>
        <w:t xml:space="preserve"> Κατά τις τελευταίες 180 ημέρες (16 Μαρτίου 2024 έως 11 Σεπτεμβρίου 2024) το πρόσωπο είχε παραμείνει επί 3 ημέρες (19 Απριλίου 2024 έως 21 Απριλίου 2024) συν 86 ημέρες (18 Ιουνίου 2024 έως 11 Σεπτεμβρίου 2024) = 89 ημέρες = δεν υπάρχει υπέρβαση της επιτρεπόμενης διάρκειας παραμονής. Το πρόσωπο μπορεί να παραμείνει έως και 1 ημέρα.</w:t>
      </w:r>
    </w:p>
    <w:p w14:paraId="68E64C74" w14:textId="46DCDFCA" w:rsidR="00D06541" w:rsidRPr="005D1063" w:rsidRDefault="00E21635">
      <w:pPr>
        <w:pBdr>
          <w:top w:val="single" w:sz="4" w:space="7" w:color="auto"/>
          <w:left w:val="single" w:sz="4" w:space="1" w:color="auto"/>
          <w:bottom w:val="single" w:sz="4" w:space="1" w:color="auto"/>
          <w:right w:val="single" w:sz="4" w:space="1" w:color="auto"/>
        </w:pBdr>
        <w:jc w:val="both"/>
        <w:rPr>
          <w:rFonts w:ascii="Times New Roman" w:hAnsi="Times New Roman"/>
          <w:noProof/>
          <w:sz w:val="24"/>
          <w:szCs w:val="24"/>
        </w:rPr>
      </w:pPr>
      <w:r>
        <w:rPr>
          <w:rFonts w:ascii="Times New Roman" w:hAnsi="Times New Roman"/>
          <w:noProof/>
          <w:sz w:val="24"/>
          <w:u w:val="single"/>
        </w:rPr>
        <w:t>Από τις 16 Οκτωβρίου 2024</w:t>
      </w:r>
      <w:r>
        <w:rPr>
          <w:rFonts w:ascii="Times New Roman" w:hAnsi="Times New Roman"/>
          <w:noProof/>
          <w:sz w:val="24"/>
        </w:rPr>
        <w:t>: Το πρόσωπο θα μπορούσε να εισέλθει για διαμονή 4 ημερών [στις 16 Οκτωβρίου 2024 η διαμονή στις 19 Απριλίου 2024 καθίσταται άνευ αντικειμένου (εκτός της περιόδου των 180 ημερών)· στις 17 Οκτωβρίου 2024 η διαμονή στις 20 Απριλίου 2024 καθίσταται άνευ αντικειμένου (εκτός της περιόδου των 180 ημερών κ.λπ.)].</w:t>
      </w:r>
    </w:p>
    <w:p w14:paraId="660FE17E" w14:textId="67204AC2" w:rsidR="00D06541" w:rsidRPr="005D1063" w:rsidRDefault="00E21635">
      <w:pPr>
        <w:pBdr>
          <w:top w:val="single" w:sz="4" w:space="7" w:color="auto"/>
          <w:left w:val="single" w:sz="4" w:space="1" w:color="auto"/>
          <w:bottom w:val="single" w:sz="4" w:space="1" w:color="auto"/>
          <w:right w:val="single" w:sz="4" w:space="1" w:color="auto"/>
        </w:pBdr>
        <w:jc w:val="both"/>
        <w:rPr>
          <w:rFonts w:ascii="Times New Roman" w:hAnsi="Times New Roman"/>
          <w:noProof/>
          <w:sz w:val="24"/>
          <w:szCs w:val="24"/>
        </w:rPr>
      </w:pPr>
      <w:r>
        <w:rPr>
          <w:rFonts w:ascii="Times New Roman" w:hAnsi="Times New Roman"/>
          <w:noProof/>
          <w:sz w:val="24"/>
          <w:u w:val="single"/>
        </w:rPr>
        <w:t>Από τις 15 Δεκεμβρίου 2024:</w:t>
      </w:r>
      <w:r>
        <w:rPr>
          <w:rFonts w:ascii="Times New Roman" w:hAnsi="Times New Roman"/>
          <w:noProof/>
          <w:sz w:val="24"/>
        </w:rPr>
        <w:t xml:space="preserve"> Το πρόσωπο θα μπορούσε να εισέλθει για διαμονή 90 ημερών</w:t>
      </w:r>
      <w:r>
        <w:rPr>
          <w:rFonts w:ascii="Times New Roman" w:hAnsi="Times New Roman"/>
          <w:i/>
          <w:noProof/>
          <w:sz w:val="24"/>
        </w:rPr>
        <w:t xml:space="preserve"> </w:t>
      </w:r>
      <w:r>
        <w:rPr>
          <w:rFonts w:ascii="Times New Roman" w:hAnsi="Times New Roman"/>
          <w:noProof/>
          <w:sz w:val="24"/>
        </w:rPr>
        <w:t>[στις 15 Δεκεμβρίου 2024 η διαμονή στις 18 Ιουνίου 2024 καθίσταται άνευ αντικειμένου (εκτός της περιόδου των 180 ημερών)· στις 16 Δεκεμβρίου 2024 η διαμονή στις 19 Ιουνίου 2024 καθίσταται άνευ αντικειμένου κ.λπ.].</w:t>
      </w:r>
    </w:p>
    <w:p w14:paraId="0A4A996F" w14:textId="752113FF" w:rsidR="00D06541" w:rsidRPr="005D1063" w:rsidRDefault="00E21635">
      <w:pPr>
        <w:pBdr>
          <w:top w:val="single" w:sz="4" w:space="7" w:color="auto"/>
          <w:left w:val="single" w:sz="4" w:space="1" w:color="auto"/>
          <w:bottom w:val="single" w:sz="4" w:space="1" w:color="auto"/>
          <w:right w:val="single" w:sz="4" w:space="1" w:color="auto"/>
        </w:pBdr>
        <w:jc w:val="both"/>
        <w:rPr>
          <w:rFonts w:ascii="Times New Roman" w:hAnsi="Times New Roman"/>
          <w:i/>
          <w:noProof/>
          <w:sz w:val="24"/>
          <w:szCs w:val="24"/>
        </w:rPr>
      </w:pPr>
      <w:r>
        <w:rPr>
          <w:rFonts w:ascii="Times New Roman" w:hAnsi="Times New Roman"/>
          <w:i/>
          <w:noProof/>
          <w:sz w:val="24"/>
        </w:rPr>
        <w:t>2) Σε υπήκοο τρίτης χώρας έχει χορηγηθεί θεώρηση πολλαπλών εισόδων για 2 έτη (11 Αυγούστου 2024 έως 10 Αυγούστου 2026) η οποία παρέχει δικαίωμα διαμονής 90 ημερών ανά περίοδο 180 ημερών. Η κάτοχος της θεώρησης εισέρχεται στις 14 Αυγούστου 2024 και εξέρχεται στις 30 Αυγούστου 2024 (17 ημέρες). Στις 15 Δεκεμβρίου 2024 το πρόσωπο εισέρχεται εκ νέου και εξέρχεται το πρώτον στις 22 Ιουνίου 2025. Ποια είναι η κατάσταση κατά τις συγκεκριμένες ημερομηνίες; Πότε θα πρέπει να έχει εξέλθει το πρόσωπο αυτό;</w:t>
      </w:r>
    </w:p>
    <w:p w14:paraId="6AECF80F" w14:textId="3ED25CD6" w:rsidR="00D06541" w:rsidRPr="005D1063" w:rsidRDefault="00E21635">
      <w:pPr>
        <w:pBdr>
          <w:top w:val="single" w:sz="4" w:space="7" w:color="auto"/>
          <w:left w:val="single" w:sz="4" w:space="1" w:color="auto"/>
          <w:bottom w:val="single" w:sz="4" w:space="1" w:color="auto"/>
          <w:right w:val="single" w:sz="4" w:space="1" w:color="auto"/>
        </w:pBdr>
        <w:jc w:val="both"/>
        <w:rPr>
          <w:rFonts w:ascii="Times New Roman" w:hAnsi="Times New Roman"/>
          <w:noProof/>
          <w:sz w:val="24"/>
          <w:szCs w:val="24"/>
        </w:rPr>
      </w:pPr>
      <w:r>
        <w:rPr>
          <w:rFonts w:ascii="Times New Roman" w:hAnsi="Times New Roman"/>
          <w:noProof/>
          <w:sz w:val="24"/>
          <w:u w:val="single"/>
        </w:rPr>
        <w:t>Την 1η Φεβρουαρίου 2025:</w:t>
      </w:r>
      <w:r>
        <w:rPr>
          <w:rFonts w:ascii="Times New Roman" w:hAnsi="Times New Roman"/>
          <w:noProof/>
          <w:sz w:val="24"/>
        </w:rPr>
        <w:t xml:space="preserve"> Κατά τις τελευταίες 180 ημέρες (6 Αυγούστου 2024 έως 1 Φεβρουαρίου 2025) το πρόσωπο είχε παραμείνει επί 17 ημέρες (14 Αυγούστου 2024 έως 30 Αυγούστου 2024) συν 49 ημέρες (15 Δεκεμβρίου 2024 έως 1 Φεβρουαρίου 2025) = 66 ημέρες = δεν υπάρχει υπέρβαση της επιτρεπόμενης διάρκειας παραμονής.</w:t>
      </w:r>
    </w:p>
    <w:p w14:paraId="1FF55542" w14:textId="11568781" w:rsidR="00D06541" w:rsidRPr="005D1063" w:rsidRDefault="00E21635">
      <w:pPr>
        <w:pBdr>
          <w:top w:val="single" w:sz="4" w:space="7" w:color="auto"/>
          <w:left w:val="single" w:sz="4" w:space="1" w:color="auto"/>
          <w:bottom w:val="single" w:sz="4" w:space="1" w:color="auto"/>
          <w:right w:val="single" w:sz="4" w:space="1" w:color="auto"/>
        </w:pBdr>
        <w:jc w:val="both"/>
        <w:rPr>
          <w:rFonts w:ascii="Times New Roman" w:hAnsi="Times New Roman"/>
          <w:noProof/>
          <w:sz w:val="24"/>
          <w:szCs w:val="24"/>
        </w:rPr>
      </w:pPr>
      <w:r>
        <w:rPr>
          <w:rFonts w:ascii="Times New Roman" w:hAnsi="Times New Roman"/>
          <w:noProof/>
          <w:sz w:val="24"/>
          <w:u w:val="single"/>
        </w:rPr>
        <w:t>Στις 25 Φεβρουαρίου 2025:</w:t>
      </w:r>
      <w:r>
        <w:rPr>
          <w:rFonts w:ascii="Times New Roman" w:hAnsi="Times New Roman"/>
          <w:noProof/>
          <w:sz w:val="24"/>
        </w:rPr>
        <w:t xml:space="preserve"> Κατά τις τελευταίες 180 ημέρες (30 Αυγούστου 2024 έως 25 Φεβρουαρίου 2025) το πρόσωπο είχε παραμείνει 1 ημέρα (30 Αυγούστου 2024) συν 73 ημέρες (15 Δεκεμβρίου 2024 έως 25 Φεβρουαρίου 2025) = 74 ημέρες = δεν υπάρχει υπέρβαση της επιτρεπόμενης διάρκειας παραμονής. </w:t>
      </w:r>
    </w:p>
    <w:p w14:paraId="21D4778E" w14:textId="55CB12B8" w:rsidR="00D06541" w:rsidRPr="005D1063" w:rsidRDefault="00E21635">
      <w:pPr>
        <w:pBdr>
          <w:top w:val="single" w:sz="4" w:space="7" w:color="auto"/>
          <w:left w:val="single" w:sz="4" w:space="1" w:color="auto"/>
          <w:bottom w:val="single" w:sz="4" w:space="1" w:color="auto"/>
          <w:right w:val="single" w:sz="4" w:space="1" w:color="auto"/>
        </w:pBdr>
        <w:jc w:val="both"/>
        <w:rPr>
          <w:rFonts w:ascii="Times New Roman" w:hAnsi="Times New Roman"/>
          <w:noProof/>
          <w:sz w:val="24"/>
          <w:szCs w:val="24"/>
        </w:rPr>
      </w:pPr>
      <w:r>
        <w:rPr>
          <w:rFonts w:ascii="Times New Roman" w:hAnsi="Times New Roman"/>
          <w:noProof/>
          <w:sz w:val="24"/>
          <w:u w:val="single"/>
        </w:rPr>
        <w:t>Στις 14 Μαρτίου 2025:</w:t>
      </w:r>
      <w:r>
        <w:rPr>
          <w:rFonts w:ascii="Times New Roman" w:hAnsi="Times New Roman"/>
          <w:noProof/>
          <w:sz w:val="24"/>
        </w:rPr>
        <w:t xml:space="preserve"> Κατά τις τελευταίες 180 ημέρες (16 Σεπτεμβρίου 2024 έως 14 Μαρτίου 2025) το πρόσωπο είχε παραμείνει επί 90 ημέρες (15 Δεκεμβρίου 2024 έως 14 Μαρτίου 2025)</w:t>
      </w:r>
      <w:r>
        <w:rPr>
          <w:rFonts w:ascii="Symbol" w:hAnsi="Symbol"/>
          <w:noProof/>
          <w:sz w:val="24"/>
        </w:rPr>
        <w:t></w:t>
      </w:r>
      <w:r>
        <w:rPr>
          <w:noProof/>
          <w:sz w:val="24"/>
        </w:rPr>
        <w:t>·</w:t>
      </w:r>
      <w:r>
        <w:rPr>
          <w:rFonts w:ascii="Times New Roman" w:hAnsi="Times New Roman"/>
          <w:noProof/>
          <w:sz w:val="24"/>
        </w:rPr>
        <w:t>14 Μαρτίου 2025 = τελευταία ημέρα της επιτρεπόμενης διάρκειας διαμονής.</w:t>
      </w:r>
    </w:p>
    <w:p w14:paraId="6EFB4D5D" w14:textId="4E01795E" w:rsidR="00D06541" w:rsidRPr="005D1063" w:rsidRDefault="00E21635">
      <w:pPr>
        <w:pBdr>
          <w:top w:val="single" w:sz="4" w:space="7" w:color="auto"/>
          <w:left w:val="single" w:sz="4" w:space="1" w:color="auto"/>
          <w:bottom w:val="single" w:sz="4" w:space="1" w:color="auto"/>
          <w:right w:val="single" w:sz="4" w:space="1" w:color="auto"/>
        </w:pBdr>
        <w:jc w:val="both"/>
        <w:rPr>
          <w:rFonts w:ascii="Times New Roman" w:hAnsi="Times New Roman"/>
          <w:i/>
          <w:noProof/>
          <w:sz w:val="24"/>
          <w:szCs w:val="24"/>
        </w:rPr>
      </w:pPr>
      <w:r>
        <w:rPr>
          <w:rFonts w:ascii="Times New Roman" w:hAnsi="Times New Roman"/>
          <w:i/>
          <w:noProof/>
          <w:sz w:val="24"/>
        </w:rPr>
        <w:t xml:space="preserve">3) Σε υπήκοο τρίτης χώρας έχει χορηγηθεί θεώρηση πολλαπλών εισόδων για 1 έτος (1 Ιανουαρίου 2024 έως 31 Δεκεμβρίου 2024) η οποία παρέχει δικαίωμα διαμονής 90 ημερών ανά περίοδο 180 ημερών. Η κάτοχος της θεώρησης εισέρχεται την 1η Ιανουαρίου 2024 και εξέρχεται στις 10 Ιανουαρίου 2024 (10 ημέρες), στη συνέχεια εισέρχεται και εξέρχεται αντίστοιχα την 1η Μαρτίου 2024 και στις 30 Μαρτίου 2024 (30 ημέρες) και τέλος εισέρχεται και εξέρχεται την 1η Μαΐου 2024 και στις 9 Ιουνίου 2024 (40 ημέρες). Ποια είναι η κατάσταση κατά τις συγκεκριμένες ημερομηνίες; Για πόσο χρονικό διάστημα θα επιτραπεί στο πρόσωπο να εισέλθει εκ νέου (διαδοχική διαμονή); </w:t>
      </w:r>
    </w:p>
    <w:p w14:paraId="39D3CD44" w14:textId="461A6C29" w:rsidR="00D06541" w:rsidRPr="005D1063" w:rsidRDefault="00E21635">
      <w:pPr>
        <w:pBdr>
          <w:top w:val="single" w:sz="4" w:space="7" w:color="auto"/>
          <w:left w:val="single" w:sz="4" w:space="1" w:color="auto"/>
          <w:bottom w:val="single" w:sz="4" w:space="1" w:color="auto"/>
          <w:right w:val="single" w:sz="4" w:space="1" w:color="auto"/>
        </w:pBdr>
        <w:jc w:val="both"/>
        <w:rPr>
          <w:rFonts w:ascii="Times New Roman" w:hAnsi="Times New Roman"/>
          <w:noProof/>
          <w:sz w:val="24"/>
          <w:szCs w:val="24"/>
        </w:rPr>
      </w:pPr>
      <w:r>
        <w:rPr>
          <w:rFonts w:ascii="Times New Roman" w:hAnsi="Times New Roman"/>
          <w:noProof/>
          <w:sz w:val="24"/>
          <w:u w:val="single"/>
        </w:rPr>
        <w:t>Στις 19 Ιουνίου 2024:</w:t>
      </w:r>
      <w:r>
        <w:rPr>
          <w:rFonts w:ascii="Times New Roman" w:hAnsi="Times New Roman"/>
          <w:noProof/>
          <w:sz w:val="24"/>
        </w:rPr>
        <w:t xml:space="preserve"> Το πρόσωπο μπορεί να εισέλθει για 20 κατ' ανώτατο όριο διαδοχικές ημέρες: 10 ημέρες «υπόλοιπο» από την επιτρεπόμενη διαμονή των 90 ημερών (19 Ιουνίου έως 28 Ιουνίου), συν 10 επιπλέον ημέρες δεδομένου ότι στις 29 Ιουνίου 2024 η διαμονή την 1η Ιανουαρίου 2024 καθίσταται άνευ αντικειμένου και στις 30 Ιουνίου 2024 η διαμονή στις 2 Ιανουαρίου 2024 καθίσταται άνευ αντικειμένου κ.λπ. (εκτός της περιόδου των 180 ημερών). </w:t>
      </w:r>
    </w:p>
    <w:p w14:paraId="0D767383" w14:textId="5427CAD5" w:rsidR="00D06541" w:rsidRPr="005D1063" w:rsidRDefault="00E21635">
      <w:pPr>
        <w:pBdr>
          <w:top w:val="single" w:sz="4" w:space="7" w:color="auto"/>
          <w:left w:val="single" w:sz="4" w:space="1" w:color="auto"/>
          <w:bottom w:val="single" w:sz="4" w:space="1" w:color="auto"/>
          <w:right w:val="single" w:sz="4" w:space="1" w:color="auto"/>
        </w:pBdr>
        <w:jc w:val="both"/>
        <w:rPr>
          <w:rFonts w:ascii="Times New Roman" w:hAnsi="Times New Roman"/>
          <w:noProof/>
          <w:sz w:val="24"/>
          <w:szCs w:val="24"/>
        </w:rPr>
      </w:pPr>
      <w:r>
        <w:rPr>
          <w:rFonts w:ascii="Times New Roman" w:hAnsi="Times New Roman"/>
          <w:noProof/>
          <w:sz w:val="24"/>
          <w:u w:val="single"/>
        </w:rPr>
        <w:t>Στις 7 Αυγούστου 2024:</w:t>
      </w:r>
      <w:r>
        <w:rPr>
          <w:rFonts w:ascii="Times New Roman" w:hAnsi="Times New Roman"/>
          <w:noProof/>
          <w:sz w:val="24"/>
        </w:rPr>
        <w:t xml:space="preserve"> Το πρόσωπο μπορεί ακόμη να εισέλθει για 20 διαδοχικές ημέρες κατ' ανώτατο όριο, όπως εξηγείται ανωτέρω, επειδή η διαμονή των 30 ημερών που άρχισε την 1η Μαρτίου 2024 θα αρχίσει να καθίσταται άνευ αντικειμένου το πρώτον στις 28 Αυγούστου (δεδομένου ότι η αντίστοιχη περίοδος αναφοράς των 180 ημερών αρχίζει από τις 2 Μαρτίου 2024). Ως εκ τούτου, στις 26 Αυγούστου το συγκεκριμένο πρόσωπο θα πρέπει να εγκαταλείψει τον χώρο Σένγκεν καθώς την ημέρα εκείνη θα συμπληρώσει τις 90 ημέρες εντός της περιόδου αναφοράς των 180 ημερών (η οποία αρχίζει στις 29 Φεβρουαρίου). </w:t>
      </w:r>
    </w:p>
    <w:p w14:paraId="143A18D9" w14:textId="2E37BE23" w:rsidR="00D06541" w:rsidRPr="005D1063" w:rsidRDefault="00E21635">
      <w:pPr>
        <w:pBdr>
          <w:top w:val="single" w:sz="4" w:space="7" w:color="auto"/>
          <w:left w:val="single" w:sz="4" w:space="1" w:color="auto"/>
          <w:bottom w:val="single" w:sz="4" w:space="1" w:color="auto"/>
          <w:right w:val="single" w:sz="4" w:space="1" w:color="auto"/>
        </w:pBdr>
        <w:jc w:val="both"/>
        <w:rPr>
          <w:rFonts w:ascii="Times New Roman" w:hAnsi="Times New Roman"/>
          <w:noProof/>
          <w:sz w:val="24"/>
          <w:szCs w:val="24"/>
        </w:rPr>
      </w:pPr>
      <w:r>
        <w:rPr>
          <w:rFonts w:ascii="Times New Roman" w:hAnsi="Times New Roman"/>
          <w:noProof/>
          <w:sz w:val="24"/>
          <w:u w:val="single"/>
        </w:rPr>
        <w:t>Στις 8 Αυγούστου 2024:</w:t>
      </w:r>
      <w:r>
        <w:rPr>
          <w:rFonts w:ascii="Times New Roman" w:hAnsi="Times New Roman"/>
          <w:noProof/>
          <w:sz w:val="24"/>
        </w:rPr>
        <w:t xml:space="preserve"> Το πρόσωπο μπορεί να εισέλθει για 50 διαδοχικές ημέρες κατ' ανώτατο όριο: 10 ημέρες «υπόλοιπο» από την επιτρεπόμενη διαμονή των 90 ημερών, συν 10 επιπλέον ημέρες δεδομένου ότι από τις 29 Ιουνίου 2024 η διαμονή που άρχισε την 1η Ιανουαρίου 2024 αρχίζει να καθίσταται άνευ αντικειμένου, συν 30 ημέρες, δεδομένου ότι στις 28 Αυγούστου 2024 η διαμονή που άρχισε την 1η Μαρτίου 2024 αρχίζει να καθίσταται άνευ αντικειμένου (εκτός της περιόδου αναφοράς των 180 ημερών που αρχίζει στην περίπτωση αυτή από τις 2 Μαρτίου 2024). </w:t>
      </w:r>
    </w:p>
    <w:p w14:paraId="13D7EF69" w14:textId="0584B3DD" w:rsidR="00D06541" w:rsidRPr="005D1063" w:rsidRDefault="00E21635">
      <w:pPr>
        <w:pBdr>
          <w:top w:val="single" w:sz="4" w:space="7" w:color="auto"/>
          <w:left w:val="single" w:sz="4" w:space="1" w:color="auto"/>
          <w:bottom w:val="single" w:sz="4" w:space="1" w:color="auto"/>
          <w:right w:val="single" w:sz="4" w:space="1" w:color="auto"/>
        </w:pBdr>
        <w:jc w:val="both"/>
        <w:rPr>
          <w:rFonts w:ascii="Times New Roman" w:hAnsi="Times New Roman"/>
          <w:noProof/>
          <w:sz w:val="24"/>
          <w:szCs w:val="24"/>
        </w:rPr>
      </w:pPr>
      <w:r>
        <w:rPr>
          <w:rFonts w:ascii="Times New Roman" w:hAnsi="Times New Roman"/>
          <w:noProof/>
          <w:sz w:val="24"/>
          <w:u w:val="single"/>
        </w:rPr>
        <w:t>Στις 8 Σεπτεμβρίου 2024:</w:t>
      </w:r>
      <w:r>
        <w:rPr>
          <w:rFonts w:ascii="Times New Roman" w:hAnsi="Times New Roman"/>
          <w:noProof/>
          <w:sz w:val="24"/>
        </w:rPr>
        <w:t xml:space="preserve"> Το πρόσωπο μπορεί να εισέλθει για 90 κατ' ανώτατο όριο διαδοχικές ημέρες. Συνεχής απουσία 90 ημερών (μεταξύ 10ης Ιουνίου 2024 και 7ης Σεπτεμβρίου 2024) οδηγεί πάντα σε νέα διαμονή έως 90 ημέρες.</w:t>
      </w:r>
    </w:p>
    <w:p w14:paraId="5E0859EC" w14:textId="023957CE" w:rsidR="00D06541" w:rsidRPr="005D1063" w:rsidRDefault="00E21635" w:rsidP="008902A1">
      <w:pPr>
        <w:pBdr>
          <w:top w:val="single" w:sz="4" w:space="1" w:color="auto"/>
          <w:left w:val="single" w:sz="4" w:space="0" w:color="auto"/>
          <w:bottom w:val="single" w:sz="4" w:space="1" w:color="auto"/>
          <w:right w:val="single" w:sz="4" w:space="4" w:color="auto"/>
        </w:pBdr>
        <w:jc w:val="center"/>
        <w:rPr>
          <w:rFonts w:ascii="Times New Roman" w:hAnsi="Times New Roman"/>
          <w:noProof/>
          <w:sz w:val="24"/>
          <w:szCs w:val="24"/>
        </w:rPr>
      </w:pPr>
      <w:bookmarkStart w:id="202" w:name="point_seven_eleven"/>
      <w:bookmarkStart w:id="203" w:name="_Toc248836648"/>
      <w:bookmarkStart w:id="204" w:name="_Toc520478312"/>
      <w:bookmarkEnd w:id="202"/>
      <w:r>
        <w:rPr>
          <w:rFonts w:ascii="Times New Roman" w:hAnsi="Times New Roman"/>
          <w:b/>
          <w:noProof/>
          <w:sz w:val="24"/>
        </w:rPr>
        <w:t>Συνιστώμενη βέλτιστη πρακτική</w:t>
      </w:r>
      <w:r>
        <w:rPr>
          <w:rFonts w:ascii="Times New Roman" w:hAnsi="Times New Roman"/>
          <w:b/>
          <w:noProof/>
          <w:sz w:val="24"/>
        </w:rPr>
        <w:br/>
      </w:r>
      <w:r>
        <w:rPr>
          <w:rFonts w:ascii="Times New Roman" w:hAnsi="Times New Roman"/>
          <w:noProof/>
          <w:sz w:val="24"/>
        </w:rPr>
        <w:t xml:space="preserve"> </w:t>
      </w:r>
      <w:r>
        <w:rPr>
          <w:rFonts w:ascii="Times New Roman" w:hAnsi="Times New Roman"/>
          <w:b/>
          <w:noProof/>
          <w:sz w:val="24"/>
        </w:rPr>
        <w:t>σε σχέση με τον υπολογισμό των προηγούμενων και των προβλεπόμενων παραμονών</w:t>
      </w:r>
    </w:p>
    <w:p w14:paraId="6F3BE514" w14:textId="2034F2E2" w:rsidR="008B4711" w:rsidRPr="005D1063" w:rsidRDefault="00E21635">
      <w:pPr>
        <w:pBdr>
          <w:top w:val="single" w:sz="4" w:space="1" w:color="auto"/>
          <w:left w:val="single" w:sz="4" w:space="0" w:color="auto"/>
          <w:bottom w:val="single" w:sz="4" w:space="1" w:color="auto"/>
          <w:right w:val="single" w:sz="4" w:space="4" w:color="auto"/>
        </w:pBdr>
        <w:jc w:val="both"/>
        <w:rPr>
          <w:rFonts w:ascii="Times New Roman" w:hAnsi="Times New Roman"/>
          <w:noProof/>
          <w:sz w:val="24"/>
          <w:szCs w:val="24"/>
        </w:rPr>
      </w:pPr>
      <w:r>
        <w:rPr>
          <w:rFonts w:ascii="Times New Roman" w:hAnsi="Times New Roman"/>
          <w:noProof/>
          <w:sz w:val="24"/>
        </w:rPr>
        <w:t xml:space="preserve">Τα κράτη μέλη θα πρέπει να χρησιμοποιούν τον «υπολογιστή της διάρκειας διαμονής»: https://home-affairs.ec.europa.eu/policies/schengen-borders-and-visa/border-crossing/short-stay-visa-calculator_el.  </w:t>
      </w:r>
    </w:p>
    <w:p w14:paraId="0AABE2B7" w14:textId="11FC38D4" w:rsidR="00D06541" w:rsidRPr="005D1063" w:rsidRDefault="00E21635" w:rsidP="00067E4D">
      <w:pPr>
        <w:pStyle w:val="Heading2"/>
        <w:shd w:val="clear" w:color="auto" w:fill="auto"/>
        <w:ind w:left="567" w:hanging="567"/>
        <w:rPr>
          <w:b w:val="0"/>
          <w:bCs w:val="0"/>
          <w:iCs w:val="0"/>
          <w:noProof/>
        </w:rPr>
      </w:pPr>
      <w:bookmarkStart w:id="205" w:name="_Toc248836647"/>
      <w:bookmarkStart w:id="206" w:name="_Toc520478311"/>
      <w:bookmarkStart w:id="207" w:name="_Toc169106122"/>
      <w:r>
        <w:rPr>
          <w:noProof/>
        </w:rPr>
        <w:t>6.11</w:t>
      </w:r>
      <w:r>
        <w:rPr>
          <w:noProof/>
        </w:rPr>
        <w:tab/>
        <w:t>Συμπληρωματικά έγγραφα</w:t>
      </w:r>
      <w:bookmarkEnd w:id="205"/>
      <w:bookmarkEnd w:id="206"/>
      <w:bookmarkEnd w:id="207"/>
    </w:p>
    <w:p w14:paraId="7F252FC3" w14:textId="77777777" w:rsidR="00D06541" w:rsidRPr="005D1063" w:rsidRDefault="00E21635">
      <w:pPr>
        <w:jc w:val="both"/>
        <w:rPr>
          <w:rFonts w:ascii="Times New Roman" w:hAnsi="Times New Roman"/>
          <w:noProof/>
          <w:sz w:val="24"/>
          <w:szCs w:val="24"/>
        </w:rPr>
      </w:pPr>
      <w:r>
        <w:rPr>
          <w:rFonts w:ascii="Times New Roman" w:hAnsi="Times New Roman"/>
          <w:noProof/>
          <w:sz w:val="24"/>
        </w:rPr>
        <w:t>Ο κατάλογος των απαιτούμενων δικαιολογητικών εγγράφων πρέπει να διατίθεται στο κοινό. Κατόπιν τούτου, μπορεί να θεωρηθεί ότι η υποβολή μη πλήρους φακέλου σημαίνει ότι ο αιτών δεν αντιμετωπίζει την αίτησή του με σοβαρότητα ή δεν είναι σε θέση να υποβάλει τα απαιτούμενα έγγραφα και, το προξενείο θα πρέπει, καταρχήν, να λάβει την απόφασή του βάσει του φακέλου της αίτησης όπως υποβλήθηκε, ανεξάρτητα από το κατά πόσον είναι πλήρης ή όχι.</w:t>
      </w:r>
    </w:p>
    <w:p w14:paraId="50A65AC4" w14:textId="77777777" w:rsidR="00D06541" w:rsidRPr="005D1063" w:rsidRDefault="00E21635">
      <w:pPr>
        <w:jc w:val="both"/>
        <w:rPr>
          <w:rFonts w:ascii="Times New Roman" w:hAnsi="Times New Roman"/>
          <w:noProof/>
          <w:sz w:val="24"/>
          <w:szCs w:val="24"/>
        </w:rPr>
      </w:pPr>
      <w:r>
        <w:rPr>
          <w:rFonts w:ascii="Times New Roman" w:hAnsi="Times New Roman"/>
          <w:noProof/>
          <w:sz w:val="24"/>
        </w:rPr>
        <w:t>Ωστόσο, σε αιτιολογημένες περιπτώσεις, το προξενείο μπορεί να ζητήσει πρόσθετα έγγραφα κατά τη διάρκεια της εξέτασης μιας αίτησης, τα οποία δεν αναφέρονται στον εναρμονισμένο κατάλογο που δημοσιεύεται κατά τόπους.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0D310521" w14:textId="77777777">
        <w:trPr>
          <w:trHeight w:val="539"/>
        </w:trPr>
        <w:tc>
          <w:tcPr>
            <w:tcW w:w="9288" w:type="dxa"/>
          </w:tcPr>
          <w:p w14:paraId="18F4EA4C"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Παραδείγματα:</w:t>
            </w:r>
          </w:p>
          <w:p w14:paraId="06CD17F7" w14:textId="77777777" w:rsidR="00D06541" w:rsidRPr="005D1063" w:rsidRDefault="00E21635" w:rsidP="00C77A2E">
            <w:pPr>
              <w:numPr>
                <w:ilvl w:val="0"/>
                <w:numId w:val="16"/>
              </w:numPr>
              <w:tabs>
                <w:tab w:val="clear" w:pos="850"/>
                <w:tab w:val="num" w:pos="480"/>
              </w:tabs>
              <w:spacing w:before="120" w:after="120" w:line="240" w:lineRule="auto"/>
              <w:ind w:left="480" w:hanging="480"/>
              <w:jc w:val="both"/>
              <w:rPr>
                <w:rFonts w:ascii="Times New Roman" w:eastAsia="Times New Roman" w:hAnsi="Times New Roman"/>
                <w:noProof/>
                <w:sz w:val="24"/>
                <w:szCs w:val="24"/>
              </w:rPr>
            </w:pPr>
            <w:r>
              <w:rPr>
                <w:rFonts w:ascii="Times New Roman" w:hAnsi="Times New Roman"/>
                <w:noProof/>
                <w:sz w:val="24"/>
              </w:rPr>
              <w:t>η σύμβαση απασχόλησης που προσκόμισε ο αιτών πρόκειται να λήξει σύντομα··το προξενείο ζητεί από τον αιτούντα να παράσχει πληροφορίες σχετικά με τη μελλοντική του απασχόληση / οικονομική του κατάσταση·</w:t>
            </w:r>
          </w:p>
          <w:p w14:paraId="051D149C" w14:textId="6C843CA8" w:rsidR="00D06541" w:rsidRPr="005D1063" w:rsidRDefault="00E21635" w:rsidP="00C77A2E">
            <w:pPr>
              <w:numPr>
                <w:ilvl w:val="0"/>
                <w:numId w:val="16"/>
              </w:numPr>
              <w:tabs>
                <w:tab w:val="clear" w:pos="850"/>
                <w:tab w:val="num" w:pos="480"/>
              </w:tabs>
              <w:spacing w:before="120" w:after="120" w:line="240" w:lineRule="auto"/>
              <w:ind w:left="480" w:hanging="480"/>
              <w:jc w:val="both"/>
              <w:rPr>
                <w:rFonts w:ascii="Times New Roman" w:eastAsia="Times New Roman" w:hAnsi="Times New Roman"/>
                <w:noProof/>
                <w:sz w:val="24"/>
                <w:szCs w:val="24"/>
              </w:rPr>
            </w:pPr>
            <w:r>
              <w:rPr>
                <w:rFonts w:ascii="Times New Roman" w:hAnsi="Times New Roman"/>
                <w:noProof/>
                <w:sz w:val="24"/>
              </w:rPr>
              <w:t>η υπογραφή στην αίτηση ανηλίκου δημιουργεί υποψίες και, επομένως, το προξενείο ελέγχει την ταυτότητα του υπογράφοντος συγκρίνοντάς τη με την υπογραφή σε άλλα επίσημα έγγραφα·</w:t>
            </w:r>
          </w:p>
          <w:p w14:paraId="47AC48CA" w14:textId="77777777" w:rsidR="00D06541" w:rsidRPr="005D1063" w:rsidRDefault="00E21635" w:rsidP="00C77A2E">
            <w:pPr>
              <w:numPr>
                <w:ilvl w:val="0"/>
                <w:numId w:val="16"/>
              </w:numPr>
              <w:tabs>
                <w:tab w:val="clear" w:pos="850"/>
                <w:tab w:val="num" w:pos="480"/>
              </w:tabs>
              <w:spacing w:before="120" w:after="120" w:line="240" w:lineRule="auto"/>
              <w:ind w:left="480" w:hanging="480"/>
              <w:jc w:val="both"/>
              <w:rPr>
                <w:rFonts w:ascii="Times New Roman" w:eastAsia="Times New Roman" w:hAnsi="Times New Roman"/>
                <w:noProof/>
                <w:sz w:val="24"/>
                <w:szCs w:val="24"/>
              </w:rPr>
            </w:pPr>
            <w:r>
              <w:rPr>
                <w:rFonts w:ascii="Times New Roman" w:hAnsi="Times New Roman"/>
                <w:noProof/>
                <w:sz w:val="24"/>
              </w:rPr>
              <w:t>σε περίπτωση θανάτου συγγενούς σε κράτος μέλος: πιστοποιητικό θανάτου·</w:t>
            </w:r>
          </w:p>
          <w:p w14:paraId="377135FD" w14:textId="77777777" w:rsidR="00D06541" w:rsidRPr="005D1063" w:rsidRDefault="00E21635" w:rsidP="00C77A2E">
            <w:pPr>
              <w:numPr>
                <w:ilvl w:val="0"/>
                <w:numId w:val="16"/>
              </w:numPr>
              <w:tabs>
                <w:tab w:val="clear" w:pos="850"/>
                <w:tab w:val="num" w:pos="480"/>
              </w:tabs>
              <w:spacing w:before="120" w:after="120" w:line="240" w:lineRule="auto"/>
              <w:ind w:left="480" w:hanging="480"/>
              <w:jc w:val="both"/>
              <w:rPr>
                <w:rFonts w:ascii="Times New Roman" w:eastAsia="Times New Roman" w:hAnsi="Times New Roman"/>
                <w:noProof/>
                <w:sz w:val="24"/>
                <w:szCs w:val="24"/>
              </w:rPr>
            </w:pPr>
            <w:r>
              <w:rPr>
                <w:rFonts w:ascii="Times New Roman" w:hAnsi="Times New Roman"/>
                <w:noProof/>
                <w:sz w:val="24"/>
              </w:rPr>
              <w:t xml:space="preserve">σε περίπτωση γάμου σε κράτος μέλος: αναγγελία γάμου. </w:t>
            </w:r>
          </w:p>
        </w:tc>
      </w:tr>
    </w:tbl>
    <w:p w14:paraId="2C9E6AC7" w14:textId="301E2775" w:rsidR="00D06541" w:rsidRPr="005D1063" w:rsidRDefault="00E21635" w:rsidP="00067E4D">
      <w:pPr>
        <w:pStyle w:val="Heading2"/>
        <w:shd w:val="clear" w:color="auto" w:fill="auto"/>
        <w:ind w:left="567" w:hanging="567"/>
        <w:rPr>
          <w:noProof/>
        </w:rPr>
      </w:pPr>
      <w:bookmarkStart w:id="208" w:name="_6.12__When"/>
      <w:bookmarkStart w:id="209" w:name="_Toc169106123"/>
      <w:bookmarkEnd w:id="203"/>
      <w:bookmarkEnd w:id="204"/>
      <w:bookmarkEnd w:id="208"/>
      <w:r>
        <w:rPr>
          <w:noProof/>
        </w:rPr>
        <w:t>6.12</w:t>
      </w:r>
      <w:r>
        <w:rPr>
          <w:noProof/>
        </w:rPr>
        <w:tab/>
        <w:t>Πότε πρέπει να καλείται σε συνέντευξη ο αιτών;</w:t>
      </w:r>
      <w:bookmarkEnd w:id="209"/>
    </w:p>
    <w:p w14:paraId="54731914" w14:textId="77777777" w:rsidR="00D06541" w:rsidRPr="005D1063" w:rsidRDefault="00E21635">
      <w:pPr>
        <w:jc w:val="both"/>
        <w:rPr>
          <w:rFonts w:ascii="Times New Roman" w:hAnsi="Times New Roman"/>
          <w:i/>
          <w:noProof/>
          <w:sz w:val="24"/>
          <w:szCs w:val="24"/>
        </w:rPr>
      </w:pPr>
      <w:r>
        <w:rPr>
          <w:rFonts w:ascii="Times New Roman" w:hAnsi="Times New Roman"/>
          <w:noProof/>
          <w:sz w:val="24"/>
        </w:rPr>
        <w:t xml:space="preserve">Το προξενείο μπορεί, σε δικαιολογημένες περιπτώσεις, να διεξαγάγει συνέντευξη με τον αιτούντα κατά την εξέταση της αίτησής του. </w:t>
      </w:r>
    </w:p>
    <w:p w14:paraId="5E95E45D" w14:textId="4EF4D610" w:rsidR="00D06541" w:rsidRPr="005D1063" w:rsidRDefault="00E21635">
      <w:pPr>
        <w:jc w:val="both"/>
        <w:rPr>
          <w:rFonts w:ascii="Times New Roman" w:hAnsi="Times New Roman"/>
          <w:bCs/>
          <w:noProof/>
          <w:sz w:val="24"/>
          <w:szCs w:val="24"/>
        </w:rPr>
      </w:pPr>
      <w:r>
        <w:rPr>
          <w:rFonts w:ascii="Times New Roman" w:hAnsi="Times New Roman"/>
          <w:noProof/>
          <w:sz w:val="24"/>
        </w:rPr>
        <w:t>Όταν η εξέταση της αίτησης θεώρησης βάσει των διαθέσιμων πληροφοριών και εγγράφων δεν επιτρέπει τη λήψη τελικής απόφασης είτε για τη χορήγηση της θεώρησης είτε για την απόρριψη της αίτησης, το προξενείο πρέπει να επικοινωνήσει με τον αιτούντα τηλεφωνικά ή να τον καλέσει σε προσωπική συνέντευξη στο προξενείο. Η συνέντευξη μπορεί επίσης να πραγματοποιηθεί με τη χρήση άλλων μορφών επικοινωνίας (π.χ. με βιντεοκλήση), αλλά θα πρέπει να ληφθούν επαρκείς εγγυήσεις για την αποτροπή της υποκλοπής ταυτότητας. Για την αποφυγή της δυσανάλογης επιβάρυνσης του αιτούντα, ιδίως όταν οι αιτούντες διαμένουν σε μεγάλη απόσταση από το προξενείο, μπορούν να πραγματοποιηθούν βιντεοκλήσεις από τις εγκαταστάσεις εξωτερικών παρόχων υπηρεσιών ή επίτιμων προξένων. Ωστόσο, η συνέντευξη θα πρέπει πάντα να διεξάγεται από προξενικό προσωπικό.</w:t>
      </w:r>
    </w:p>
    <w:p w14:paraId="3766A44B" w14:textId="0927D03F" w:rsidR="00D06541" w:rsidRPr="005D1063" w:rsidRDefault="00E21635">
      <w:pPr>
        <w:jc w:val="both"/>
        <w:rPr>
          <w:rFonts w:ascii="Times New Roman" w:hAnsi="Times New Roman"/>
          <w:noProof/>
          <w:sz w:val="24"/>
          <w:szCs w:val="24"/>
        </w:rPr>
      </w:pPr>
      <w:r>
        <w:rPr>
          <w:rFonts w:ascii="Times New Roman" w:hAnsi="Times New Roman"/>
          <w:noProof/>
          <w:sz w:val="24"/>
        </w:rPr>
        <w:t>Η ανάγκη για συνέντευξη θα πρέπει να καθορίζεται από το προξενείο με βάση την αξιολόγηση, μεταξύ άλλων, του γενικού μεταναστευτικού κινδύνου σε δεδομένο τόπο. Η συνέντευξη —είτε μέσω τηλεφώνου είτε αυτοπροσώπως— αποτελεί καλό τρόπο για να ληφθούν περισσότερες πληροφορίες από τον αιτούντα και να εξακριβωθεί η αξιοπιστία των πληροφοριών που σχετίζονται με την αίτηση, ειδικά σε περιοχές όπου ο αριθμός των πλαστών/παραποιημένων εγγράφων είναι υψηλός. Η επιλογή της διεξαγωγής συνέντευξης δεν θα πρέπει να απορρίπτεται αποκλειστικά με στόχο την ελαχιστοποίηση του χρόνου διεκπεραίωσης, δεδομένου ότι οι πληροφορίες που συλλέγονται μέσω της συνέντευξης μπορούν να αποτελέσουν στέρεη βάση για τη λήψη αποφάσεων σε πιο δύσκολες περιπτώσεις</w:t>
      </w:r>
      <w:r>
        <w:rPr>
          <w:noProof/>
        </w:rPr>
        <w:t>.</w:t>
      </w:r>
    </w:p>
    <w:p w14:paraId="77B9A949" w14:textId="60CC4DD8" w:rsidR="00D06541" w:rsidRPr="005D1063" w:rsidRDefault="0BC6B494">
      <w:pPr>
        <w:jc w:val="both"/>
        <w:rPr>
          <w:rFonts w:ascii="Times New Roman" w:hAnsi="Times New Roman"/>
          <w:noProof/>
          <w:sz w:val="24"/>
          <w:szCs w:val="24"/>
        </w:rPr>
      </w:pPr>
      <w:r>
        <w:rPr>
          <w:rFonts w:ascii="Times New Roman" w:hAnsi="Times New Roman"/>
          <w:noProof/>
          <w:sz w:val="24"/>
        </w:rPr>
        <w:t xml:space="preserve">Θα πρέπει να αποφεύγεται η συστηματική διεξαγωγή συνεντεύξεων με ορισμένες κατηγορίες αιτούντων μετά την υποβολή της αίτησης σε εξωτερικό πάροχο υπηρεσιών. </w:t>
      </w:r>
    </w:p>
    <w:tbl>
      <w:tblPr>
        <w:tblStyle w:val="TableGrid"/>
        <w:tblW w:w="0" w:type="auto"/>
        <w:tblLook w:val="04A0" w:firstRow="1" w:lastRow="0" w:firstColumn="1" w:lastColumn="0" w:noHBand="0" w:noVBand="1"/>
      </w:tblPr>
      <w:tblGrid>
        <w:gridCol w:w="9288"/>
      </w:tblGrid>
      <w:tr w:rsidR="00D06541" w:rsidRPr="005D1063" w14:paraId="26BB31EC" w14:textId="77777777">
        <w:tc>
          <w:tcPr>
            <w:tcW w:w="9288" w:type="dxa"/>
          </w:tcPr>
          <w:p w14:paraId="6F09E440" w14:textId="78F4F6EB" w:rsidR="00D77C93" w:rsidRPr="005D1063" w:rsidRDefault="00E21635" w:rsidP="00B842DB">
            <w:pPr>
              <w:jc w:val="center"/>
              <w:rPr>
                <w:b/>
                <w:noProof/>
                <w:sz w:val="24"/>
                <w:szCs w:val="24"/>
              </w:rPr>
            </w:pPr>
            <w:r>
              <w:rPr>
                <w:b/>
                <w:noProof/>
                <w:sz w:val="24"/>
              </w:rPr>
              <w:t xml:space="preserve">Συνιστώμενη βέλτιστη πρακτική </w:t>
            </w:r>
            <w:r>
              <w:rPr>
                <w:b/>
                <w:noProof/>
                <w:sz w:val="24"/>
              </w:rPr>
              <w:br/>
              <w:t>σε περιπτώσεις όπου υπάρχει ανάγκη συστηματικού εμπεριστατωμένου ελέγχου των αιτήσεων</w:t>
            </w:r>
            <w:r>
              <w:rPr>
                <w:b/>
                <w:noProof/>
                <w:sz w:val="24"/>
              </w:rPr>
              <w:br/>
              <w:t xml:space="preserve"> από ορισμένες κατηγορίες αιτούντων (π.χ. ταξιδιώτες για πρώτη φορά)</w:t>
            </w:r>
          </w:p>
          <w:p w14:paraId="28A03FC5" w14:textId="58DEC30B" w:rsidR="00D06541" w:rsidRPr="005D1063" w:rsidRDefault="00D77C93">
            <w:pPr>
              <w:jc w:val="both"/>
              <w:rPr>
                <w:noProof/>
                <w:sz w:val="24"/>
                <w:szCs w:val="24"/>
              </w:rPr>
            </w:pPr>
            <w:r>
              <w:rPr>
                <w:noProof/>
                <w:sz w:val="24"/>
              </w:rPr>
              <w:t xml:space="preserve">Μέλος του προξενικού προσωπικού μπορεί να παρευρεθεί στις εγκαταστάσεις του εξωτερικού παρόχου υπηρεσιών για την πραγματοποίηση συνεντεύξεων αυτού του είδους απευθείας κατά το στάδιο της υποβολής. </w:t>
            </w:r>
          </w:p>
        </w:tc>
      </w:tr>
    </w:tbl>
    <w:p w14:paraId="4DF77895" w14:textId="43DF4108" w:rsidR="00D06541" w:rsidRPr="005D1063" w:rsidRDefault="00E21635" w:rsidP="00067E4D">
      <w:pPr>
        <w:pStyle w:val="Heading2"/>
        <w:shd w:val="clear" w:color="auto" w:fill="auto"/>
        <w:ind w:left="567" w:hanging="567"/>
        <w:rPr>
          <w:noProof/>
        </w:rPr>
      </w:pPr>
      <w:bookmarkStart w:id="210" w:name="_Toc248836649"/>
      <w:bookmarkStart w:id="211" w:name="_Toc520478313"/>
      <w:bookmarkStart w:id="212" w:name="_Toc169106124"/>
      <w:r>
        <w:rPr>
          <w:noProof/>
        </w:rPr>
        <w:t>6.13</w:t>
      </w:r>
      <w:r>
        <w:rPr>
          <w:noProof/>
        </w:rPr>
        <w:tab/>
        <w:t>Αξιολόγηση του κινδύνου παράνομης μετανάστευσης και της πρόθεσης του αιτούντος να αναχωρήσει από την επικράτεια των κρατών μελών πριν από τη λήξη της θεώρησης</w:t>
      </w:r>
      <w:bookmarkEnd w:id="210"/>
      <w:bookmarkEnd w:id="211"/>
      <w:bookmarkEnd w:id="212"/>
    </w:p>
    <w:p w14:paraId="29D9DB19" w14:textId="77777777" w:rsidR="00D06541" w:rsidRPr="005D1063" w:rsidRDefault="00E21635">
      <w:pPr>
        <w:jc w:val="both"/>
        <w:rPr>
          <w:rFonts w:ascii="Times New Roman" w:hAnsi="Times New Roman"/>
          <w:noProof/>
          <w:sz w:val="24"/>
          <w:szCs w:val="24"/>
        </w:rPr>
      </w:pPr>
      <w:r>
        <w:rPr>
          <w:rFonts w:ascii="Times New Roman" w:hAnsi="Times New Roman"/>
          <w:noProof/>
          <w:sz w:val="24"/>
        </w:rPr>
        <w:t>Τα προξενεία αξιολογούν:</w:t>
      </w:r>
    </w:p>
    <w:p w14:paraId="25B7284C" w14:textId="77777777" w:rsidR="00D06541" w:rsidRPr="005D1063" w:rsidRDefault="00E21635" w:rsidP="00C77A2E">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τον κίνδυνο παράνομης μετανάστευσης του αιτούντος στο έδαφος των κρατών μελών (δηλαδή, ο αιτών χρησιμοποιεί τους σκοπούς του ταξιδιού, όπως τουρισμός, επαγγελματικοί λόγοι, σπουδές ή οικογενειακές επισκέψεις, ως πρόσχημα για μόνιμη παράνομη εγκατάσταση στο έδαφος των κρατών μελών), και </w:t>
      </w:r>
    </w:p>
    <w:p w14:paraId="7E91B9C2" w14:textId="77777777" w:rsidR="00D06541" w:rsidRPr="005D1063" w:rsidRDefault="00E21635" w:rsidP="00C77A2E">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κατά πόσον ο αιτών προτίθεται να εγκαταλείψει την επικράτεια των κρατών μελών πριν από τη λήξη της ζητούμενης θεώρησης.</w:t>
      </w:r>
    </w:p>
    <w:p w14:paraId="379032A0" w14:textId="21C5072B" w:rsidR="00D06541" w:rsidRPr="005D1063" w:rsidRDefault="00E21635">
      <w:pPr>
        <w:jc w:val="both"/>
        <w:rPr>
          <w:rFonts w:ascii="Times New Roman" w:hAnsi="Times New Roman"/>
          <w:noProof/>
          <w:sz w:val="24"/>
          <w:szCs w:val="24"/>
        </w:rPr>
      </w:pPr>
      <w:r>
        <w:rPr>
          <w:rFonts w:ascii="Times New Roman" w:hAnsi="Times New Roman"/>
          <w:noProof/>
          <w:sz w:val="24"/>
        </w:rPr>
        <w:t xml:space="preserve">Στο πλαίσιο της επιτόπιας συνεργασίας Σένγκεν, τα προξενεία πρέπει να καθορίζουν «προφίλ» αιτούντων που εμφανίζουν συγκεκριμένο κίνδυνο, σύμφωνα με τις τοπικές συνθήκες και περιστάσεις, λαμβάνοντας επίσης υπόψη τη γενική κατάσταση στη χώρα κατοικίας (π.χ. πολιτικά ασταθείς περιοχές, υψηλό επίπεδο ανεργίας και διαδεδομένη φτώχεια). Τα προφίλ μπορούν να βασίζονται στη σταθερότητα της κοινωνικοοικονομικής κατάστασης του αιτούντος, αλλά κάθε μεμονωμένη αίτηση πρέπει να αξιολογείται αυτοτελώς, ανεξάρτητα από τα τυχόν «προφίλ» που έχουν καταρτισθεί. </w:t>
      </w:r>
    </w:p>
    <w:p w14:paraId="31F2F460" w14:textId="4EC4FA6D" w:rsidR="00D06541" w:rsidRPr="005D1063" w:rsidRDefault="00E21635">
      <w:pPr>
        <w:jc w:val="both"/>
        <w:rPr>
          <w:rFonts w:ascii="Times New Roman" w:hAnsi="Times New Roman"/>
          <w:noProof/>
          <w:sz w:val="24"/>
          <w:szCs w:val="24"/>
        </w:rPr>
      </w:pPr>
      <w:r>
        <w:rPr>
          <w:rFonts w:ascii="Times New Roman" w:hAnsi="Times New Roman"/>
          <w:noProof/>
          <w:sz w:val="24"/>
        </w:rPr>
        <w:t xml:space="preserve">Η χρήση τοπικών καταλόγων προειδοποίησης που περιέχουν δεδομένα για συγκεκριμένα πρόσωπα θα πρέπει να ελέγχεται με τις εθνικές αρχές προστασίας δεδομένων προσωπικού χαρακτήρα.    </w:t>
      </w:r>
    </w:p>
    <w:p w14:paraId="5095CEF5" w14:textId="77777777" w:rsidR="00D06541" w:rsidRPr="005D1063" w:rsidRDefault="00E21635">
      <w:pPr>
        <w:jc w:val="both"/>
        <w:rPr>
          <w:rFonts w:ascii="Times New Roman" w:hAnsi="Times New Roman"/>
          <w:noProof/>
          <w:sz w:val="24"/>
          <w:szCs w:val="24"/>
        </w:rPr>
      </w:pPr>
      <w:r>
        <w:rPr>
          <w:rFonts w:ascii="Times New Roman" w:hAnsi="Times New Roman"/>
          <w:noProof/>
          <w:sz w:val="24"/>
        </w:rPr>
        <w:t>Το ατομικό επίπεδο σταθερότητας εξαρτάται από διάφορους παράγοντες:</w:t>
      </w:r>
    </w:p>
    <w:p w14:paraId="1E315CCE" w14:textId="77777777" w:rsidR="00D06541" w:rsidRPr="005D1063" w:rsidRDefault="00E21635" w:rsidP="00C77A2E">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οικογενειακοί δεσμοί ή άλλοι προσωπικοί δεσμοί στη χώρα διαμονής·</w:t>
      </w:r>
    </w:p>
    <w:p w14:paraId="66C20F78" w14:textId="77777777" w:rsidR="00D06541" w:rsidRPr="005D1063" w:rsidRDefault="00E21635" w:rsidP="00C77A2E">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οικογενειακοί δεσμοί ή άλλοι προσωπικοί δεσμοί στα κράτη μέλη·</w:t>
      </w:r>
    </w:p>
    <w:p w14:paraId="3DD8571F" w14:textId="77777777" w:rsidR="00D06541" w:rsidRPr="005D1063" w:rsidRDefault="00E21635" w:rsidP="00C77A2E">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οικογενειακή κατάσταση·</w:t>
      </w:r>
    </w:p>
    <w:p w14:paraId="2F9302A6" w14:textId="77777777" w:rsidR="00D06541" w:rsidRPr="005D1063" w:rsidRDefault="00E21635" w:rsidP="00C77A2E">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κατάσταση απασχόλησης (ύψος μισθού, εφόσον ο αιτών εργάζεται)·</w:t>
      </w:r>
    </w:p>
    <w:p w14:paraId="35D97199" w14:textId="77777777" w:rsidR="00D06541" w:rsidRPr="005D1063" w:rsidRDefault="00E21635" w:rsidP="00C77A2E">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τακτικότητα του εισοδήματος (απασχόληση, αυτοαπασχόληση, σύνταξη, εισόδημα από επενδύσεις κ.λπ.) του αιτούντος ή του/της συζύγου, των τέκνων ή των συντηρούμενων προσώπων·</w:t>
      </w:r>
    </w:p>
    <w:p w14:paraId="71E7C582" w14:textId="77777777" w:rsidR="00D06541" w:rsidRPr="005D1063" w:rsidRDefault="00E21635" w:rsidP="00C77A2E">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ύψος εισοδήματος·</w:t>
      </w:r>
    </w:p>
    <w:p w14:paraId="6390FEA4" w14:textId="70FD4CEF" w:rsidR="00D06541" w:rsidRPr="005D1063" w:rsidRDefault="00E21635" w:rsidP="00C77A2E">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καθεστώς στη χώρα διαμονής (π.χ. εκλεγμένος σε δημόσιο αξίωμα, εκπρόσωπος ΜΚΟ, ειδικά επαγγέλματα: δικηγόρος, ιατρός, καθηγητής πανεπιστημίου)·</w:t>
      </w:r>
    </w:p>
    <w:p w14:paraId="4C85C181" w14:textId="77777777" w:rsidR="00D06541" w:rsidRPr="005D1063" w:rsidRDefault="00E21635" w:rsidP="00C77A2E">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ιδιοκτησία σπιτιού/ακίνητης περιουσίας.</w:t>
      </w:r>
    </w:p>
    <w:p w14:paraId="425D493B"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Οι παράγοντες μπορεί να διαφέρουν ανάλογα με τη χώρα κατοικίας του αιτούντος: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1A313AD0" w14:textId="77777777">
        <w:tc>
          <w:tcPr>
            <w:tcW w:w="9288" w:type="dxa"/>
          </w:tcPr>
          <w:p w14:paraId="0FCF2E55" w14:textId="77777777" w:rsidR="00D06541" w:rsidRPr="005D1063" w:rsidRDefault="00E21635">
            <w:pPr>
              <w:jc w:val="both"/>
              <w:rPr>
                <w:rFonts w:ascii="Times New Roman" w:hAnsi="Times New Roman"/>
                <w:i/>
                <w:noProof/>
                <w:sz w:val="24"/>
                <w:szCs w:val="24"/>
              </w:rPr>
            </w:pPr>
            <w:r>
              <w:rPr>
                <w:rFonts w:ascii="Times New Roman" w:hAnsi="Times New Roman"/>
                <w:b/>
                <w:i/>
                <w:noProof/>
                <w:sz w:val="24"/>
              </w:rPr>
              <w:t>Παράδειγμα:</w:t>
            </w:r>
            <w:r>
              <w:rPr>
                <w:rFonts w:ascii="Times New Roman" w:hAnsi="Times New Roman"/>
                <w:i/>
                <w:noProof/>
                <w:sz w:val="24"/>
              </w:rPr>
              <w:t xml:space="preserve"> υπήκοος τρίτης χώρας υπόχρεος θεώρησης, ο οποίος διαμένει νόμιμα σε άλλη τρίτη χώρα της οποίας οι υπήκοοι απαλλάσσονται από την υποχρέωση θεώρησης (Ινδός υπήκοος ο οποίος διαμένει στον Καναδά ή Κινέζος υπήκοος ο οποίος διαμένει στις Ηνωμένες Πολιτείες) εμφανίζει κανονικά πολύ περιορισμένο κίνδυνο παράνομης μετανάστευσης στα κράτη μέλη.</w:t>
            </w:r>
          </w:p>
        </w:tc>
      </w:tr>
    </w:tbl>
    <w:p w14:paraId="6DA9FF6C" w14:textId="77777777" w:rsidR="00D06541" w:rsidRPr="005D1063" w:rsidRDefault="00D06541">
      <w:pPr>
        <w:jc w:val="both"/>
        <w:rPr>
          <w:rFonts w:ascii="Times New Roman" w:hAnsi="Times New Roman"/>
          <w:noProof/>
          <w:sz w:val="24"/>
          <w:szCs w:val="24"/>
        </w:rPr>
      </w:pPr>
    </w:p>
    <w:p w14:paraId="2DB8C57A" w14:textId="77777777" w:rsidR="00D06541" w:rsidRPr="005D1063" w:rsidRDefault="00E21635">
      <w:pPr>
        <w:jc w:val="both"/>
        <w:rPr>
          <w:rFonts w:ascii="Times New Roman" w:hAnsi="Times New Roman"/>
          <w:noProof/>
          <w:sz w:val="24"/>
          <w:szCs w:val="24"/>
        </w:rPr>
      </w:pPr>
      <w:r>
        <w:rPr>
          <w:rFonts w:ascii="Times New Roman" w:hAnsi="Times New Roman"/>
          <w:noProof/>
          <w:sz w:val="24"/>
        </w:rPr>
        <w:t>Η κοινωνικοοικονομική κατάσταση μπορεί επίσης να εμφανίζει διαφορετικές πτυχές: ένας άνεργος αιτών μπορεί να διαθέτει πολύ σταθερή οικονομική κατάσταση, ενώ ένας καλά αμειβόμενος αιτών μπορεί να εξετάζει το ενδεχόμενο παράνομης μετανάστευσης για προσωπικούς λόγους, και όλα τα στοιχεία πρέπει να λαμβάνονται υπόψη προκειμένου να εξασφαλισθεί αντικειμενική αξιολόγηση. Σε πολλές περιπτώσεις οι συγκεκριμένες πτυχές γίνονται εμφανείς μόνο μετά από συνέντευξη του αιτούντος.</w:t>
      </w:r>
    </w:p>
    <w:p w14:paraId="247C9AE2" w14:textId="77777777" w:rsidR="00D06541" w:rsidRPr="005D1063" w:rsidRDefault="00E21635">
      <w:pPr>
        <w:jc w:val="both"/>
        <w:rPr>
          <w:rFonts w:ascii="Times New Roman" w:hAnsi="Times New Roman"/>
          <w:noProof/>
          <w:sz w:val="24"/>
          <w:szCs w:val="24"/>
        </w:rPr>
      </w:pPr>
      <w:r>
        <w:rPr>
          <w:rFonts w:ascii="Times New Roman" w:hAnsi="Times New Roman"/>
          <w:noProof/>
          <w:sz w:val="24"/>
        </w:rPr>
        <w:t>Άλλες πτυχές που πρέπει να ελέγχονται:</w:t>
      </w:r>
    </w:p>
    <w:p w14:paraId="5B4EA777" w14:textId="77777777" w:rsidR="00D06541" w:rsidRPr="005D1063" w:rsidRDefault="00E21635" w:rsidP="00C77A2E">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προηγούμενες παράνομες παραμονές στα κράτη μέλη·</w:t>
      </w:r>
    </w:p>
    <w:p w14:paraId="737B787D" w14:textId="77777777" w:rsidR="00D06541" w:rsidRPr="005D1063" w:rsidRDefault="00E21635" w:rsidP="00C77A2E">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προηγούμενη κατάχρηση κοινωνικής πρόνοιας στα κράτη μέλη·</w:t>
      </w:r>
    </w:p>
    <w:p w14:paraId="62CA41B4" w14:textId="77777777" w:rsidR="00D06541" w:rsidRPr="005D1063" w:rsidRDefault="00E21635" w:rsidP="00C77A2E">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διαδοχικές διαφορετικές αιτήσεις θεώρησης (για θεωρήσεις βραχείας ή μακράς διαμονής), οι οποίες υποβάλλονται για διαφορετικούς μη σχετιζόμενους μεταξύ τους λόγους·</w:t>
      </w:r>
    </w:p>
    <w:p w14:paraId="683E050F" w14:textId="1D51E66F" w:rsidR="0BC6B494" w:rsidRDefault="0BC6B494" w:rsidP="00C77A2E">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αξιοπιστία του προσκαλούντος προσώπου ή οργανισμού, όταν προσκομίζεται η επιστολή πρόσκλησης. Στην αξιολόγηση αυτήν μπορούν να λαμβάνονται υπόψη ο σκοπός του ταξιδιού (π.χ. ιδιωτική επίσκεψη, επαγγελματικοί λόγοι) και οι εγγυήσεις που παρέχονται από πλευράς του προσκαλούντος προσώπου ή οργανισμού (π.χ. πληροφορίες από αξιόπιστες οργανώσεις της κοινωνίας των πολιτών στην περίπτωση υπερασπιστών των ανθρωπίνων δικαιωμάτων, δημοσιογράφων και αντιφρονούντων).</w:t>
      </w:r>
    </w:p>
    <w:p w14:paraId="14D539EA" w14:textId="77777777" w:rsidR="00F90254" w:rsidRPr="005D1063" w:rsidRDefault="00F90254" w:rsidP="00F90254">
      <w:pPr>
        <w:spacing w:before="120" w:after="120" w:line="240" w:lineRule="auto"/>
        <w:ind w:left="850"/>
        <w:jc w:val="both"/>
        <w:rPr>
          <w:rFonts w:ascii="Times New Roman" w:eastAsia="Times New Roman" w:hAnsi="Times New Roman"/>
          <w:noProof/>
          <w:sz w:val="24"/>
          <w:szCs w:val="24"/>
          <w:lang w:eastAsia="de-DE"/>
        </w:rPr>
      </w:pPr>
    </w:p>
    <w:p w14:paraId="45D14046" w14:textId="25AF7640" w:rsidR="00D06541" w:rsidRPr="005D1063" w:rsidRDefault="00E21635" w:rsidP="00067E4D">
      <w:pPr>
        <w:pStyle w:val="Heading2"/>
        <w:shd w:val="clear" w:color="auto" w:fill="auto"/>
        <w:ind w:left="567" w:hanging="567"/>
        <w:rPr>
          <w:noProof/>
        </w:rPr>
      </w:pPr>
      <w:bookmarkStart w:id="213" w:name="_6.14__Application"/>
      <w:bookmarkStart w:id="214" w:name="_Toc248836650"/>
      <w:bookmarkStart w:id="215" w:name="_Toc520478314"/>
      <w:bookmarkStart w:id="216" w:name="_Toc169106125"/>
      <w:bookmarkEnd w:id="213"/>
      <w:r>
        <w:rPr>
          <w:noProof/>
        </w:rPr>
        <w:t>6.14</w:t>
      </w:r>
      <w:r>
        <w:rPr>
          <w:noProof/>
        </w:rPr>
        <w:tab/>
        <w:t>Αίτηση θεώρησης διέλευσης από αερολιμένα</w:t>
      </w:r>
      <w:bookmarkEnd w:id="214"/>
      <w:bookmarkEnd w:id="215"/>
      <w:bookmarkEnd w:id="216"/>
    </w:p>
    <w:p w14:paraId="5A2192A4" w14:textId="1859BB10" w:rsidR="00576F77" w:rsidRPr="005D1063" w:rsidRDefault="00576F77">
      <w:pPr>
        <w:jc w:val="both"/>
        <w:rPr>
          <w:rFonts w:ascii="Times New Roman" w:hAnsi="Times New Roman"/>
          <w:b/>
          <w:bCs/>
          <w:noProof/>
          <w:sz w:val="24"/>
          <w:szCs w:val="24"/>
        </w:rPr>
      </w:pPr>
      <w:r>
        <w:rPr>
          <w:rFonts w:ascii="Times New Roman" w:hAnsi="Times New Roman"/>
          <w:b/>
          <w:noProof/>
          <w:sz w:val="24"/>
        </w:rPr>
        <w:t>Νομική βάση: Άρθρο 21 παράγραφος 6 του κώδικα θεωρήσεων</w:t>
      </w:r>
    </w:p>
    <w:p w14:paraId="791DABAE" w14:textId="5C2387E7" w:rsidR="00D06541" w:rsidRPr="005D1063" w:rsidRDefault="00E21635">
      <w:pPr>
        <w:jc w:val="both"/>
        <w:rPr>
          <w:rFonts w:ascii="Times New Roman" w:hAnsi="Times New Roman"/>
          <w:noProof/>
          <w:sz w:val="24"/>
          <w:szCs w:val="24"/>
        </w:rPr>
      </w:pPr>
      <w:r>
        <w:rPr>
          <w:rFonts w:ascii="Times New Roman" w:hAnsi="Times New Roman"/>
          <w:noProof/>
          <w:sz w:val="24"/>
        </w:rPr>
        <w:t>Ο κάτοχος θεώρησης για διέλευση από αερολιμένα δεν δικαιούται να εισέλθει στο έδαφος των κρατών μελών. Επομένως, τα προξενεία δεν πρέπει να εξακριβώνουν κατά πόσον το πρόσωπο που υποβάλλει αίτηση για τον συγκεκριμένο τύπο θεώρησης πληροί τις προϋποθέσεις εισόδου (πράγμα που σημαίνει ότι ο έλεγχος στο SIS και η προηγούμενη διαβούλευση, εφόσον συντρέχει περίπτωση, δεν εφαρμόζονται), αλλά πρέπει:</w:t>
      </w:r>
    </w:p>
    <w:p w14:paraId="025032B8" w14:textId="0CA53ACF" w:rsidR="00D06541" w:rsidRPr="005D1063" w:rsidRDefault="00E21635" w:rsidP="00B066B8">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να ελέγχουν το ταξιδιωτικό έγγραφο (</w:t>
      </w:r>
      <w:hyperlink w:anchor="_6.4__The" w:history="1">
        <w:r>
          <w:rPr>
            <w:rStyle w:val="Hyperlink"/>
            <w:rFonts w:ascii="Times New Roman" w:hAnsi="Times New Roman"/>
            <w:noProof/>
            <w:sz w:val="24"/>
          </w:rPr>
          <w:t>σημείο 6.4</w:t>
        </w:r>
      </w:hyperlink>
      <w:r>
        <w:rPr>
          <w:rFonts w:ascii="Times New Roman" w:hAnsi="Times New Roman"/>
          <w:noProof/>
          <w:sz w:val="24"/>
        </w:rPr>
        <w:t>)·</w:t>
      </w:r>
    </w:p>
    <w:p w14:paraId="59B65DBC" w14:textId="08985022" w:rsidR="00D06541" w:rsidRPr="005D1063" w:rsidRDefault="00E21635" w:rsidP="00B066B8">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να ελέγχουν κατά πόσον μια θεώρηση διέλευσης από αερολιμένα είναι κατάλληλη για το προβλεπόμενο δρομολόγιο, καθώς ο αιτών μπορεί να χρειάζεται θεώρηση η οποία επιτρέπει την είσοδο στο έδαφος των κρατών μελών (</w:t>
      </w:r>
      <w:hyperlink w:anchor="_1.4__Application" w:history="1">
        <w:r>
          <w:rPr>
            <w:rStyle w:val="Hyperlink"/>
            <w:rFonts w:ascii="Times New Roman" w:hAnsi="Times New Roman"/>
            <w:noProof/>
            <w:sz w:val="24"/>
          </w:rPr>
          <w:t>σημείο 1.4</w:t>
        </w:r>
      </w:hyperlink>
      <w:r>
        <w:rPr>
          <w:rFonts w:ascii="Times New Roman" w:hAnsi="Times New Roman"/>
          <w:noProof/>
          <w:sz w:val="24"/>
          <w:u w:val="single"/>
        </w:rPr>
        <w:t>.)</w:t>
      </w:r>
      <w:r>
        <w:rPr>
          <w:rFonts w:ascii="Times New Roman" w:hAnsi="Times New Roman"/>
          <w:noProof/>
          <w:sz w:val="24"/>
        </w:rPr>
        <w:t>·</w:t>
      </w:r>
    </w:p>
    <w:p w14:paraId="4436EB89" w14:textId="78E6FFBF" w:rsidR="00D06541" w:rsidRPr="005D1063" w:rsidRDefault="00E21635" w:rsidP="00B066B8">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να ελέγχουν το δρομολόγιο και την έγκριση εισόδου στη χώρα τελικού προορισμού και να αξιολογούν τον κίνδυνο παράνομης μετανάστευσης κατά τη διέλευση (</w:t>
      </w:r>
      <w:hyperlink w:anchor="_5.2.4__Specific" w:history="1">
        <w:r>
          <w:rPr>
            <w:rStyle w:val="Hyperlink"/>
            <w:rFonts w:ascii="Times New Roman" w:hAnsi="Times New Roman"/>
            <w:noProof/>
            <w:sz w:val="24"/>
          </w:rPr>
          <w:t>σημείο 5.2.4</w:t>
        </w:r>
      </w:hyperlink>
      <w:r>
        <w:rPr>
          <w:rFonts w:ascii="Times New Roman" w:hAnsi="Times New Roman"/>
          <w:noProof/>
          <w:sz w:val="24"/>
        </w:rPr>
        <w:t>)·</w:t>
      </w:r>
    </w:p>
    <w:p w14:paraId="09F6C961" w14:textId="77777777" w:rsidR="00D06541" w:rsidRPr="005D1063" w:rsidRDefault="00E21635" w:rsidP="00B066B8">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να ελέγχουν τα σημεία αναχώρησης και προορισμού του υπηκόου τρίτης χώρας και τη συνεκτικότητα του προβλεπόμενου δρομολογίου και της διέλευσης από αερολιμένα: η πραγματοποίηση μεγάλης ή/και δαπανηρής παράκαμψης μέσω αεροδρομίου κράτους μέλους δημιουργεί υποψίες, παρότι σε ορισμένες περιπτώσεις μπορεί να υπάρχει λογική εξήγηση·</w:t>
      </w:r>
    </w:p>
    <w:p w14:paraId="5B984336" w14:textId="3A384048" w:rsidR="00D06541" w:rsidRPr="005D1063" w:rsidRDefault="00E21635" w:rsidP="00B066B8">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να εξακριβώνουν την απόδειξη της συνέχειας του ταξιδιού στον τελικό προορισμό.</w:t>
      </w:r>
    </w:p>
    <w:p w14:paraId="1B06DC48" w14:textId="3D1E7C68" w:rsidR="00D77C93" w:rsidRPr="005D1063" w:rsidRDefault="00D77C93" w:rsidP="0081729E">
      <w:pPr>
        <w:spacing w:before="120" w:after="120" w:line="240" w:lineRule="auto"/>
        <w:ind w:left="850"/>
        <w:jc w:val="both"/>
        <w:rPr>
          <w:rFonts w:ascii="Times New Roman" w:eastAsia="Times New Roman" w:hAnsi="Times New Roman"/>
          <w:noProof/>
          <w:sz w:val="24"/>
          <w:szCs w:val="24"/>
          <w:lang w:eastAsia="de-DE"/>
        </w:rPr>
      </w:pPr>
    </w:p>
    <w:p w14:paraId="7B575890" w14:textId="2340E058" w:rsidR="00D06541" w:rsidRPr="005D1063" w:rsidRDefault="00E21635" w:rsidP="00067E4D">
      <w:pPr>
        <w:pStyle w:val="Heading2"/>
        <w:shd w:val="clear" w:color="auto" w:fill="auto"/>
        <w:ind w:left="567" w:hanging="567"/>
        <w:rPr>
          <w:noProof/>
        </w:rPr>
      </w:pPr>
      <w:bookmarkStart w:id="217" w:name="_6.15__Minors"/>
      <w:bookmarkStart w:id="218" w:name="_Toc248836651"/>
      <w:bookmarkStart w:id="219" w:name="_Toc520478315"/>
      <w:bookmarkStart w:id="220" w:name="_Toc169106126"/>
      <w:bookmarkEnd w:id="217"/>
      <w:r>
        <w:rPr>
          <w:noProof/>
        </w:rPr>
        <w:t>6.15</w:t>
      </w:r>
      <w:r>
        <w:rPr>
          <w:noProof/>
        </w:rPr>
        <w:tab/>
        <w:t>Ανήλικοι</w:t>
      </w:r>
      <w:bookmarkEnd w:id="218"/>
      <w:bookmarkEnd w:id="219"/>
      <w:bookmarkEnd w:id="2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D06541" w:rsidRPr="005D1063" w14:paraId="1377FED6" w14:textId="77777777">
        <w:trPr>
          <w:trHeight w:val="601"/>
        </w:trPr>
        <w:tc>
          <w:tcPr>
            <w:tcW w:w="8928" w:type="dxa"/>
          </w:tcPr>
          <w:p w14:paraId="60ED865E" w14:textId="1EB0D0EB" w:rsidR="00D06541" w:rsidRPr="005D1063" w:rsidRDefault="00E21635" w:rsidP="008902A1">
            <w:pPr>
              <w:tabs>
                <w:tab w:val="num" w:pos="360"/>
              </w:tabs>
              <w:jc w:val="center"/>
              <w:rPr>
                <w:rFonts w:ascii="Times New Roman" w:hAnsi="Times New Roman"/>
                <w:noProof/>
                <w:sz w:val="24"/>
                <w:szCs w:val="24"/>
              </w:rPr>
            </w:pPr>
            <w:r>
              <w:rPr>
                <w:rFonts w:ascii="Times New Roman" w:hAnsi="Times New Roman"/>
                <w:b/>
                <w:noProof/>
                <w:sz w:val="24"/>
              </w:rPr>
              <w:t xml:space="preserve">Συνιστώμενη βέλτιστη πρακτική </w:t>
            </w:r>
            <w:r>
              <w:rPr>
                <w:rFonts w:ascii="Times New Roman" w:hAnsi="Times New Roman"/>
                <w:b/>
                <w:noProof/>
                <w:sz w:val="24"/>
              </w:rPr>
              <w:br/>
              <w:t>σχετικά με τον χειρισμό των αιτήσεων που υποβάλλονται για λογαριασμό ανηλίκων</w:t>
            </w:r>
          </w:p>
          <w:p w14:paraId="1348C04F" w14:textId="77777777" w:rsidR="00D06541" w:rsidRPr="005D1063" w:rsidRDefault="00E21635">
            <w:pPr>
              <w:tabs>
                <w:tab w:val="num" w:pos="360"/>
              </w:tabs>
              <w:jc w:val="both"/>
              <w:rPr>
                <w:rFonts w:ascii="Times New Roman" w:hAnsi="Times New Roman"/>
                <w:noProof/>
                <w:sz w:val="24"/>
                <w:szCs w:val="24"/>
              </w:rPr>
            </w:pPr>
            <w:r>
              <w:rPr>
                <w:rFonts w:ascii="Times New Roman" w:hAnsi="Times New Roman"/>
                <w:noProof/>
                <w:sz w:val="24"/>
              </w:rPr>
              <w:t>Σε περίπτωση ανηλίκου (ηλικίας κάτω των 18 ετών), το προξενείο πρέπει να ελέγχει τα εξής:</w:t>
            </w:r>
          </w:p>
          <w:p w14:paraId="69064959" w14:textId="77777777" w:rsidR="00D06541" w:rsidRPr="005D1063" w:rsidRDefault="00E21635" w:rsidP="00B066B8">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το πρόσωπο που υποβάλλει αίτηση θεώρησης για λογαριασμό του είναι γονέας ή νόμιμος κηδεμόνας του·</w:t>
            </w:r>
          </w:p>
          <w:p w14:paraId="3138D371" w14:textId="2548B8FA" w:rsidR="00D06541" w:rsidRPr="005D1063" w:rsidRDefault="00E21635" w:rsidP="00B066B8">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εάν ο ανήλικος πρόκειται να ταξιδέψει μόνος του ή με έναν μόνο γονέα, παρέχεται η συγκατάθεση του/των προσώπου/-ων που ασκεί/-ουν τη γονική μέριμνα ή του νόμιμου κηδεμόνα, ανεξάρτητα από την ηλικία ενηλικίωσης στη χώρα προέλευσης ή διαμονής·</w:t>
            </w:r>
          </w:p>
          <w:p w14:paraId="680F643F" w14:textId="0C163AF3" w:rsidR="00D06541" w:rsidRPr="005D1063" w:rsidRDefault="00E21635" w:rsidP="00B066B8">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ο ανήλικος δεν αφαιρέθηκε παράνομα από τη μέριμνα του προσώπου που ασκεί νόμιμα τη γονική μέριμνα επ’ αυτού: εάν υπάρχουν υπόνοιες για τέτοια παράνομη αφαίρεση ή αμφιβολίες όσον αφορά τη συγκατάθεση του προσώπου που ασκεί τη γονική μέριμνα, το προξενείο θα πρέπει να διενεργήσει όλες τις αναγκαίες έρευνες, προκειμένου να αποτρέψει την απαγωγή ή την παράνομη απόσπαση του ανηλίκου·</w:t>
            </w:r>
          </w:p>
          <w:p w14:paraId="3185B774" w14:textId="77777777" w:rsidR="00D06541" w:rsidRPr="005D1063" w:rsidRDefault="00E21635" w:rsidP="00B066B8">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δεν υπάρχουν υπόνοιες για εμπορία ή κακομεταχείριση παιδιών·</w:t>
            </w:r>
          </w:p>
          <w:p w14:paraId="71DBAC90" w14:textId="6B680BBF" w:rsidR="00D06541" w:rsidRPr="005D1063" w:rsidRDefault="00E21635" w:rsidP="00B066B8">
            <w:pPr>
              <w:numPr>
                <w:ilvl w:val="0"/>
                <w:numId w:val="1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σκοπός του ταξιδιού δεν είναι η αντικανονική μετανάστευση στο έδαφος των κρατών μελών.</w:t>
            </w:r>
          </w:p>
        </w:tc>
      </w:tr>
    </w:tbl>
    <w:p w14:paraId="7D780838" w14:textId="77777777" w:rsidR="00D06541" w:rsidRPr="005D1063" w:rsidRDefault="00D06541">
      <w:pPr>
        <w:jc w:val="both"/>
        <w:rPr>
          <w:rFonts w:ascii="Times New Roman" w:hAnsi="Times New Roman"/>
          <w:b/>
          <w:noProof/>
          <w:sz w:val="24"/>
          <w:szCs w:val="24"/>
        </w:rPr>
      </w:pPr>
    </w:p>
    <w:p w14:paraId="00E03A31" w14:textId="77777777" w:rsidR="00D06541" w:rsidRPr="005D1063" w:rsidRDefault="00E21635" w:rsidP="00067E4D">
      <w:pPr>
        <w:pStyle w:val="Heading2"/>
        <w:shd w:val="clear" w:color="auto" w:fill="auto"/>
        <w:ind w:left="567" w:hanging="567"/>
        <w:rPr>
          <w:noProof/>
        </w:rPr>
      </w:pPr>
      <w:bookmarkStart w:id="221" w:name="_6.16__Keeping"/>
      <w:bookmarkStart w:id="222" w:name="_Toc520478316"/>
      <w:bookmarkStart w:id="223" w:name="_Toc169106127"/>
      <w:bookmarkStart w:id="224" w:name="_Toc248836652"/>
      <w:bookmarkEnd w:id="221"/>
      <w:r>
        <w:rPr>
          <w:noProof/>
        </w:rPr>
        <w:t>6.16</w:t>
      </w:r>
      <w:r>
        <w:rPr>
          <w:noProof/>
        </w:rPr>
        <w:tab/>
        <w:t>Τήρηση ιστορικού της διαδικασίας λήψης αποφάσεων</w:t>
      </w:r>
      <w:bookmarkEnd w:id="222"/>
      <w:bookmarkEnd w:id="223"/>
      <w:r>
        <w:rPr>
          <w:noProof/>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06541" w:rsidRPr="005D1063" w14:paraId="6D8A6B53" w14:textId="77777777" w:rsidTr="6D53B106">
        <w:trPr>
          <w:trHeight w:val="553"/>
        </w:trPr>
        <w:tc>
          <w:tcPr>
            <w:tcW w:w="9322" w:type="dxa"/>
            <w:shd w:val="clear" w:color="auto" w:fill="auto"/>
          </w:tcPr>
          <w:p w14:paraId="0ED57250" w14:textId="1D435306" w:rsidR="00867140" w:rsidRPr="005D1063" w:rsidRDefault="00E21635" w:rsidP="00867140">
            <w:pPr>
              <w:spacing w:before="100" w:beforeAutospacing="1" w:after="100" w:afterAutospacing="1"/>
              <w:jc w:val="center"/>
              <w:rPr>
                <w:rFonts w:ascii="Times New Roman" w:hAnsi="Times New Roman"/>
                <w:noProof/>
                <w:sz w:val="24"/>
                <w:szCs w:val="24"/>
              </w:rPr>
            </w:pPr>
            <w:r>
              <w:rPr>
                <w:rFonts w:ascii="Times New Roman" w:hAnsi="Times New Roman"/>
                <w:b/>
                <w:noProof/>
                <w:sz w:val="24"/>
              </w:rPr>
              <w:t>Συνιστώμενη βέλτιστη πρακτική</w:t>
            </w:r>
          </w:p>
          <w:p w14:paraId="3525285E" w14:textId="115BB7EF" w:rsidR="00D06541" w:rsidRPr="005D1063" w:rsidRDefault="0BC6B494" w:rsidP="6D53B106">
            <w:pPr>
              <w:spacing w:before="100" w:beforeAutospacing="1" w:after="100" w:afterAutospacing="1"/>
              <w:jc w:val="both"/>
              <w:rPr>
                <w:rFonts w:ascii="Times New Roman" w:hAnsi="Times New Roman"/>
                <w:noProof/>
                <w:sz w:val="24"/>
                <w:szCs w:val="24"/>
              </w:rPr>
            </w:pPr>
            <w:r>
              <w:rPr>
                <w:rFonts w:ascii="Times New Roman" w:hAnsi="Times New Roman"/>
                <w:noProof/>
                <w:sz w:val="24"/>
              </w:rPr>
              <w:t>Τα αποτελέσματα της εξέτασης, των ελέγχων ιστορικού και των συνεντεύξεων θα πρέπει να είναι καλά τεκμηριωμένα, ώστε να μπορούν να ανακτώνται εύκολα οι λόγοι της απόφασης. Τα αρχεία αυτά θα πρέπει, ιδανικά, να αποθηκεύονται υπό μορφή συμληρωματικών παρατηρήσεων στην οθόνη λήψης αποφάσεων στο εθνικό σύστημα ΤΠ και όχι μόνο στον αρχειοθετημένο φάκελο σε χαρτί.</w:t>
            </w:r>
          </w:p>
        </w:tc>
      </w:tr>
    </w:tbl>
    <w:p w14:paraId="724437F0" w14:textId="5467E061" w:rsidR="00D06541" w:rsidRPr="005D1063" w:rsidRDefault="00E21635" w:rsidP="006652DA">
      <w:pPr>
        <w:pStyle w:val="Heading2"/>
        <w:shd w:val="clear" w:color="auto" w:fill="auto"/>
        <w:ind w:left="567" w:hanging="567"/>
        <w:rPr>
          <w:noProof/>
        </w:rPr>
      </w:pPr>
      <w:bookmarkStart w:id="225" w:name="_Toc520478318"/>
      <w:bookmarkStart w:id="226" w:name="_Toc169106128"/>
      <w:bookmarkEnd w:id="224"/>
      <w:r>
        <w:rPr>
          <w:noProof/>
        </w:rPr>
        <w:t>6.17</w:t>
      </w:r>
      <w:r>
        <w:rPr>
          <w:noProof/>
        </w:rPr>
        <w:tab/>
        <w:t>Διαδικασίες αναφοράς («έλεγχος της επιστροφής»)</w:t>
      </w:r>
      <w:bookmarkEnd w:id="225"/>
      <w:bookmarkEnd w:id="226"/>
    </w:p>
    <w:p w14:paraId="3E22E042" w14:textId="79C5CB54" w:rsidR="00D06541" w:rsidRPr="005D1063" w:rsidRDefault="0BC6B494">
      <w:pPr>
        <w:shd w:val="clear" w:color="auto" w:fill="FFFFFF" w:themeFill="background1"/>
        <w:jc w:val="both"/>
        <w:rPr>
          <w:rFonts w:ascii="Times New Roman" w:hAnsi="Times New Roman"/>
          <w:noProof/>
          <w:sz w:val="24"/>
          <w:szCs w:val="24"/>
        </w:rPr>
      </w:pPr>
      <w:r>
        <w:rPr>
          <w:rFonts w:ascii="Times New Roman" w:hAnsi="Times New Roman"/>
          <w:noProof/>
          <w:sz w:val="24"/>
        </w:rPr>
        <w:t xml:space="preserve">Δεν υπάρχουν κανόνες της ΕΕ σχετικά με τις διαδικασίες αναφοράς, δηλαδή δεν ζητείται από συγκεκριμένες κατηγορίες ταξιδιωτών να υποβάλουν αναφορά στο προξενείο όταν επιστρέφουν από διαμονή για την οποία έχει χορηγηθεί θεώρηση. Ωστόσο, η χρήση τέτοιων πρακτικών θα πρέπει να είναι περιορισμένη και βάσιμη και δεν θα πρέπει να χρησιμεύουν για τον μετριασμό του μεταναστευτικού κινδύνου σε περιπτώσεις αμφιβολίας. Τα προξενεία θα πρέπει να ανταλλάσσουν πληροφορίες σχετικά με τις πρακτικές τους όσον αφορά τον «έλεγχο επιστροφής» στο πλαίσιο της επιτόπιας συνεργασίας Σένγκεν με στόχο την αποφυγή μεγάλων αποκλίσεων στις εφαρμοζόμενες πρακτικές. </w:t>
      </w:r>
    </w:p>
    <w:p w14:paraId="5B02175F"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Τα προξενεία θα πρέπει να απέχουν από την επικόλληση σφραγίδων στο διαβατήριο του κατόχου της θεώρησης όσον αφορά τις απαιτήσεις αναφοράς, ώστε να αποφεύγονται αδικαιολόγητες επιπλοκές για τον κάτοχο των ταξιδιωτικών εγγράφων στο μέλλον. </w:t>
      </w:r>
    </w:p>
    <w:p w14:paraId="22C8B060" w14:textId="75032320" w:rsidR="00D06541" w:rsidRPr="005D1063" w:rsidRDefault="00E21635" w:rsidP="00A5772F">
      <w:pPr>
        <w:pStyle w:val="Heading1"/>
        <w:ind w:left="567" w:hanging="567"/>
        <w:rPr>
          <w:noProof/>
        </w:rPr>
      </w:pPr>
      <w:bookmarkStart w:id="227" w:name="_Toc248836653"/>
      <w:bookmarkStart w:id="228" w:name="_Toc520478319"/>
      <w:bookmarkStart w:id="229" w:name="_Toc169106129"/>
      <w:r>
        <w:rPr>
          <w:noProof/>
        </w:rPr>
        <w:t xml:space="preserve">7. </w:t>
      </w:r>
      <w:bookmarkEnd w:id="227"/>
      <w:r>
        <w:rPr>
          <w:noProof/>
        </w:rPr>
        <w:tab/>
        <w:t>Λήψη απόφασης σχετικά με αίτηση θεώρησης</w:t>
      </w:r>
      <w:bookmarkEnd w:id="228"/>
      <w:bookmarkEnd w:id="229"/>
      <w:r>
        <w:rPr>
          <w:noProof/>
        </w:rPr>
        <w:t xml:space="preserve">  </w:t>
      </w:r>
    </w:p>
    <w:p w14:paraId="08232753" w14:textId="02C6B81B" w:rsidR="00D06541" w:rsidRPr="005D1063" w:rsidRDefault="00E21635" w:rsidP="006652DA">
      <w:pPr>
        <w:pStyle w:val="Heading2"/>
        <w:shd w:val="clear" w:color="auto" w:fill="auto"/>
        <w:ind w:left="567" w:hanging="567"/>
        <w:rPr>
          <w:noProof/>
        </w:rPr>
      </w:pPr>
      <w:bookmarkStart w:id="230" w:name="_Toc248836654"/>
      <w:bookmarkStart w:id="231" w:name="_Toc520478320"/>
      <w:bookmarkStart w:id="232" w:name="_Toc169106130"/>
      <w:r>
        <w:rPr>
          <w:noProof/>
        </w:rPr>
        <w:t>7.1</w:t>
      </w:r>
      <w:r>
        <w:rPr>
          <w:noProof/>
        </w:rPr>
        <w:tab/>
        <w:t>Ποιες είναι οι προθεσμίες για τη λήψη απόφασης σχετικά με αίτηση;</w:t>
      </w:r>
      <w:bookmarkEnd w:id="230"/>
      <w:bookmarkEnd w:id="231"/>
      <w:bookmarkEnd w:id="232"/>
    </w:p>
    <w:p w14:paraId="47A84377"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23 του κώδικα θεωρήσεων</w:t>
      </w:r>
    </w:p>
    <w:p w14:paraId="1D30FB6F" w14:textId="77777777" w:rsidR="00D06541" w:rsidRPr="005D1063" w:rsidRDefault="00E21635">
      <w:pPr>
        <w:jc w:val="both"/>
        <w:rPr>
          <w:rFonts w:ascii="Times New Roman" w:hAnsi="Times New Roman"/>
          <w:noProof/>
          <w:sz w:val="24"/>
          <w:szCs w:val="24"/>
        </w:rPr>
      </w:pPr>
      <w:r>
        <w:rPr>
          <w:rFonts w:ascii="Times New Roman" w:hAnsi="Times New Roman"/>
          <w:noProof/>
          <w:sz w:val="24"/>
        </w:rPr>
        <w:t>Οι αποφάσεις επί των αιτήσεων θεώρησης πρέπει να λαμβάνονται όσο το δυνατόν ταχύτερα, χωρίς να διακυβεύεται η διεξοδική αξιολόγηση του κατά πόσον ο αιτών πληροί τις προϋποθέσεις εισόδου ή εμφανίζει κίνδυνο μετανάστευσης βάσει των εγγράφων που υποβλήθηκαν και των πληροφοριών που παρασχέθηκαν.</w:t>
      </w:r>
    </w:p>
    <w:p w14:paraId="7B2A8492" w14:textId="77777777" w:rsidR="00D06541" w:rsidRPr="005D1063" w:rsidRDefault="00E21635">
      <w:pPr>
        <w:jc w:val="both"/>
        <w:rPr>
          <w:rFonts w:ascii="Times New Roman" w:hAnsi="Times New Roman"/>
          <w:noProof/>
          <w:sz w:val="24"/>
          <w:szCs w:val="24"/>
        </w:rPr>
      </w:pPr>
      <w:r>
        <w:rPr>
          <w:rFonts w:ascii="Times New Roman" w:hAnsi="Times New Roman"/>
          <w:noProof/>
          <w:sz w:val="24"/>
        </w:rPr>
        <w:t>Ένας τρόπος για τη διατήρηση των προθεσμιών επεξεργασίας μιας αίτησης θεώρησης εντός εύλογων και σχετικά σύντομων ορίων είναι να καθίστανται ευρέως γνωστές στους αιτούντες λεπτομερείς πληροφορίες σχετικά με τις απαιτήσεις, ώστε όλα τα σχετικά έγγραφα και οι πληροφορίες να υποβάλλονται με την αρχική αίτηση.</w:t>
      </w:r>
    </w:p>
    <w:p w14:paraId="292CDE89" w14:textId="004B881D" w:rsidR="00D06541" w:rsidRPr="005D1063" w:rsidRDefault="00E21635">
      <w:pPr>
        <w:jc w:val="both"/>
        <w:rPr>
          <w:rFonts w:ascii="Times New Roman" w:hAnsi="Times New Roman"/>
          <w:noProof/>
          <w:sz w:val="24"/>
          <w:szCs w:val="24"/>
        </w:rPr>
      </w:pPr>
      <w:r>
        <w:rPr>
          <w:rFonts w:ascii="Times New Roman" w:hAnsi="Times New Roman"/>
          <w:noProof/>
          <w:sz w:val="24"/>
        </w:rPr>
        <w:t>Ωστόσο, η λήψη απόφασης μπορεί να απαιτήσει έως 15 ημερολογιακές ημέρες από την ημερομηνία κατά την οποία η αίτηση χαρακτηρίσθηκε παραδεκτή (</w:t>
      </w:r>
      <w:hyperlink w:anchor="point_four_five" w:history="1">
        <w:r>
          <w:rPr>
            <w:rStyle w:val="Hyperlink"/>
            <w:rFonts w:ascii="Times New Roman" w:hAnsi="Times New Roman"/>
            <w:noProof/>
            <w:sz w:val="24"/>
          </w:rPr>
          <w:t>σημείο 3.5</w:t>
        </w:r>
      </w:hyperlink>
      <w:r>
        <w:rPr>
          <w:rFonts w:ascii="Times New Roman" w:hAnsi="Times New Roman"/>
          <w:noProof/>
          <w:color w:val="0000FF"/>
          <w:sz w:val="24"/>
          <w:u w:val="single"/>
        </w:rPr>
        <w:t>.</w:t>
      </w:r>
      <w:r>
        <w:rPr>
          <w:rFonts w:ascii="Times New Roman" w:hAnsi="Times New Roman"/>
          <w:noProof/>
          <w:sz w:val="24"/>
        </w:rPr>
        <w:t>). Η προθεσμία αυτή περιλαμβάνει τον χρόνο για την ενδεχόμενη προηγούμενη διαβούλευση με άλλα κράτη μέλη (</w:t>
      </w:r>
      <w:hyperlink w:anchor="_6.7__The" w:history="1">
        <w:r>
          <w:rPr>
            <w:rStyle w:val="Hyperlink"/>
            <w:rFonts w:ascii="Times New Roman" w:hAnsi="Times New Roman"/>
            <w:noProof/>
            <w:sz w:val="24"/>
          </w:rPr>
          <w:t>σημείο 6.7</w:t>
        </w:r>
      </w:hyperlink>
      <w:r>
        <w:rPr>
          <w:rFonts w:ascii="Times New Roman" w:hAnsi="Times New Roman"/>
          <w:noProof/>
          <w:color w:val="0000FF"/>
          <w:sz w:val="24"/>
          <w:u w:val="single"/>
        </w:rPr>
        <w:t>.</w:t>
      </w:r>
      <w:r>
        <w:rPr>
          <w:rFonts w:ascii="Times New Roman" w:hAnsi="Times New Roman"/>
          <w:noProof/>
          <w:sz w:val="24"/>
        </w:rPr>
        <w:t xml:space="preserve">) ή με τις κεντρικές αρχές του ίδιου του προξενείου. </w:t>
      </w:r>
    </w:p>
    <w:p w14:paraId="3961ED3C" w14:textId="3F06C2A4" w:rsidR="00D06541" w:rsidRPr="005D1063" w:rsidRDefault="0BC6B494">
      <w:pPr>
        <w:jc w:val="both"/>
        <w:rPr>
          <w:rFonts w:ascii="Times New Roman" w:hAnsi="Times New Roman"/>
          <w:noProof/>
          <w:sz w:val="24"/>
          <w:szCs w:val="24"/>
        </w:rPr>
      </w:pPr>
      <w:r>
        <w:rPr>
          <w:rFonts w:ascii="Times New Roman" w:hAnsi="Times New Roman"/>
          <w:noProof/>
          <w:sz w:val="24"/>
        </w:rPr>
        <w:t>Κατά την εξέταση αίτησης θεώρησης, το προξενείο δεν εξαντλεί συστηματικά την προθεσμία αυτή, αλλά λαμβάνει υπόψη τον δεόντως δικαιολογημένο επείγοντα χαρακτήρα της αίτησης που επικαλείται ο αιτών (ανθρωπιστικοί λόγοι, π.χ. στην περίπτωση αντιφρονούντων που διατρέχουν πραγματικό προσωρινό κίνδυνο βλάβης), οπότε η απόφαση θα πρέπει να λαμβάνεται χωρίς καθυστέρηση. Ο επείγων χαρακτήρας δεν πρέπει να συγχέεται με την καθυστερημένη υποβολή της αίτησης λόγω αμέλειας.</w:t>
      </w:r>
    </w:p>
    <w:p w14:paraId="7CD6EADD" w14:textId="77777777" w:rsidR="00D06541" w:rsidRPr="005D1063" w:rsidRDefault="00E21635">
      <w:pPr>
        <w:jc w:val="both"/>
        <w:rPr>
          <w:rFonts w:ascii="Times New Roman" w:hAnsi="Times New Roman"/>
          <w:noProof/>
          <w:sz w:val="24"/>
          <w:szCs w:val="24"/>
        </w:rPr>
      </w:pPr>
      <w:r>
        <w:rPr>
          <w:rFonts w:ascii="Times New Roman" w:hAnsi="Times New Roman"/>
          <w:noProof/>
          <w:sz w:val="24"/>
        </w:rPr>
        <w:t>Μόνον σε μεμονωμένες περιπτώσεις, όταν απαιτείται περαιτέρω ενδελεχής εξέταση της αίτησης, η προθεσμία μπορεί να παραταθεί κατά ανώτατο όριο σε 45 ημερολογιακές ημέρες από την ημερομηνία κατά την οποία η αίτηση χαρακτηρίσθηκε παραδεκτή.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59132487" w14:textId="77777777">
        <w:trPr>
          <w:trHeight w:val="283"/>
        </w:trPr>
        <w:tc>
          <w:tcPr>
            <w:tcW w:w="9288" w:type="dxa"/>
          </w:tcPr>
          <w:p w14:paraId="5BFD18D8" w14:textId="77777777" w:rsidR="00D06541" w:rsidRPr="005D1063" w:rsidRDefault="00E21635">
            <w:pPr>
              <w:spacing w:before="120" w:after="120"/>
              <w:jc w:val="both"/>
              <w:rPr>
                <w:rFonts w:ascii="Times New Roman" w:eastAsia="Times New Roman" w:hAnsi="Times New Roman"/>
                <w:i/>
                <w:noProof/>
                <w:sz w:val="24"/>
                <w:szCs w:val="24"/>
              </w:rPr>
            </w:pPr>
            <w:r>
              <w:rPr>
                <w:rFonts w:ascii="Times New Roman" w:hAnsi="Times New Roman"/>
                <w:b/>
                <w:i/>
                <w:noProof/>
                <w:sz w:val="24"/>
              </w:rPr>
              <w:t>Παραδείγματα περιπτώσεων στις οποίες μπορεί να απαιτείται περαιτέρω ενδελεχής εξέταση</w:t>
            </w:r>
            <w:r>
              <w:rPr>
                <w:rFonts w:ascii="Times New Roman" w:hAnsi="Times New Roman"/>
                <w:i/>
                <w:noProof/>
                <w:sz w:val="24"/>
              </w:rPr>
              <w:t xml:space="preserve">: </w:t>
            </w:r>
          </w:p>
          <w:p w14:paraId="17AEFA5A" w14:textId="77777777" w:rsidR="00D06541" w:rsidRPr="005D1063" w:rsidRDefault="00E21635">
            <w:pPr>
              <w:spacing w:before="120" w:after="120"/>
              <w:jc w:val="both"/>
              <w:rPr>
                <w:rFonts w:ascii="Times New Roman" w:eastAsia="Times New Roman" w:hAnsi="Times New Roman"/>
                <w:i/>
                <w:noProof/>
                <w:sz w:val="24"/>
                <w:szCs w:val="24"/>
              </w:rPr>
            </w:pPr>
            <w:r>
              <w:rPr>
                <w:rFonts w:ascii="Times New Roman" w:hAnsi="Times New Roman"/>
                <w:i/>
                <w:noProof/>
                <w:sz w:val="24"/>
              </w:rPr>
              <w:t xml:space="preserve">Αιτών θεώρηση αναφέρει «οικογενειακή επίσκεψη» ως σκοπό του ταξιδιού του στη Σλοβακία, όπου επιθυμεί να επισκεφθεί μια θεία του. Το προξενείο έχει αμφιβολίες για τον οικογενειακό δεσμό των δύο προσώπων και ζητεί περαιτέρω αποδείξεις σχετικά. </w:t>
            </w:r>
          </w:p>
          <w:p w14:paraId="2EC7070B" w14:textId="77777777" w:rsidR="00D06541" w:rsidRPr="005D1063" w:rsidRDefault="00E21635">
            <w:pPr>
              <w:jc w:val="both"/>
              <w:rPr>
                <w:rFonts w:ascii="Times New Roman" w:hAnsi="Times New Roman"/>
                <w:i/>
                <w:noProof/>
                <w:sz w:val="24"/>
                <w:szCs w:val="24"/>
              </w:rPr>
            </w:pPr>
            <w:r>
              <w:rPr>
                <w:rFonts w:ascii="Times New Roman" w:hAnsi="Times New Roman"/>
                <w:i/>
                <w:noProof/>
                <w:sz w:val="24"/>
              </w:rPr>
              <w:t>Υπήκοος τρίτης χώρας έχει προσκληθεί σε κράτος μέλος για διάστημα δύο μηνών για ειδικές σπουδές/έρευνα σε εργαστήριο πανεπιστημίου, προσκομίζοντας γνήσια πρόσκληση από το πανεπιστήμιο. Κατά τη διάρκεια της εξέτασης της αίτησης, προκύπτουν αμφιβολίες όσον αφορά τον ακριβή σκοπό των σπουδών/της έρευνας (κίνδυνος διάδοσης χημικών όπλων) και το προξενείο εκφράζει την επιθυμία να ελέγξει περαιτέρω την πρόσκληση και το ιστορικό της.</w:t>
            </w:r>
          </w:p>
          <w:p w14:paraId="2465FB41" w14:textId="77777777" w:rsidR="00D06541" w:rsidRPr="005D1063" w:rsidRDefault="00E21635">
            <w:pPr>
              <w:tabs>
                <w:tab w:val="left" w:pos="180"/>
              </w:tabs>
              <w:spacing w:before="120" w:after="120"/>
              <w:jc w:val="both"/>
              <w:rPr>
                <w:rFonts w:ascii="Times New Roman" w:eastAsia="Times New Roman" w:hAnsi="Times New Roman"/>
                <w:i/>
                <w:noProof/>
                <w:sz w:val="24"/>
                <w:szCs w:val="24"/>
              </w:rPr>
            </w:pPr>
            <w:r>
              <w:rPr>
                <w:rFonts w:ascii="Times New Roman" w:hAnsi="Times New Roman"/>
                <w:i/>
                <w:noProof/>
                <w:sz w:val="24"/>
              </w:rPr>
              <w:t xml:space="preserve">Υπήκοος τρίτης χώρας ισχυρίζεται ότι είναι μέλος οικογένειας Γάλλου υπηκόου ο οποίος διαμένει στη Γαλλία (επομένως, δεν καλύπτεται από την οδηγία 2004/38) και προσκομίζει πιστοποιητικό γάμου σε έναν τόπο όπου τέτοιου είδους πλαστά «εξατομικευμένα» πιστοποιητικά μπορούν να αποκτηθούν εύκολα, οπότε πρέπει να εξασφαλισθούν περαιτέρω πληροφορίες από τις τοπικές αρχές. </w:t>
            </w:r>
          </w:p>
          <w:p w14:paraId="7764A050" w14:textId="77777777" w:rsidR="00D06541" w:rsidRPr="005D1063" w:rsidRDefault="00E21635">
            <w:pPr>
              <w:tabs>
                <w:tab w:val="left" w:pos="180"/>
              </w:tabs>
              <w:spacing w:before="120" w:after="120"/>
              <w:jc w:val="both"/>
              <w:rPr>
                <w:rFonts w:ascii="Times New Roman" w:eastAsia="Times New Roman" w:hAnsi="Times New Roman"/>
                <w:i/>
                <w:noProof/>
                <w:sz w:val="24"/>
                <w:szCs w:val="24"/>
              </w:rPr>
            </w:pPr>
            <w:r>
              <w:rPr>
                <w:rFonts w:ascii="Times New Roman" w:hAnsi="Times New Roman"/>
                <w:i/>
                <w:noProof/>
                <w:sz w:val="24"/>
              </w:rPr>
              <w:t>Περαιτέρω έλεγχος μπορεί να είναι αναγκαίος στις ακόλουθες περιπτώσεις:</w:t>
            </w:r>
          </w:p>
          <w:p w14:paraId="6A6703A3" w14:textId="24FFCC18" w:rsidR="00D06541" w:rsidRPr="005D1063" w:rsidRDefault="00F41171" w:rsidP="00B066B8">
            <w:pPr>
              <w:pStyle w:val="ListParagraph"/>
              <w:numPr>
                <w:ilvl w:val="0"/>
                <w:numId w:val="77"/>
              </w:numPr>
              <w:tabs>
                <w:tab w:val="left" w:pos="180"/>
              </w:tabs>
              <w:spacing w:before="120" w:after="120" w:line="276" w:lineRule="auto"/>
              <w:jc w:val="both"/>
              <w:rPr>
                <w:rFonts w:ascii="Times New Roman" w:eastAsia="Times New Roman" w:hAnsi="Times New Roman"/>
                <w:i/>
                <w:noProof/>
                <w:sz w:val="24"/>
                <w:szCs w:val="24"/>
              </w:rPr>
            </w:pPr>
            <w:r>
              <w:rPr>
                <w:rFonts w:ascii="Times New Roman" w:hAnsi="Times New Roman"/>
                <w:i/>
                <w:noProof/>
                <w:sz w:val="24"/>
              </w:rPr>
              <w:t>εάν τα έγγραφα που πιστοποιούν την οικογενειακή κατάσταση του αιτούντος πρέπει να επαληθευτούν από τις αρχές στη χώρα διαμονής ή καταγωγής του, και εάν η αίτηση δεν υποβλήθηκε στη χώρα που εξέδωσε τα έγγραφα οικογενειακής κατάστασης·</w:t>
            </w:r>
          </w:p>
          <w:p w14:paraId="0D0377AF" w14:textId="7905E76F" w:rsidR="00D06541" w:rsidRPr="005D1063" w:rsidRDefault="00F41171" w:rsidP="00B066B8">
            <w:pPr>
              <w:pStyle w:val="ListParagraph"/>
              <w:numPr>
                <w:ilvl w:val="0"/>
                <w:numId w:val="77"/>
              </w:numPr>
              <w:spacing w:line="276" w:lineRule="auto"/>
              <w:jc w:val="both"/>
              <w:rPr>
                <w:rFonts w:ascii="Times New Roman" w:hAnsi="Times New Roman"/>
                <w:i/>
                <w:noProof/>
                <w:sz w:val="24"/>
                <w:szCs w:val="24"/>
              </w:rPr>
            </w:pPr>
            <w:r>
              <w:rPr>
                <w:rFonts w:ascii="Times New Roman" w:hAnsi="Times New Roman"/>
                <w:i/>
                <w:noProof/>
                <w:sz w:val="24"/>
              </w:rPr>
              <w:t xml:space="preserve">εάν είναι αναγκαίο να ζητηθούν περαιτέρω πληροφορίες από </w:t>
            </w:r>
            <w:r>
              <w:rPr>
                <w:rFonts w:ascii="Times New Roman" w:hAnsi="Times New Roman"/>
                <w:b/>
                <w:i/>
                <w:noProof/>
                <w:sz w:val="24"/>
              </w:rPr>
              <w:t xml:space="preserve"> </w:t>
            </w:r>
            <w:r>
              <w:rPr>
                <w:rFonts w:ascii="Times New Roman" w:hAnsi="Times New Roman"/>
                <w:i/>
                <w:noProof/>
                <w:sz w:val="24"/>
              </w:rPr>
              <w:t>το πρόσωπο που αναλαμβάνει την ευθύνη για τον αιτούντα στο κράτος μέλος σχετικά με την κατάσταση και τη σχέση του με τον αιτούντα.</w:t>
            </w:r>
          </w:p>
        </w:tc>
      </w:tr>
    </w:tbl>
    <w:p w14:paraId="3F9DE2F9" w14:textId="77777777" w:rsidR="00035A3D" w:rsidRPr="005D1063" w:rsidRDefault="00035A3D">
      <w:pPr>
        <w:keepNext/>
        <w:spacing w:before="120" w:after="120"/>
        <w:ind w:left="567" w:hanging="567"/>
        <w:jc w:val="both"/>
        <w:outlineLvl w:val="1"/>
        <w:rPr>
          <w:rFonts w:ascii="Times New Roman" w:eastAsia="Times New Roman" w:hAnsi="Times New Roman"/>
          <w:b/>
          <w:bCs/>
          <w:iCs/>
          <w:noProof/>
          <w:sz w:val="24"/>
          <w:szCs w:val="24"/>
        </w:rPr>
      </w:pPr>
      <w:bookmarkStart w:id="233" w:name="_Toc248836655"/>
      <w:bookmarkStart w:id="234" w:name="_Toc520478321"/>
    </w:p>
    <w:p w14:paraId="4E6D3279" w14:textId="10EF18FA" w:rsidR="00D06541" w:rsidRPr="005D1063" w:rsidRDefault="00E21635" w:rsidP="006652DA">
      <w:pPr>
        <w:pStyle w:val="Heading2"/>
        <w:shd w:val="clear" w:color="auto" w:fill="auto"/>
        <w:ind w:left="567" w:hanging="567"/>
        <w:rPr>
          <w:noProof/>
        </w:rPr>
      </w:pPr>
      <w:bookmarkStart w:id="235" w:name="_Toc169106131"/>
      <w:r>
        <w:rPr>
          <w:noProof/>
        </w:rPr>
        <w:t>7.2</w:t>
      </w:r>
      <w:r>
        <w:rPr>
          <w:noProof/>
        </w:rPr>
        <w:tab/>
        <w:t>Πότε αρχίζουν να τρέχουν οι προθεσμίες για τη λήψη απόφασης επί αίτησης;</w:t>
      </w:r>
      <w:bookmarkEnd w:id="233"/>
      <w:bookmarkEnd w:id="234"/>
      <w:bookmarkEnd w:id="235"/>
    </w:p>
    <w:p w14:paraId="4E362738" w14:textId="67162014" w:rsidR="00D06541" w:rsidRPr="005D1063" w:rsidRDefault="00E21635">
      <w:pPr>
        <w:jc w:val="both"/>
        <w:rPr>
          <w:rFonts w:ascii="Times New Roman" w:hAnsi="Times New Roman"/>
          <w:noProof/>
          <w:sz w:val="24"/>
          <w:szCs w:val="24"/>
        </w:rPr>
      </w:pPr>
      <w:r>
        <w:rPr>
          <w:rFonts w:ascii="Times New Roman" w:hAnsi="Times New Roman"/>
          <w:noProof/>
          <w:sz w:val="24"/>
        </w:rPr>
        <w:t>Το παραδεκτό της αίτησης μπορεί να ελεγχθεί μόνον από το αρμόδιο προξενείο. Οι εν λόγω προθεσμίες αρχίζουν να τρέχουν μόνον αφού εξακριβωθεί η πλήρωση των κριτηρίων παραδεκτού, και όχι από την υποβολή της αίτησης από τον αιτούντα, ανεξάρτητα από την οργάνωση υποβολής (ύπαρξη ή μη συστήματος προκαθορισμένης συνάντησης, παραλαβή αιτήσεων από εξωτερικό πάροχο υπηρεσιών ή επίτιμο πρόξενο, ή μη).</w:t>
      </w:r>
    </w:p>
    <w:p w14:paraId="65683E9B" w14:textId="0DBCBA41" w:rsidR="00EB7723" w:rsidRPr="005D1063" w:rsidRDefault="407F40B3" w:rsidP="00EB7723">
      <w:pPr>
        <w:jc w:val="both"/>
        <w:rPr>
          <w:rFonts w:ascii="Times New Roman" w:hAnsi="Times New Roman"/>
          <w:noProof/>
          <w:sz w:val="24"/>
          <w:szCs w:val="24"/>
        </w:rPr>
      </w:pPr>
      <w:r>
        <w:rPr>
          <w:rFonts w:ascii="Times New Roman" w:hAnsi="Times New Roman"/>
          <w:noProof/>
          <w:sz w:val="24"/>
        </w:rPr>
        <w:t>Όσον αφορά τους ειδικούς κανόνες σχετικά με τους αιτούντες υπηκόους τρίτων χωρών που είναι μέλη της οικογένειας πολιτών της ΕΕ, Ελβετών πολιτών και υπηκόων του Ηνωμένου Βασιλείου που είναι δικαιούχοι της συμφωνίας αποχώρησης ΕΕ-Ηνωμένου Βασιλείου</w:t>
      </w:r>
      <w:r w:rsidR="002060D3" w:rsidRPr="005D1063">
        <w:rPr>
          <w:rStyle w:val="FootnoteReference"/>
          <w:rFonts w:ascii="Times New Roman" w:hAnsi="Times New Roman"/>
          <w:noProof/>
          <w:sz w:val="24"/>
          <w:szCs w:val="24"/>
        </w:rPr>
        <w:footnoteReference w:id="50"/>
      </w:r>
      <w:r>
        <w:rPr>
          <w:rFonts w:ascii="Times New Roman" w:hAnsi="Times New Roman"/>
          <w:noProof/>
          <w:sz w:val="24"/>
        </w:rPr>
        <w:t xml:space="preserve"> (</w:t>
      </w:r>
      <w:hyperlink w:anchor="_PART_III:_SPECIFIC" w:history="1">
        <w:r>
          <w:rPr>
            <w:rStyle w:val="Hyperlink"/>
            <w:rFonts w:ascii="Times New Roman" w:hAnsi="Times New Roman"/>
            <w:noProof/>
            <w:sz w:val="24"/>
          </w:rPr>
          <w:t>μέρος III του παρόντος εγχειριδίου</w:t>
        </w:r>
      </w:hyperlink>
      <w:r>
        <w:rPr>
          <w:rFonts w:ascii="Times New Roman" w:hAnsi="Times New Roman"/>
          <w:noProof/>
          <w:sz w:val="24"/>
          <w:u w:val="single"/>
        </w:rPr>
        <w:t>)</w:t>
      </w:r>
      <w:r>
        <w:rPr>
          <w:rFonts w:ascii="Times New Roman" w:hAnsi="Times New Roman"/>
          <w:noProof/>
          <w:sz w:val="24"/>
        </w:rPr>
        <w:t>.</w:t>
      </w:r>
    </w:p>
    <w:p w14:paraId="16ADB1F9" w14:textId="61A96EBE" w:rsidR="00D06541" w:rsidRPr="005D1063" w:rsidRDefault="00E21635">
      <w:pPr>
        <w:jc w:val="both"/>
        <w:rPr>
          <w:rFonts w:ascii="Times New Roman" w:hAnsi="Times New Roman"/>
          <w:noProof/>
          <w:color w:val="0000FF"/>
          <w:sz w:val="24"/>
          <w:szCs w:val="24"/>
        </w:rPr>
      </w:pPr>
      <w:r>
        <w:rPr>
          <w:rFonts w:ascii="Times New Roman" w:hAnsi="Times New Roman"/>
          <w:noProof/>
          <w:sz w:val="24"/>
        </w:rPr>
        <w:t>Όσον αφορά τους ειδικούς κανόνες οι οποίοι εφαρμόζονται στις κατηγορίες προσώπων που καλύπτονται από συμφωνίες για την απλούστευση της έκδοσης θεωρήσεων, βλέπε τις αντίστοιχες κατευθυντήριες οδηγίες(</w:t>
      </w:r>
      <w:hyperlink w:anchor="_6.__Visa" w:history="1">
        <w:r>
          <w:rPr>
            <w:rStyle w:val="Hyperlink"/>
            <w:rFonts w:ascii="Times New Roman" w:hAnsi="Times New Roman"/>
            <w:noProof/>
            <w:sz w:val="24"/>
          </w:rPr>
          <w:t>μέρος Ι σημείο 6 του παρόντος εγχειριδίου</w:t>
        </w:r>
      </w:hyperlink>
      <w:r>
        <w:rPr>
          <w:rFonts w:ascii="Times New Roman" w:hAnsi="Times New Roman"/>
          <w:noProof/>
          <w:sz w:val="24"/>
        </w:rPr>
        <w:t>)</w:t>
      </w:r>
      <w:r>
        <w:rPr>
          <w:rFonts w:ascii="Times New Roman" w:hAnsi="Times New Roman"/>
          <w:noProof/>
          <w:color w:val="0000FF"/>
          <w:sz w:val="24"/>
        </w:rPr>
        <w:t>.</w:t>
      </w:r>
    </w:p>
    <w:p w14:paraId="0C0B0F91" w14:textId="77777777" w:rsidR="00035A3D" w:rsidRPr="005D1063" w:rsidRDefault="00035A3D">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236" w:name="_Toc520478322"/>
    </w:p>
    <w:p w14:paraId="20914C70" w14:textId="27192E1E" w:rsidR="00D06541" w:rsidRPr="005D1063" w:rsidRDefault="00E21635" w:rsidP="006652DA">
      <w:pPr>
        <w:pStyle w:val="Heading2"/>
        <w:shd w:val="clear" w:color="auto" w:fill="auto"/>
        <w:ind w:left="567" w:hanging="567"/>
        <w:rPr>
          <w:noProof/>
        </w:rPr>
      </w:pPr>
      <w:bookmarkStart w:id="237" w:name="_Toc169106132"/>
      <w:r>
        <w:rPr>
          <w:noProof/>
        </w:rPr>
        <w:t>7.3</w:t>
      </w:r>
      <w:r>
        <w:rPr>
          <w:noProof/>
        </w:rPr>
        <w:tab/>
        <w:t>Πληροφορίες που πρέπει να αναγράφονται στο VIS όταν λαμβάνεται απόφαση για την έκδοση θεώρησης</w:t>
      </w:r>
      <w:bookmarkEnd w:id="236"/>
      <w:bookmarkEnd w:id="237"/>
    </w:p>
    <w:p w14:paraId="012E3A43" w14:textId="34B18E07" w:rsidR="00D06541" w:rsidRPr="005D1063" w:rsidRDefault="00E21635">
      <w:pPr>
        <w:jc w:val="both"/>
        <w:rPr>
          <w:rFonts w:ascii="Times New Roman" w:hAnsi="Times New Roman"/>
          <w:noProof/>
          <w:sz w:val="24"/>
          <w:szCs w:val="24"/>
        </w:rPr>
      </w:pPr>
      <w:r>
        <w:rPr>
          <w:rFonts w:ascii="Times New Roman" w:hAnsi="Times New Roman"/>
          <w:noProof/>
          <w:sz w:val="24"/>
        </w:rPr>
        <w:t>Όταν ληφθεί η απόφαση έκδοσης θεώρησης, το αρμόδιο προξενείο πρέπει να προσθέσει πληροφορίες στον ήδη υφιστάμενο φάκελο της αίτησης θεώρησης σχετικά με την κατάσταση της εν λόγω θεώρησης, την αρχή έκδοσης, τον αριθμό της αυτοκόλλητης θεώρησης κ.λπ., σύμφωνα με το άρθρο 10 του κανονισμού VIS.</w:t>
      </w:r>
    </w:p>
    <w:p w14:paraId="7B295F96" w14:textId="59F3E621" w:rsidR="00D06541" w:rsidRPr="005D1063" w:rsidRDefault="00E21635" w:rsidP="0027640D">
      <w:pPr>
        <w:pStyle w:val="Heading1"/>
        <w:ind w:left="567" w:hanging="567"/>
        <w:rPr>
          <w:noProof/>
        </w:rPr>
      </w:pPr>
      <w:bookmarkStart w:id="238" w:name="chapter_nine"/>
      <w:bookmarkStart w:id="239" w:name="_Toc248836656"/>
      <w:bookmarkStart w:id="240" w:name="_Toc520478323"/>
      <w:bookmarkStart w:id="241" w:name="_Toc169106133"/>
      <w:bookmarkEnd w:id="238"/>
      <w:r>
        <w:rPr>
          <w:noProof/>
        </w:rPr>
        <w:t xml:space="preserve">8. </w:t>
      </w:r>
      <w:bookmarkEnd w:id="239"/>
      <w:r>
        <w:rPr>
          <w:noProof/>
        </w:rPr>
        <w:tab/>
        <w:t>Είδη θεωρήσεων</w:t>
      </w:r>
      <w:bookmarkEnd w:id="240"/>
      <w:bookmarkEnd w:id="241"/>
    </w:p>
    <w:p w14:paraId="7D44F9CB"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 xml:space="preserve">Νομική βάση: Άρθρα 24, 25 και 26 του κώδικα θεωρήσεων </w:t>
      </w:r>
    </w:p>
    <w:p w14:paraId="5A2FEE22" w14:textId="77777777" w:rsidR="00D06541" w:rsidRPr="005D1063" w:rsidRDefault="00E21635">
      <w:pPr>
        <w:jc w:val="both"/>
        <w:rPr>
          <w:rFonts w:ascii="Times New Roman" w:hAnsi="Times New Roman"/>
          <w:noProof/>
          <w:sz w:val="24"/>
          <w:szCs w:val="24"/>
        </w:rPr>
      </w:pPr>
      <w:r>
        <w:rPr>
          <w:rFonts w:ascii="Times New Roman" w:hAnsi="Times New Roman"/>
          <w:noProof/>
          <w:sz w:val="24"/>
        </w:rPr>
        <w:t>Βασικά στοιχεία που πρέπει να λαμβάνονται υπόψη όταν αποφασίζεται το είδος της θεώρησης που πρόκειται να εκδοθεί:</w:t>
      </w:r>
    </w:p>
    <w:p w14:paraId="7BCF8542" w14:textId="77777777" w:rsidR="00D06541" w:rsidRPr="005D1063" w:rsidRDefault="00E21635" w:rsidP="00B066B8">
      <w:pPr>
        <w:pStyle w:val="ListParagraph"/>
        <w:numPr>
          <w:ilvl w:val="0"/>
          <w:numId w:val="60"/>
        </w:numPr>
        <w:tabs>
          <w:tab w:val="num" w:pos="360"/>
        </w:tabs>
        <w:spacing w:before="120" w:after="120"/>
        <w:ind w:left="360"/>
        <w:jc w:val="both"/>
        <w:rPr>
          <w:rFonts w:ascii="Times New Roman" w:eastAsia="Times New Roman" w:hAnsi="Times New Roman"/>
          <w:noProof/>
          <w:sz w:val="24"/>
          <w:szCs w:val="24"/>
        </w:rPr>
      </w:pPr>
      <w:r>
        <w:rPr>
          <w:rFonts w:ascii="Times New Roman" w:hAnsi="Times New Roman"/>
          <w:b/>
          <w:noProof/>
          <w:sz w:val="24"/>
        </w:rPr>
        <w:t>Περίοδος ισχύος</w:t>
      </w:r>
      <w:r>
        <w:rPr>
          <w:rFonts w:ascii="Times New Roman" w:hAnsi="Times New Roman"/>
          <w:noProof/>
          <w:sz w:val="24"/>
        </w:rPr>
        <w:t>: το διάστημα κατά το οποίο ο κάτοχος της θεώρησης μπορεί να χρησιμοποιήσει τη χορηγηθείσα θεώρηση για να εισέλθει και να εξέλθει από το έδαφος των κρατών μελών, τηρώντας την περίοδο επιτρεπόμενης παραμονής. Η μέγιστη διάρκεια ισχύος της θεώρησης βραχείας διαμονής είναι πέντε έτη.</w:t>
      </w:r>
    </w:p>
    <w:p w14:paraId="63383F4B" w14:textId="77777777" w:rsidR="00D06541" w:rsidRPr="005D1063" w:rsidRDefault="00E21635" w:rsidP="00B066B8">
      <w:pPr>
        <w:pStyle w:val="ListParagraph"/>
        <w:numPr>
          <w:ilvl w:val="0"/>
          <w:numId w:val="60"/>
        </w:numPr>
        <w:tabs>
          <w:tab w:val="num" w:pos="360"/>
        </w:tabs>
        <w:spacing w:before="120" w:after="120"/>
        <w:ind w:left="360"/>
        <w:jc w:val="both"/>
        <w:rPr>
          <w:rFonts w:ascii="Times New Roman" w:eastAsia="Times New Roman" w:hAnsi="Times New Roman"/>
          <w:noProof/>
          <w:sz w:val="24"/>
          <w:szCs w:val="24"/>
        </w:rPr>
      </w:pPr>
      <w:r>
        <w:rPr>
          <w:rFonts w:ascii="Times New Roman" w:hAnsi="Times New Roman"/>
          <w:b/>
          <w:noProof/>
          <w:sz w:val="24"/>
        </w:rPr>
        <w:t>Περίοδος επιτρεπόμενης παραμονής:</w:t>
      </w:r>
      <w:r>
        <w:rPr>
          <w:rFonts w:ascii="Times New Roman" w:hAnsi="Times New Roman"/>
          <w:noProof/>
          <w:sz w:val="24"/>
        </w:rPr>
        <w:t xml:space="preserve"> ο πραγματικός αριθμός ημερών κατά τις οποίες ο κάτοχος της θεώρησης μπορεί να παραμείνει στην επικράτεια των κρατών μελών κατά την περίοδο ισχύος της θεώρησης. Η περίοδος επιτρεπόμενης παραμονής μπορεί να κυμαίνεται από 1 έως 90 ημέρες·</w:t>
      </w:r>
    </w:p>
    <w:p w14:paraId="7FE10612" w14:textId="77777777" w:rsidR="00D06541" w:rsidRPr="005D1063" w:rsidRDefault="00E21635" w:rsidP="00B066B8">
      <w:pPr>
        <w:pStyle w:val="ListParagraph"/>
        <w:numPr>
          <w:ilvl w:val="0"/>
          <w:numId w:val="60"/>
        </w:numPr>
        <w:tabs>
          <w:tab w:val="num" w:pos="360"/>
        </w:tabs>
        <w:spacing w:before="120" w:after="120"/>
        <w:ind w:left="360"/>
        <w:jc w:val="both"/>
        <w:rPr>
          <w:rFonts w:ascii="Times New Roman" w:eastAsia="Times New Roman" w:hAnsi="Times New Roman"/>
          <w:noProof/>
          <w:sz w:val="24"/>
          <w:szCs w:val="24"/>
        </w:rPr>
      </w:pPr>
      <w:r>
        <w:rPr>
          <w:rFonts w:ascii="Times New Roman" w:hAnsi="Times New Roman"/>
          <w:b/>
          <w:noProof/>
          <w:sz w:val="24"/>
        </w:rPr>
        <w:t>Αριθμός εισόδων:</w:t>
      </w:r>
      <w:r>
        <w:rPr>
          <w:rFonts w:ascii="Times New Roman" w:hAnsi="Times New Roman"/>
          <w:noProof/>
          <w:sz w:val="24"/>
        </w:rPr>
        <w:t xml:space="preserve"> αφορά τον αριθμό επισκέψεων που μπορούν να πραγματοποιηθούν κατά τη διάρκεια της περιόδου ισχύος της θεώρησης τηρώντας παράλληλα τη διάρκεια της </w:t>
      </w:r>
      <w:r>
        <w:rPr>
          <w:rFonts w:ascii="Times New Roman" w:hAnsi="Times New Roman"/>
          <w:noProof/>
          <w:sz w:val="24"/>
          <w:u w:val="single"/>
        </w:rPr>
        <w:t>επιτρεπόμενης παραμονής</w:t>
      </w:r>
      <w:r>
        <w:rPr>
          <w:rFonts w:ascii="Times New Roman" w:hAnsi="Times New Roman"/>
          <w:noProof/>
          <w:sz w:val="24"/>
        </w:rPr>
        <w:t xml:space="preserve">: </w:t>
      </w:r>
    </w:p>
    <w:p w14:paraId="76B2DAF8" w14:textId="77777777" w:rsidR="00D06541" w:rsidRPr="005D1063" w:rsidRDefault="00E21635">
      <w:pPr>
        <w:jc w:val="both"/>
        <w:rPr>
          <w:rFonts w:ascii="Times New Roman" w:hAnsi="Times New Roman"/>
          <w:i/>
          <w:noProof/>
          <w:sz w:val="24"/>
          <w:szCs w:val="24"/>
        </w:rPr>
      </w:pPr>
      <w:r>
        <w:rPr>
          <w:rFonts w:ascii="Times New Roman" w:hAnsi="Times New Roman"/>
          <w:i/>
          <w:noProof/>
          <w:sz w:val="24"/>
        </w:rPr>
        <w:t xml:space="preserve">Παραδείγματα: </w:t>
      </w:r>
    </w:p>
    <w:p w14:paraId="468754CE" w14:textId="6CB1719C" w:rsidR="00D06541" w:rsidRPr="005D1063" w:rsidRDefault="00E21635" w:rsidP="00B066B8">
      <w:pPr>
        <w:pStyle w:val="ListParagraph"/>
        <w:numPr>
          <w:ilvl w:val="0"/>
          <w:numId w:val="60"/>
        </w:numPr>
        <w:tabs>
          <w:tab w:val="num" w:pos="283"/>
        </w:tabs>
        <w:spacing w:before="120" w:after="120"/>
        <w:jc w:val="both"/>
        <w:rPr>
          <w:rFonts w:ascii="Times New Roman" w:eastAsia="Times New Roman" w:hAnsi="Times New Roman"/>
          <w:noProof/>
          <w:sz w:val="24"/>
          <w:szCs w:val="24"/>
        </w:rPr>
      </w:pPr>
      <w:r>
        <w:rPr>
          <w:rFonts w:ascii="Times New Roman" w:hAnsi="Times New Roman"/>
          <w:noProof/>
          <w:sz w:val="24"/>
          <w:u w:val="single"/>
        </w:rPr>
        <w:t>Μία είσοδος</w:t>
      </w:r>
      <w:r>
        <w:rPr>
          <w:rFonts w:ascii="Times New Roman" w:hAnsi="Times New Roman"/>
          <w:noProof/>
          <w:sz w:val="24"/>
        </w:rPr>
        <w:t xml:space="preserve">: Η θεώρηση ισχύει από την 1η Ιανουαρίου έως τις 30 Μαρτίου και παρέχει δικαίωμα μίας εισόδου. Στο διάστημα αυτό, ο κάτοχος δικαιούται να ταξιδέψει μία φορά στην επικράτεια των κρατών μελών··αφού αναχωρήσει από την επικράτεια των κρατών μελών, δεν δικαιούται να εισέλθει εκ νέου, ακόμη και αν ο συνολικός αριθμός των επιτρεπόμενων ημερών διαμονής δεν έχει εξαντληθεί. </w:t>
      </w:r>
    </w:p>
    <w:p w14:paraId="50CD2E4A" w14:textId="77777777" w:rsidR="00D06541" w:rsidRPr="005D1063" w:rsidRDefault="00E21635" w:rsidP="00B066B8">
      <w:pPr>
        <w:pStyle w:val="ListParagraph"/>
        <w:numPr>
          <w:ilvl w:val="0"/>
          <w:numId w:val="60"/>
        </w:numPr>
        <w:tabs>
          <w:tab w:val="num" w:pos="283"/>
        </w:tabs>
        <w:spacing w:before="120" w:after="120"/>
        <w:jc w:val="both"/>
        <w:rPr>
          <w:rFonts w:ascii="Times New Roman" w:eastAsia="Times New Roman" w:hAnsi="Times New Roman"/>
          <w:noProof/>
          <w:sz w:val="24"/>
          <w:szCs w:val="24"/>
        </w:rPr>
      </w:pPr>
      <w:r>
        <w:rPr>
          <w:rFonts w:ascii="Times New Roman" w:hAnsi="Times New Roman"/>
          <w:noProof/>
          <w:sz w:val="24"/>
        </w:rPr>
        <w:t>Δύο είσοδοι: Η θεώρηση ισχύει από την 1η Ιανουαρίου έως τις 30 Ιουνίου και παρέχει δικαίωμα δύο εισόδων. Στο διάστημα αυτό, ο κάτοχος δικαιούται να παραμείνει για συνολικό αριθμό 90 ημερών κατανεμημένο σε δύο χωριστά ταξίδια.</w:t>
      </w:r>
    </w:p>
    <w:p w14:paraId="6A75A359" w14:textId="77777777" w:rsidR="00D06541" w:rsidRPr="005D1063" w:rsidRDefault="00E21635" w:rsidP="00B066B8">
      <w:pPr>
        <w:pStyle w:val="ListParagraph"/>
        <w:numPr>
          <w:ilvl w:val="0"/>
          <w:numId w:val="60"/>
        </w:numPr>
        <w:spacing w:before="120" w:after="120"/>
        <w:jc w:val="both"/>
        <w:rPr>
          <w:rFonts w:ascii="Times New Roman" w:eastAsia="Times New Roman" w:hAnsi="Times New Roman"/>
          <w:noProof/>
          <w:sz w:val="24"/>
          <w:szCs w:val="24"/>
        </w:rPr>
      </w:pPr>
      <w:r>
        <w:rPr>
          <w:rFonts w:ascii="Times New Roman" w:hAnsi="Times New Roman"/>
          <w:noProof/>
          <w:sz w:val="24"/>
        </w:rPr>
        <w:t xml:space="preserve">Πολλαπλές είσοδοι: Η θεώρηση ισχύει από την 1η Ιανουαρίου έως τις 31 Δεκεμβρίου και παρέχει δικαίωμα πολλαπλών εισόδων. Στο διάστημα αυτό, ο κάτοχος δικαιούται να παραμείνει έως 90 ημέρες εντός περιόδου 180 ημερών. Η διαμονή μπορεί να κατανεμηθεί σε όσα χωριστά ταξίδια επιθυμεί ο κάτοχος της θεώρησης. </w:t>
      </w:r>
    </w:p>
    <w:p w14:paraId="3E087EB3" w14:textId="77777777" w:rsidR="00D06541" w:rsidRPr="005D1063" w:rsidRDefault="00E21635" w:rsidP="00B066B8">
      <w:pPr>
        <w:pStyle w:val="ListParagraph"/>
        <w:numPr>
          <w:ilvl w:val="0"/>
          <w:numId w:val="60"/>
        </w:numPr>
        <w:tabs>
          <w:tab w:val="num" w:pos="283"/>
        </w:tabs>
        <w:spacing w:before="120" w:after="120"/>
        <w:ind w:hanging="720"/>
        <w:jc w:val="both"/>
        <w:rPr>
          <w:rFonts w:ascii="Times New Roman" w:eastAsia="Times New Roman" w:hAnsi="Times New Roman"/>
          <w:noProof/>
          <w:sz w:val="24"/>
          <w:szCs w:val="24"/>
        </w:rPr>
      </w:pPr>
      <w:r>
        <w:rPr>
          <w:rFonts w:ascii="Times New Roman" w:hAnsi="Times New Roman"/>
          <w:b/>
          <w:noProof/>
          <w:sz w:val="24"/>
        </w:rPr>
        <w:t>εδαφική ισχύς:</w:t>
      </w:r>
      <w:r>
        <w:rPr>
          <w:rFonts w:ascii="Times New Roman" w:hAnsi="Times New Roman"/>
          <w:noProof/>
          <w:sz w:val="24"/>
        </w:rPr>
        <w:t xml:space="preserve"> η εδαφική ισχύς μιας θεώρησης μπορεί να ποικίλλει:</w:t>
      </w:r>
    </w:p>
    <w:p w14:paraId="66F16C0C" w14:textId="77777777" w:rsidR="00D06541" w:rsidRPr="005D1063" w:rsidRDefault="00E21635" w:rsidP="00B066B8">
      <w:pPr>
        <w:pStyle w:val="ListParagraph"/>
        <w:numPr>
          <w:ilvl w:val="0"/>
          <w:numId w:val="60"/>
        </w:numPr>
        <w:spacing w:before="120" w:after="120"/>
        <w:jc w:val="both"/>
        <w:rPr>
          <w:rFonts w:ascii="Times New Roman" w:eastAsia="Times New Roman" w:hAnsi="Times New Roman"/>
          <w:noProof/>
          <w:sz w:val="24"/>
          <w:szCs w:val="24"/>
        </w:rPr>
      </w:pPr>
      <w:r>
        <w:rPr>
          <w:rFonts w:ascii="Times New Roman" w:hAnsi="Times New Roman"/>
          <w:noProof/>
          <w:sz w:val="24"/>
        </w:rPr>
        <w:t>η ομοιόμορφη θεώρηση παρέχει στον κάτοχό της το δικαίωμα να ταξιδεύει σε ολόκληρη την επικράτεια των κρατών μελών·</w:t>
      </w:r>
    </w:p>
    <w:p w14:paraId="56CAEC16" w14:textId="77777777" w:rsidR="00D06541" w:rsidRPr="005D1063" w:rsidRDefault="00E21635" w:rsidP="00B066B8">
      <w:pPr>
        <w:pStyle w:val="ListParagraph"/>
        <w:numPr>
          <w:ilvl w:val="0"/>
          <w:numId w:val="60"/>
        </w:numPr>
        <w:spacing w:before="120" w:after="120"/>
        <w:jc w:val="both"/>
        <w:rPr>
          <w:rFonts w:ascii="Times New Roman" w:eastAsia="Times New Roman" w:hAnsi="Times New Roman"/>
          <w:noProof/>
          <w:sz w:val="24"/>
          <w:szCs w:val="24"/>
        </w:rPr>
      </w:pPr>
      <w:r>
        <w:rPr>
          <w:rFonts w:ascii="Times New Roman" w:hAnsi="Times New Roman"/>
          <w:noProof/>
          <w:sz w:val="24"/>
        </w:rPr>
        <w:t>η θεώρηση περιορισμένης εδαφικής ισχύος παρέχει στον κάτοχό της το δικαίωμα να ταξιδεύει μόνον στο (στα) κράτος (-η) μέλος (-η) για το (τα) οποίο (-α) ισχύει·</w:t>
      </w:r>
    </w:p>
    <w:p w14:paraId="41CFFF21" w14:textId="77777777" w:rsidR="00D06541" w:rsidRPr="005D1063" w:rsidRDefault="00E21635" w:rsidP="00B066B8">
      <w:pPr>
        <w:pStyle w:val="ListParagraph"/>
        <w:numPr>
          <w:ilvl w:val="0"/>
          <w:numId w:val="60"/>
        </w:numPr>
        <w:spacing w:before="120" w:after="120"/>
        <w:jc w:val="both"/>
        <w:rPr>
          <w:rFonts w:ascii="Times New Roman" w:eastAsia="Times New Roman" w:hAnsi="Times New Roman"/>
          <w:noProof/>
          <w:sz w:val="24"/>
          <w:szCs w:val="24"/>
        </w:rPr>
      </w:pPr>
      <w:r>
        <w:rPr>
          <w:rFonts w:ascii="Times New Roman" w:hAnsi="Times New Roman"/>
          <w:noProof/>
          <w:sz w:val="24"/>
        </w:rPr>
        <w:t xml:space="preserve">η θεώρηση διέλευσης από αερολιμένα παρέχει στον κάτοχό της μόνον το δικαίωμα διέλευσης από τη διεθνή ζώνη διέλευσης των αερολιμένων που βρίσκονται στο έδαφος των κρατών μελών, και όχι δικαίωμα εισόδου στην εν λόγω επικράτεια. </w:t>
      </w:r>
    </w:p>
    <w:p w14:paraId="637B677C" w14:textId="1F60D8E9" w:rsidR="00D06541" w:rsidRPr="005D1063" w:rsidRDefault="00E21635" w:rsidP="006652DA">
      <w:pPr>
        <w:pStyle w:val="Heading2"/>
        <w:shd w:val="clear" w:color="auto" w:fill="auto"/>
        <w:ind w:left="567" w:hanging="567"/>
        <w:rPr>
          <w:noProof/>
        </w:rPr>
      </w:pPr>
      <w:bookmarkStart w:id="242" w:name="_Toc248836657"/>
      <w:bookmarkStart w:id="243" w:name="_Toc520478324"/>
      <w:bookmarkStart w:id="244" w:name="_Toc169106134"/>
      <w:r>
        <w:rPr>
          <w:noProof/>
        </w:rPr>
        <w:t>8.1</w:t>
      </w:r>
      <w:r>
        <w:rPr>
          <w:noProof/>
        </w:rPr>
        <w:tab/>
        <w:t>Θεώρηση η οποία επιτρέπει στον κάτοχο να εισέλθει στο έδαφος των κρατών μελών</w:t>
      </w:r>
      <w:bookmarkEnd w:id="242"/>
      <w:bookmarkEnd w:id="243"/>
      <w:bookmarkEnd w:id="244"/>
      <w:r>
        <w:rPr>
          <w:noProof/>
        </w:rPr>
        <w:tab/>
      </w:r>
    </w:p>
    <w:p w14:paraId="788E88F4" w14:textId="07ABA0AB" w:rsidR="00576F77" w:rsidRPr="005D1063" w:rsidRDefault="00576F77">
      <w:pPr>
        <w:jc w:val="both"/>
        <w:rPr>
          <w:rFonts w:ascii="Times New Roman" w:hAnsi="Times New Roman"/>
          <w:b/>
          <w:i/>
          <w:noProof/>
          <w:sz w:val="24"/>
          <w:szCs w:val="24"/>
        </w:rPr>
      </w:pPr>
      <w:r>
        <w:rPr>
          <w:rFonts w:ascii="Times New Roman" w:hAnsi="Times New Roman"/>
          <w:b/>
          <w:i/>
          <w:noProof/>
          <w:sz w:val="24"/>
        </w:rPr>
        <w:t>Ομοιόμορφη θεώρηση</w:t>
      </w:r>
    </w:p>
    <w:p w14:paraId="2FC88C0B" w14:textId="2E0E603B" w:rsidR="00D06541" w:rsidRPr="005D1063" w:rsidRDefault="00E21635">
      <w:pPr>
        <w:jc w:val="both"/>
        <w:rPr>
          <w:rFonts w:ascii="Times New Roman" w:hAnsi="Times New Roman"/>
          <w:b/>
          <w:noProof/>
          <w:sz w:val="24"/>
          <w:szCs w:val="24"/>
        </w:rPr>
      </w:pPr>
      <w:r>
        <w:rPr>
          <w:rFonts w:ascii="Times New Roman" w:hAnsi="Times New Roman"/>
          <w:b/>
          <w:i/>
          <w:noProof/>
          <w:sz w:val="24"/>
        </w:rPr>
        <w:t>Νομική βάση: Άρθρο 24 του κώδικα θεωρήσεων</w:t>
      </w:r>
    </w:p>
    <w:p w14:paraId="3BB151DF"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Η εδαφική ισχύς της θεώρησης: η </w:t>
      </w:r>
      <w:r>
        <w:rPr>
          <w:rFonts w:ascii="Times New Roman" w:hAnsi="Times New Roman"/>
          <w:noProof/>
          <w:sz w:val="24"/>
          <w:u w:val="single"/>
        </w:rPr>
        <w:t>ομοιόμορφη</w:t>
      </w:r>
      <w:r>
        <w:rPr>
          <w:rFonts w:ascii="Times New Roman" w:hAnsi="Times New Roman"/>
          <w:noProof/>
          <w:sz w:val="24"/>
        </w:rPr>
        <w:t xml:space="preserve"> θεώρηση παρέχει στον κάτοχό της το δικαίωμα να κυκλοφορεί σε ολόκληρη την επικράτεια των κρατών μελών.</w:t>
      </w:r>
    </w:p>
    <w:p w14:paraId="1C9EA39E" w14:textId="77777777" w:rsidR="00D06541" w:rsidRPr="005D1063" w:rsidRDefault="00E21635" w:rsidP="006652DA">
      <w:pPr>
        <w:pStyle w:val="Heading2"/>
        <w:shd w:val="clear" w:color="auto" w:fill="auto"/>
        <w:ind w:left="567" w:hanging="567"/>
        <w:rPr>
          <w:noProof/>
        </w:rPr>
      </w:pPr>
      <w:bookmarkStart w:id="245" w:name="_Toc520478325"/>
      <w:bookmarkStart w:id="246" w:name="_Toc169106135"/>
      <w:r>
        <w:rPr>
          <w:noProof/>
        </w:rPr>
        <w:t>8.2</w:t>
      </w:r>
      <w:r>
        <w:rPr>
          <w:noProof/>
        </w:rPr>
        <w:tab/>
        <w:t>Περίοδος ισχύος</w:t>
      </w:r>
      <w:bookmarkEnd w:id="245"/>
      <w:bookmarkEnd w:id="246"/>
      <w:r>
        <w:rPr>
          <w:noProof/>
        </w:rPr>
        <w:t xml:space="preserve"> </w:t>
      </w:r>
    </w:p>
    <w:p w14:paraId="0CF7A271" w14:textId="26044413" w:rsidR="00D06541" w:rsidRPr="005D1063" w:rsidRDefault="0BC6B494">
      <w:pPr>
        <w:jc w:val="both"/>
        <w:rPr>
          <w:rFonts w:ascii="Times New Roman" w:hAnsi="Times New Roman"/>
          <w:noProof/>
          <w:sz w:val="24"/>
          <w:szCs w:val="24"/>
        </w:rPr>
      </w:pPr>
      <w:r>
        <w:rPr>
          <w:rFonts w:ascii="Times New Roman" w:hAnsi="Times New Roman"/>
          <w:noProof/>
          <w:sz w:val="24"/>
        </w:rPr>
        <w:t>Η περίοδος ισχύος της θεώρησης δεν μπορεί να υπερβαίνει τα 5 έτη. Ο κώδικας θεωρήσεων δεν επιτρέπει στις κεντρικές αρχές των κρατών μελών να θεσπίζουν μονομερώς εσωτερικούς κανόνες που περιορίζουν τη μέγιστη ισχύ θεώρησης σε περίοδο μικρότερη από 5 έτη.</w:t>
      </w:r>
    </w:p>
    <w:p w14:paraId="131F8BD1" w14:textId="3AFB7FE3" w:rsidR="00D06541" w:rsidRPr="005D1063" w:rsidRDefault="00E21635">
      <w:pPr>
        <w:jc w:val="both"/>
        <w:rPr>
          <w:rFonts w:ascii="Times New Roman" w:hAnsi="Times New Roman"/>
          <w:noProof/>
          <w:sz w:val="24"/>
          <w:szCs w:val="24"/>
          <w:u w:val="single"/>
        </w:rPr>
      </w:pPr>
      <w:r>
        <w:rPr>
          <w:rFonts w:ascii="Times New Roman" w:hAnsi="Times New Roman"/>
          <w:noProof/>
          <w:sz w:val="24"/>
        </w:rPr>
        <w:t>Ωστόσο, η ισχύς της χορηγούμενης θεώρησης δεν μπορεί να υπερβεί την ισχύ του ταξιδιωτικού εγγράφου, η οποία θα πρέπει να εκτείνεται τρεις μήνες πέραν της προβλεπόμενης ημερομηνίας αναχώρησης από το έδαφος των κρατών μελών και, επομένως, η περίοδος ισχύος της χορηγούμενης θεώρησης δεν πρέπει επίσης να υπερβαίνει τη συγκεκριμένη ημερομηνία (δηλαδή τρεις μήνες πριν από τη λήξη του ταξιδιωτικού εγγράφου) (</w:t>
      </w:r>
      <w:hyperlink w:anchor="_3.1.1__What" w:history="1">
        <w:r>
          <w:rPr>
            <w:rStyle w:val="Hyperlink"/>
            <w:rFonts w:ascii="Times New Roman" w:hAnsi="Times New Roman"/>
            <w:noProof/>
            <w:sz w:val="24"/>
          </w:rPr>
          <w:t>σημείο 3.1.1</w:t>
        </w:r>
      </w:hyperlink>
      <w:r>
        <w:rPr>
          <w:rFonts w:ascii="Times New Roman" w:hAnsi="Times New Roman"/>
          <w:noProof/>
          <w:sz w:val="24"/>
        </w:rPr>
        <w:t>).</w:t>
      </w:r>
      <w:r>
        <w:rPr>
          <w:rFonts w:ascii="Times New Roman" w:hAnsi="Times New Roman"/>
          <w:noProof/>
          <w:sz w:val="24"/>
          <w:u w:val="single"/>
        </w:rPr>
        <w:t xml:space="preserve"> </w:t>
      </w:r>
    </w:p>
    <w:p w14:paraId="3C437E55" w14:textId="4848C509" w:rsidR="00D06541" w:rsidRPr="005D1063" w:rsidRDefault="00E21635">
      <w:pPr>
        <w:jc w:val="both"/>
        <w:rPr>
          <w:rFonts w:ascii="Times New Roman" w:hAnsi="Times New Roman"/>
          <w:noProof/>
          <w:sz w:val="24"/>
          <w:szCs w:val="24"/>
          <w:u w:val="single"/>
        </w:rPr>
      </w:pPr>
      <w:r>
        <w:rPr>
          <w:rFonts w:ascii="Times New Roman" w:hAnsi="Times New Roman"/>
          <w:noProof/>
          <w:sz w:val="24"/>
          <w:u w:val="single"/>
        </w:rPr>
        <w:t>Οι ειδικοί κανόνες σχετικά με την περίοδο ισχύος των θεωρήσεων πολλαπλών εισόδων που εκδίδονται για τους κατ’ επανάληψη αιτούντες περιγράφονται στο</w:t>
      </w:r>
      <w:r>
        <w:rPr>
          <w:noProof/>
        </w:rPr>
        <w:t xml:space="preserve"> </w:t>
      </w:r>
      <w:hyperlink w:anchor="_8.4.3_Multiple_entries" w:history="1">
        <w:r>
          <w:rPr>
            <w:rStyle w:val="Hyperlink"/>
            <w:rFonts w:ascii="Times New Roman" w:hAnsi="Times New Roman"/>
            <w:noProof/>
            <w:sz w:val="24"/>
          </w:rPr>
          <w:t>σημείο 8.4.3</w:t>
        </w:r>
      </w:hyperlink>
      <w:r>
        <w:rPr>
          <w:rFonts w:ascii="Times New Roman" w:hAnsi="Times New Roman"/>
          <w:noProof/>
          <w:sz w:val="24"/>
          <w:u w:val="single"/>
        </w:rPr>
        <w:t>.</w:t>
      </w:r>
    </w:p>
    <w:p w14:paraId="04525F92" w14:textId="77777777" w:rsidR="00D06541" w:rsidRPr="005D1063" w:rsidRDefault="00E21635" w:rsidP="002C3DFC">
      <w:pPr>
        <w:pStyle w:val="Heading6"/>
        <w:rPr>
          <w:noProof/>
          <w:sz w:val="24"/>
          <w:szCs w:val="24"/>
        </w:rPr>
      </w:pPr>
      <w:r>
        <w:rPr>
          <w:noProof/>
          <w:sz w:val="24"/>
        </w:rPr>
        <w:t>8.2.1</w:t>
      </w:r>
      <w:r>
        <w:rPr>
          <w:noProof/>
          <w:sz w:val="24"/>
        </w:rPr>
        <w:tab/>
        <w:t>Περίοδος χάριτος</w:t>
      </w:r>
    </w:p>
    <w:p w14:paraId="67290B99" w14:textId="541584EE" w:rsidR="00D06541" w:rsidRPr="005D1063" w:rsidRDefault="00E21635">
      <w:pPr>
        <w:jc w:val="both"/>
        <w:rPr>
          <w:rFonts w:ascii="Times New Roman" w:hAnsi="Times New Roman"/>
          <w:bCs/>
          <w:noProof/>
          <w:sz w:val="24"/>
          <w:szCs w:val="24"/>
        </w:rPr>
      </w:pPr>
      <w:r>
        <w:rPr>
          <w:rFonts w:ascii="Times New Roman" w:hAnsi="Times New Roman"/>
          <w:noProof/>
          <w:sz w:val="24"/>
        </w:rPr>
        <w:t>Μια πρόσθετη «περίοδος χάριτος» 15 ημερών θα πρέπει να περιλαμβάνεται στην περίοδο ισχύος των θεωρήσεων για μία είσοδο και δύο εισόδους και της θεώρησης πολλαπλών εισόδων με διάρκεια μικρότερη των 90 ημερών ώστε να παρέχεται κάποιο περιθώριο ελιγμών στον κάτοχο της θεώρησης.</w:t>
      </w:r>
      <w:r>
        <w:rPr>
          <w:rFonts w:ascii="Times New Roman" w:hAnsi="Times New Roman"/>
          <w:b/>
          <w:noProof/>
          <w:sz w:val="24"/>
        </w:rPr>
        <w:t xml:space="preserve"> </w:t>
      </w:r>
      <w:r>
        <w:rPr>
          <w:rFonts w:ascii="Times New Roman" w:hAnsi="Times New Roman"/>
          <w:noProof/>
          <w:sz w:val="24"/>
        </w:rPr>
        <w:t>Η ταξιδιωτική ιατρική ασφάλιση δεν χρειάζεται να καλύπτει την «περίοδο χάριτος».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55F0D9CB" w14:textId="77777777">
        <w:tc>
          <w:tcPr>
            <w:tcW w:w="9288" w:type="dxa"/>
          </w:tcPr>
          <w:p w14:paraId="2CAEE930" w14:textId="702196A4" w:rsidR="00D06541" w:rsidRPr="005D1063" w:rsidRDefault="00E21635">
            <w:pPr>
              <w:spacing w:after="0"/>
              <w:jc w:val="both"/>
              <w:rPr>
                <w:rFonts w:ascii="Times New Roman" w:hAnsi="Times New Roman"/>
                <w:i/>
                <w:noProof/>
                <w:sz w:val="24"/>
                <w:szCs w:val="24"/>
              </w:rPr>
            </w:pPr>
            <w:r>
              <w:rPr>
                <w:rFonts w:ascii="Times New Roman" w:hAnsi="Times New Roman"/>
                <w:b/>
                <w:i/>
                <w:noProof/>
                <w:sz w:val="24"/>
              </w:rPr>
              <w:t>Παράδειγμα:</w:t>
            </w:r>
            <w:r>
              <w:rPr>
                <w:rFonts w:ascii="Times New Roman" w:hAnsi="Times New Roman"/>
                <w:noProof/>
                <w:sz w:val="24"/>
              </w:rPr>
              <w:t xml:space="preserve"> </w:t>
            </w:r>
            <w:r>
              <w:rPr>
                <w:rFonts w:ascii="Times New Roman" w:hAnsi="Times New Roman"/>
                <w:i/>
                <w:noProof/>
                <w:sz w:val="24"/>
              </w:rPr>
              <w:t>Αιγύπτια υπήκοος ταξιδεύει στην Ιταλία για να παραστεί σε γάμο ο οποίος τελείται στις 25 Ιουνίου και επιθυμεί να περάσει πρόσθετο χρόνο στη χώρα για σκοπούς τουρισμού μετά τις εκδηλώσεις του γάμου. Προσκομίζει κράτηση αεροπορικού εισιτηρίου, η οποία αναφέρει προβλεπόμενη άφιξη</w:t>
            </w:r>
            <w:r>
              <w:rPr>
                <w:rFonts w:ascii="Times New Roman" w:hAnsi="Times New Roman"/>
                <w:b/>
                <w:i/>
                <w:noProof/>
                <w:sz w:val="24"/>
              </w:rPr>
              <w:t xml:space="preserve"> </w:t>
            </w:r>
            <w:r>
              <w:rPr>
                <w:rFonts w:ascii="Times New Roman" w:hAnsi="Times New Roman"/>
                <w:i/>
                <w:noProof/>
                <w:sz w:val="24"/>
              </w:rPr>
              <w:t>στις 22 Ιουνίου και αναχώρηση στις 6 Ιουλίου, και κρατήσεις σε ξενοδοχείο για τουριστικούς σκοπούς στο διάστημα από 27 Ιουνίου έως 5 Ιουλίου.</w:t>
            </w:r>
          </w:p>
          <w:p w14:paraId="4D34B2E6" w14:textId="77777777" w:rsidR="00D06541" w:rsidRPr="005D1063" w:rsidRDefault="00D06541">
            <w:pPr>
              <w:spacing w:after="0"/>
              <w:jc w:val="both"/>
              <w:rPr>
                <w:rFonts w:ascii="Times New Roman" w:hAnsi="Times New Roman"/>
                <w:noProof/>
                <w:sz w:val="24"/>
                <w:szCs w:val="24"/>
              </w:rPr>
            </w:pPr>
          </w:p>
          <w:p w14:paraId="79C000EF" w14:textId="2D468B18" w:rsidR="00D06541" w:rsidRPr="005D1063" w:rsidRDefault="00E21635">
            <w:pPr>
              <w:spacing w:after="0"/>
              <w:jc w:val="both"/>
              <w:rPr>
                <w:rFonts w:ascii="Times New Roman" w:hAnsi="Times New Roman"/>
                <w:i/>
                <w:noProof/>
                <w:sz w:val="24"/>
                <w:szCs w:val="24"/>
              </w:rPr>
            </w:pPr>
            <w:r>
              <w:rPr>
                <w:rFonts w:ascii="Times New Roman" w:hAnsi="Times New Roman"/>
                <w:noProof/>
                <w:sz w:val="24"/>
              </w:rPr>
              <w:t>Η περίοδος ισχύος της θεώρησης που θα εκδοθεί πρέπει να εκτείνεται από τις 22 Ιουνίου έως τις 21 Ιουλίου (30 ημέρες): ημερομηνία άφιξης + διάρκεια διαμονής + 15 ημέρες «περιόδου χάριτος».</w:t>
            </w:r>
          </w:p>
        </w:tc>
      </w:tr>
    </w:tbl>
    <w:p w14:paraId="13E01C16" w14:textId="77777777" w:rsidR="00D06541" w:rsidRPr="005D1063" w:rsidRDefault="00D06541">
      <w:pPr>
        <w:jc w:val="both"/>
        <w:rPr>
          <w:rFonts w:ascii="Times New Roman" w:hAnsi="Times New Roman"/>
          <w:noProof/>
          <w:sz w:val="24"/>
          <w:szCs w:val="24"/>
        </w:rPr>
      </w:pPr>
    </w:p>
    <w:tbl>
      <w:tblPr>
        <w:tblStyle w:val="TableGrid"/>
        <w:tblW w:w="0" w:type="auto"/>
        <w:tblLook w:val="04A0" w:firstRow="1" w:lastRow="0" w:firstColumn="1" w:lastColumn="0" w:noHBand="0" w:noVBand="1"/>
      </w:tblPr>
      <w:tblGrid>
        <w:gridCol w:w="9288"/>
      </w:tblGrid>
      <w:tr w:rsidR="00D06541" w:rsidRPr="005D1063" w14:paraId="01EB3497" w14:textId="77777777">
        <w:tc>
          <w:tcPr>
            <w:tcW w:w="9288" w:type="dxa"/>
          </w:tcPr>
          <w:p w14:paraId="17A23B95" w14:textId="77777777" w:rsidR="00D06541" w:rsidRPr="005D1063" w:rsidRDefault="00E21635">
            <w:pPr>
              <w:jc w:val="both"/>
              <w:rPr>
                <w:noProof/>
                <w:sz w:val="24"/>
                <w:szCs w:val="24"/>
              </w:rPr>
            </w:pPr>
            <w:r>
              <w:rPr>
                <w:b/>
                <w:i/>
                <w:noProof/>
                <w:sz w:val="24"/>
              </w:rPr>
              <w:t>Παράδειγμα:</w:t>
            </w:r>
            <w:r>
              <w:rPr>
                <w:noProof/>
                <w:sz w:val="24"/>
              </w:rPr>
              <w:t xml:space="preserve"> </w:t>
            </w:r>
            <w:r>
              <w:rPr>
                <w:i/>
                <w:noProof/>
                <w:sz w:val="24"/>
              </w:rPr>
              <w:t>Κινέζα υπήκοος επιθυμεί να ταξιδέψει στο Svalbard (Spitzbergen) για μια εβδομάδα. Προσκομίζει κράτηση αεροπορικού εισιτηρίου που αναφέρει την άφιξη στο αεροδρόμιο του Όσλο (Νορβηγία), τη μεταφορά και την αναχώρηση στο Longyearbyen μέσω του Tromsø, όπου θα διεξαχθεί συνοριακός έλεγχος. Καθώς η αιτούσα θα πρέπει να ταξιδέψει με τον ίδιο τρόπο πίσω στην Κίνα, υποβάλλει αίτηση για θεώρηση δύο εισόδων.</w:t>
            </w:r>
            <w:r>
              <w:rPr>
                <w:noProof/>
                <w:sz w:val="24"/>
              </w:rPr>
              <w:t xml:space="preserve"> </w:t>
            </w:r>
          </w:p>
          <w:p w14:paraId="45D47076" w14:textId="77777777" w:rsidR="00D06541" w:rsidRPr="005D1063" w:rsidRDefault="00E21635">
            <w:pPr>
              <w:jc w:val="both"/>
              <w:rPr>
                <w:noProof/>
                <w:sz w:val="24"/>
                <w:szCs w:val="24"/>
              </w:rPr>
            </w:pPr>
            <w:r>
              <w:rPr>
                <w:noProof/>
                <w:sz w:val="24"/>
              </w:rPr>
              <w:t>Στο συγκεκριμένο πρόσωπο θα πρέπει να χορηγηθεί θεώρηση η οποία να παρέχει δικαίωμα δύο εισόδων και μιας «περιόδου χάριτος»: ημερομηνία άφιξης + διάρκεια διαμονής + 15 ημέρες «περιόδου χάριτος».</w:t>
            </w:r>
          </w:p>
        </w:tc>
      </w:tr>
    </w:tbl>
    <w:p w14:paraId="374D308A" w14:textId="77777777" w:rsidR="00D06541" w:rsidRPr="005D1063" w:rsidRDefault="00D06541">
      <w:pPr>
        <w:jc w:val="both"/>
        <w:rPr>
          <w:rFonts w:ascii="Times New Roman" w:hAnsi="Times New Roman"/>
          <w:noProof/>
          <w:sz w:val="24"/>
          <w:szCs w:val="24"/>
        </w:rPr>
      </w:pPr>
    </w:p>
    <w:p w14:paraId="274BF401" w14:textId="77777777" w:rsidR="00D06541" w:rsidRPr="005D1063" w:rsidRDefault="00E21635">
      <w:pPr>
        <w:jc w:val="both"/>
        <w:rPr>
          <w:rFonts w:ascii="Times New Roman" w:hAnsi="Times New Roman"/>
          <w:noProof/>
          <w:sz w:val="24"/>
          <w:szCs w:val="24"/>
        </w:rPr>
      </w:pPr>
      <w:r>
        <w:rPr>
          <w:rFonts w:ascii="Times New Roman" w:hAnsi="Times New Roman"/>
          <w:noProof/>
          <w:sz w:val="24"/>
        </w:rPr>
        <w:t>Τα κράτη μέλη μπορούν να αποφασίσουν να μη χορηγήσουν την εν λόγω «περίοδο χάριτος» για λόγους</w:t>
      </w:r>
      <w:r>
        <w:rPr>
          <w:rFonts w:ascii="Times New Roman" w:hAnsi="Times New Roman"/>
          <w:b/>
          <w:noProof/>
          <w:sz w:val="24"/>
        </w:rPr>
        <w:t xml:space="preserve"> </w:t>
      </w:r>
      <w:r>
        <w:rPr>
          <w:rFonts w:ascii="Times New Roman" w:hAnsi="Times New Roman"/>
          <w:noProof/>
          <w:sz w:val="24"/>
        </w:rPr>
        <w:t>δημόσιας τάξης ή λόγω των διεθνών σχέσεων των κρατών μελών.</w:t>
      </w:r>
    </w:p>
    <w:tbl>
      <w:tblPr>
        <w:tblStyle w:val="TableGrid"/>
        <w:tblW w:w="0" w:type="auto"/>
        <w:tblLook w:val="04A0" w:firstRow="1" w:lastRow="0" w:firstColumn="1" w:lastColumn="0" w:noHBand="0" w:noVBand="1"/>
      </w:tblPr>
      <w:tblGrid>
        <w:gridCol w:w="9288"/>
      </w:tblGrid>
      <w:tr w:rsidR="007773AD" w:rsidRPr="005D1063" w14:paraId="133E06DD" w14:textId="77777777" w:rsidTr="007773AD">
        <w:tc>
          <w:tcPr>
            <w:tcW w:w="9288" w:type="dxa"/>
          </w:tcPr>
          <w:p w14:paraId="7160377F" w14:textId="48CB606C" w:rsidR="00A43159" w:rsidRPr="005D1063" w:rsidRDefault="007773AD">
            <w:pPr>
              <w:jc w:val="both"/>
              <w:rPr>
                <w:noProof/>
                <w:sz w:val="24"/>
                <w:szCs w:val="24"/>
              </w:rPr>
            </w:pPr>
            <w:r>
              <w:rPr>
                <w:b/>
                <w:i/>
                <w:noProof/>
                <w:sz w:val="24"/>
              </w:rPr>
              <w:t>Παράδειγμα</w:t>
            </w:r>
            <w:r>
              <w:rPr>
                <w:i/>
                <w:noProof/>
                <w:sz w:val="24"/>
              </w:rPr>
              <w:t xml:space="preserve">: Ιρανός υπήκοος που εργάζεται στον δήμο της Τεχεράνης ταξιδεύει στη Σουηδία για να συμμετάσχει σε πρόγραμμα κατάρτισης για τον πολεοδομικό σχεδιασμό, διάρκειας μίας εβδομάδας. Για λόγους δημόσιας τάξης και διεθνών σχέσεων, </w:t>
            </w:r>
            <w:r>
              <w:rPr>
                <w:noProof/>
                <w:sz w:val="24"/>
              </w:rPr>
              <w:t xml:space="preserve">το προξενείο αποφασίζει να μη χορηγήσει περίοδο χάριτος 15 ημερών και εκδίδει θεώρηση για την ακριβή διάρκεια της διαμονής. </w:t>
            </w:r>
          </w:p>
        </w:tc>
      </w:tr>
    </w:tbl>
    <w:p w14:paraId="27DC9AFD" w14:textId="77777777" w:rsidR="00D06541" w:rsidRPr="005D1063" w:rsidRDefault="00E21635">
      <w:pPr>
        <w:spacing w:before="274"/>
        <w:jc w:val="both"/>
        <w:rPr>
          <w:rFonts w:ascii="Times New Roman" w:hAnsi="Times New Roman"/>
          <w:noProof/>
          <w:color w:val="000000"/>
          <w:sz w:val="24"/>
          <w:szCs w:val="24"/>
        </w:rPr>
      </w:pPr>
      <w:r>
        <w:rPr>
          <w:rFonts w:ascii="Times New Roman" w:hAnsi="Times New Roman"/>
          <w:noProof/>
          <w:color w:val="000000"/>
          <w:sz w:val="24"/>
        </w:rPr>
        <w:t>«Περίοδος χάριτος» δεν θα πρέπει να χορηγείται εφόσον χορηγείται θεώρηση για πολλαπλές εισόδους (με περίοδο ισχύος από 6 μήνες έως 5 έτη), καθώς το συγκεκριμένο είδος θεώρησης παρέχει ήδη ευελιξία στον κάτοχο.</w:t>
      </w:r>
    </w:p>
    <w:p w14:paraId="5532A078" w14:textId="77777777" w:rsidR="00D06541" w:rsidRPr="005D1063" w:rsidRDefault="00E21635" w:rsidP="006652DA">
      <w:pPr>
        <w:pStyle w:val="Heading2"/>
        <w:shd w:val="clear" w:color="auto" w:fill="auto"/>
        <w:ind w:left="567" w:hanging="567"/>
        <w:rPr>
          <w:noProof/>
        </w:rPr>
      </w:pPr>
      <w:bookmarkStart w:id="247" w:name="_Toc520478326"/>
      <w:bookmarkStart w:id="248" w:name="_Toc169106136"/>
      <w:r>
        <w:rPr>
          <w:noProof/>
        </w:rPr>
        <w:t>8.3</w:t>
      </w:r>
      <w:r>
        <w:rPr>
          <w:noProof/>
        </w:rPr>
        <w:tab/>
        <w:t>Περίοδος παραμονής</w:t>
      </w:r>
      <w:bookmarkEnd w:id="247"/>
      <w:bookmarkEnd w:id="248"/>
      <w:r>
        <w:rPr>
          <w:noProof/>
        </w:rPr>
        <w:t xml:space="preserve"> </w:t>
      </w:r>
    </w:p>
    <w:p w14:paraId="1242FD27" w14:textId="5E41A6E5" w:rsidR="00D06541" w:rsidRPr="005D1063" w:rsidRDefault="00E21635">
      <w:pPr>
        <w:jc w:val="both"/>
        <w:rPr>
          <w:rFonts w:ascii="Times New Roman" w:hAnsi="Times New Roman"/>
          <w:noProof/>
          <w:sz w:val="24"/>
          <w:szCs w:val="24"/>
        </w:rPr>
      </w:pPr>
      <w:r>
        <w:rPr>
          <w:rFonts w:ascii="Times New Roman" w:hAnsi="Times New Roman"/>
          <w:noProof/>
          <w:sz w:val="24"/>
        </w:rPr>
        <w:t xml:space="preserve">Η περίοδος επιτρεπόμενης παραμονής για μία ή δύο θεωρήσεις εισόδου θα πρέπει καταρχήν να αντιστοιχεί στον προβλεπόμενο σκοπό της παραμονής, με παράλληλη τήρηση των γενικών κανόνων που αφορούν τη διάρκεια της παραμονής. Αυτό, ωστόσο, δεν ισχύει για την έκδοση θεωρήσεων πολλαπλών εισόδων μακράς ισχύος σε συχνούς και τακτικούς ταξιδιώτες. </w:t>
      </w:r>
    </w:p>
    <w:p w14:paraId="17AC8146" w14:textId="77777777" w:rsidR="00EB7723" w:rsidRPr="005D1063" w:rsidRDefault="00EB7723">
      <w:pPr>
        <w:jc w:val="both"/>
        <w:rPr>
          <w:rFonts w:ascii="Times New Roman" w:hAnsi="Times New Roman"/>
          <w:noProof/>
          <w:sz w:val="24"/>
          <w:szCs w:val="24"/>
        </w:rPr>
      </w:pPr>
    </w:p>
    <w:p w14:paraId="20B518E2" w14:textId="45E37613" w:rsidR="250E9785" w:rsidRPr="005D1063" w:rsidRDefault="250E9785" w:rsidP="6D53B106">
      <w:pPr>
        <w:pBdr>
          <w:top w:val="single" w:sz="4" w:space="1" w:color="auto"/>
          <w:left w:val="single" w:sz="4" w:space="4" w:color="auto"/>
          <w:bottom w:val="single" w:sz="4" w:space="1" w:color="auto"/>
          <w:right w:val="single" w:sz="4" w:space="4" w:color="auto"/>
        </w:pBdr>
        <w:jc w:val="center"/>
        <w:rPr>
          <w:rFonts w:ascii="Times New Roman" w:hAnsi="Times New Roman"/>
          <w:noProof/>
          <w:sz w:val="24"/>
          <w:szCs w:val="24"/>
        </w:rPr>
      </w:pPr>
      <w:r>
        <w:rPr>
          <w:rFonts w:ascii="Times New Roman" w:hAnsi="Times New Roman"/>
          <w:b/>
          <w:noProof/>
          <w:sz w:val="24"/>
        </w:rPr>
        <w:t xml:space="preserve">Συνιστώμενη βέλτιστη πρακτική </w:t>
      </w:r>
      <w:r>
        <w:rPr>
          <w:rFonts w:ascii="Times New Roman" w:hAnsi="Times New Roman"/>
          <w:noProof/>
          <w:sz w:val="24"/>
        </w:rPr>
        <w:t xml:space="preserve"> </w:t>
      </w:r>
    </w:p>
    <w:p w14:paraId="2EF687AD" w14:textId="2FAD5DC4" w:rsidR="00D06541" w:rsidRPr="005D1063" w:rsidRDefault="00E21635" w:rsidP="0374741D">
      <w:pPr>
        <w:pBdr>
          <w:top w:val="single" w:sz="4" w:space="1" w:color="auto"/>
          <w:left w:val="single" w:sz="4" w:space="4" w:color="auto"/>
          <w:bottom w:val="single" w:sz="4" w:space="1" w:color="auto"/>
          <w:right w:val="single" w:sz="4" w:space="4" w:color="auto"/>
        </w:pBdr>
        <w:jc w:val="both"/>
        <w:rPr>
          <w:rFonts w:ascii="Times New Roman" w:hAnsi="Times New Roman"/>
          <w:noProof/>
          <w:sz w:val="24"/>
          <w:szCs w:val="24"/>
        </w:rPr>
      </w:pPr>
      <w:r>
        <w:rPr>
          <w:rFonts w:ascii="Times New Roman" w:hAnsi="Times New Roman"/>
          <w:noProof/>
          <w:sz w:val="24"/>
        </w:rPr>
        <w:t>Τα προξενεία θα πρέπει να εξετάσουν το ενδεχόμενο να χορηγήσουν περίοδο παραμονής μεγαλύτερη κατά λίγες ημέρες από την προβλεπόμενη παραμονή, προκειμένου να επιτρέψουν στον κάτοχο της θεώρησης να παρατείνει ελαφρώς την παραμονή στον χώρο Σένγκεν σε περίπτωση απρόβλεπτων περιστάσεων (π.χ. ακυρώσεις πτήσεων ή αιφνίδια ασθένεια) και για την αποφυγή της ανάγκης παράτασης της θεώρησης. Το προξενείο μπορεί να αποφασίσει να προσθέσει μερικές ημέρες στην επιτρεπόμενη περίοδο παραμονής, ακόμα και αν η ταξιδιωτική ιατρική ασφάλιση δεν καλύπτει αυτές τις επιπλέον ημέρες.</w:t>
      </w:r>
    </w:p>
    <w:p w14:paraId="42BFCEC4"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Οι προηγούμενες παραμονές στο έδαφος ενός κράτους μέλους βάσει εθνικής θεώρησης μακράς διαμονής ή άδειας διαμονής δεν επηρεάζουν τη διαμονή που επιτρέπεται από την ομοιόμορφη θεώρηση ή τη θεώρηση περιορισμένης εδαφικής ισχύος.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D06541" w:rsidRPr="005D1063" w14:paraId="132D9C22" w14:textId="77777777" w:rsidTr="6D53B106">
        <w:trPr>
          <w:trHeight w:val="1670"/>
        </w:trPr>
        <w:tc>
          <w:tcPr>
            <w:tcW w:w="9180" w:type="dxa"/>
          </w:tcPr>
          <w:p w14:paraId="536C03A7" w14:textId="28F304E4" w:rsidR="00D06541" w:rsidRPr="005D1063" w:rsidRDefault="0BC6B494" w:rsidP="6D53B106">
            <w:pPr>
              <w:jc w:val="both"/>
              <w:rPr>
                <w:rFonts w:ascii="Times New Roman" w:hAnsi="Times New Roman"/>
                <w:i/>
                <w:iCs/>
                <w:noProof/>
                <w:sz w:val="24"/>
                <w:szCs w:val="24"/>
              </w:rPr>
            </w:pPr>
            <w:r>
              <w:rPr>
                <w:rFonts w:ascii="Times New Roman" w:hAnsi="Times New Roman"/>
                <w:b/>
                <w:i/>
                <w:noProof/>
                <w:sz w:val="24"/>
              </w:rPr>
              <w:t>Παράδειγμα:</w:t>
            </w:r>
            <w:r>
              <w:rPr>
                <w:rFonts w:ascii="Times New Roman" w:hAnsi="Times New Roman"/>
                <w:i/>
                <w:noProof/>
                <w:sz w:val="24"/>
              </w:rPr>
              <w:t xml:space="preserve"> Βολιβιανός υπήκοος πέρασε έξι μήνες σπουδάζοντας σε πανεπιστήμιο στην Ισπανία (Ιανουάριος–Ιούνιος 2009) βάσει εθνικής θεώρησης μακράς διάρκειας και επέστρεψε στη Βολιβία. Στις αρχές Αυγούστου αποφασίζει να ταξιδέψει στη Γερμανία για να παρακολουθήσει εντατικά μαθήματα γλώσσας διάρκειας έξι εβδομάδων.</w:t>
            </w:r>
          </w:p>
          <w:p w14:paraId="71D4FE53" w14:textId="2F08D4CE" w:rsidR="00D06541" w:rsidRPr="005D1063" w:rsidRDefault="00E21635">
            <w:pPr>
              <w:jc w:val="both"/>
              <w:rPr>
                <w:rFonts w:ascii="Times New Roman" w:hAnsi="Times New Roman"/>
                <w:i/>
                <w:noProof/>
                <w:sz w:val="24"/>
                <w:szCs w:val="24"/>
              </w:rPr>
            </w:pPr>
            <w:r>
              <w:rPr>
                <w:rFonts w:ascii="Times New Roman" w:hAnsi="Times New Roman"/>
                <w:noProof/>
                <w:sz w:val="24"/>
              </w:rPr>
              <w:t>Υπό τις συγκεκριμένες περιστάσεις, μπορεί να εκδοθεί ομοιόμορφη θεώρηση η οποία θα επιτρέπει την παραμονή για διάστημα έως 90 ημέρες.</w:t>
            </w:r>
          </w:p>
        </w:tc>
      </w:tr>
    </w:tbl>
    <w:p w14:paraId="57CB8011" w14:textId="77777777" w:rsidR="00D06541" w:rsidRPr="005D1063" w:rsidRDefault="00D06541">
      <w:pPr>
        <w:jc w:val="both"/>
        <w:rPr>
          <w:rFonts w:ascii="Times New Roman" w:hAnsi="Times New Roman"/>
          <w:noProof/>
          <w:sz w:val="24"/>
          <w:szCs w:val="24"/>
        </w:rPr>
      </w:pPr>
    </w:p>
    <w:p w14:paraId="34FD0376" w14:textId="6F6C4A92" w:rsidR="00D06541" w:rsidRPr="005D1063" w:rsidRDefault="00E21635">
      <w:pPr>
        <w:jc w:val="both"/>
        <w:rPr>
          <w:rFonts w:ascii="Times New Roman" w:hAnsi="Times New Roman"/>
          <w:noProof/>
          <w:sz w:val="24"/>
          <w:szCs w:val="24"/>
        </w:rPr>
      </w:pPr>
      <w:r>
        <w:rPr>
          <w:rFonts w:ascii="Times New Roman" w:hAnsi="Times New Roman"/>
          <w:noProof/>
          <w:sz w:val="24"/>
        </w:rPr>
        <w:t>Οι κάτοχοι ισχυρής θεώρησης πολλαπλών εισόδων μπορούν να λάβουν νέα θεώρηση πολλαπλών εισόδων μακράς ισχύος υπό την προϋπόθεση ότι η ισχύς της νέας θεώρησης αρχίζει μετά τη λήξη της προηγούμενης θεώρησης και ότι η υπάρχουσα ισχυρή θεώρηση δεν θα πρέπει να ανακληθεί. Η ευθύνη για τη συμμόρφωση με τον κανόνα 90/180-ημερών βαρύνει τον κάτοχο της θεώρησης.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4843F95E" w14:textId="77777777">
        <w:trPr>
          <w:trHeight w:val="361"/>
        </w:trPr>
        <w:tc>
          <w:tcPr>
            <w:tcW w:w="9288" w:type="dxa"/>
          </w:tcPr>
          <w:p w14:paraId="697AA64C" w14:textId="77777777" w:rsidR="00D06541" w:rsidRPr="005D1063" w:rsidRDefault="00E21635">
            <w:pPr>
              <w:spacing w:line="240" w:lineRule="auto"/>
              <w:jc w:val="both"/>
              <w:rPr>
                <w:rFonts w:ascii="Times New Roman" w:hAnsi="Times New Roman"/>
                <w:i/>
                <w:noProof/>
                <w:sz w:val="24"/>
                <w:szCs w:val="24"/>
              </w:rPr>
            </w:pPr>
            <w:r>
              <w:rPr>
                <w:rFonts w:ascii="Times New Roman" w:hAnsi="Times New Roman"/>
                <w:b/>
                <w:i/>
                <w:noProof/>
                <w:sz w:val="24"/>
              </w:rPr>
              <w:t>Παράδειγμα:</w:t>
            </w:r>
            <w:r>
              <w:rPr>
                <w:rFonts w:ascii="Times New Roman" w:hAnsi="Times New Roman"/>
                <w:i/>
                <w:noProof/>
                <w:sz w:val="24"/>
              </w:rPr>
              <w:t xml:space="preserve"> Μαροκινή δικηγόρος, η οποία εκπροσωπεί ΜΚΟ για την ισότητα των φύλων και συμμετέχει συχνά σε συσκέψεις σε διάφορα κράτη μέλη, είναι κάτοχος θεώρησης πολλαπλών εισόδων, η οποία λήγει στις 31/5. Υποβάλλει αίτηση νέας θεώρησης στις 15/4.</w:t>
            </w:r>
          </w:p>
          <w:p w14:paraId="214AA90C" w14:textId="6B7253B3" w:rsidR="00D06541" w:rsidRPr="005D1063" w:rsidRDefault="00E21635">
            <w:pPr>
              <w:spacing w:line="240" w:lineRule="auto"/>
              <w:jc w:val="both"/>
              <w:rPr>
                <w:rFonts w:ascii="Times New Roman" w:hAnsi="Times New Roman"/>
                <w:i/>
                <w:noProof/>
                <w:sz w:val="24"/>
                <w:szCs w:val="24"/>
              </w:rPr>
            </w:pPr>
            <w:r>
              <w:rPr>
                <w:rFonts w:ascii="Times New Roman" w:hAnsi="Times New Roman"/>
                <w:noProof/>
                <w:sz w:val="24"/>
              </w:rPr>
              <w:t>Εάν εκδοθεί νέα θεώρηση, πρέπει να ισχύει από την 1/6. Στην περίπτωση αυτή η κάτοχος της θεώρησης θα δικαιούται να εισέλθει στο έδαφος του κράτους μέλους βάσει της πρώτης θεώρησης, η οποία θα λήξει κατά τη διάρκεια της παραμονής της, και να αναχωρήσει βάσει της νέας θεώρησης.</w:t>
            </w:r>
          </w:p>
        </w:tc>
      </w:tr>
    </w:tbl>
    <w:p w14:paraId="72C253FA" w14:textId="77777777" w:rsidR="00D06541" w:rsidRPr="005D1063" w:rsidRDefault="00E21635">
      <w:pPr>
        <w:pStyle w:val="Text1"/>
        <w:spacing w:line="276" w:lineRule="auto"/>
        <w:ind w:left="0"/>
        <w:rPr>
          <w:rFonts w:eastAsia="Calibri"/>
          <w:noProof/>
        </w:rPr>
      </w:pPr>
      <w:r>
        <w:rPr>
          <w:noProof/>
        </w:rPr>
        <w:t>Η ισχύς της θεώρησης παύει όταν ο συνολικός αριθμός των εξόδων τις οποίες πραγματοποίησε ο κάτοχος της θεώρησης ισοδυναμεί με τον αριθμό των επιτρεπόμενων εισόδων, ακόμα και εάν ο κάτοχος της θεώρησης δεν έχει συμπληρώσει τον αριθμό των ημερών που επιτρέπει η θεώρηση.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06541" w:rsidRPr="005D1063" w14:paraId="1EBD9E63" w14:textId="77777777" w:rsidTr="6D53B106">
        <w:tc>
          <w:tcPr>
            <w:tcW w:w="9180" w:type="dxa"/>
            <w:tcBorders>
              <w:top w:val="single" w:sz="4" w:space="0" w:color="auto"/>
              <w:left w:val="single" w:sz="4" w:space="0" w:color="auto"/>
              <w:bottom w:val="single" w:sz="4" w:space="0" w:color="auto"/>
              <w:right w:val="single" w:sz="4" w:space="0" w:color="auto"/>
            </w:tcBorders>
            <w:hideMark/>
          </w:tcPr>
          <w:p w14:paraId="241C8CF1" w14:textId="36C62056" w:rsidR="00D06541" w:rsidRPr="005D1063" w:rsidRDefault="0BC6B494">
            <w:pPr>
              <w:pStyle w:val="Text1"/>
              <w:spacing w:line="276" w:lineRule="auto"/>
              <w:ind w:left="0"/>
              <w:rPr>
                <w:rFonts w:eastAsia="Calibri"/>
                <w:noProof/>
              </w:rPr>
            </w:pPr>
            <w:r>
              <w:rPr>
                <w:b/>
                <w:i/>
                <w:noProof/>
              </w:rPr>
              <w:t>Παράδειγμα:</w:t>
            </w:r>
            <w:r>
              <w:rPr>
                <w:noProof/>
              </w:rPr>
              <w:t xml:space="preserve"> Ο κάτοχος θεώρησης μίας εισόδου που επιτρέπει παραμονή 10 ημερών και ισχύει για 25 ημέρες εξέρχεται μετά από παραμονή 6 ημερών (ήτοι, η θεώρηση ισχύει από 1ης Ιανουαρίου έως 26 Ιανουαρίου· περίοδος της πραγματικής διαμονής: 5 Ιανουαρίου–10 Ιανουαρίου). </w:t>
            </w:r>
          </w:p>
          <w:p w14:paraId="7657BB69" w14:textId="77777777" w:rsidR="00D06541" w:rsidRPr="005D1063" w:rsidRDefault="00E21635">
            <w:pPr>
              <w:pStyle w:val="Text1"/>
              <w:spacing w:line="276" w:lineRule="auto"/>
              <w:ind w:left="0"/>
              <w:rPr>
                <w:rFonts w:eastAsia="Calibri"/>
                <w:noProof/>
              </w:rPr>
            </w:pPr>
            <w:r>
              <w:rPr>
                <w:noProof/>
              </w:rPr>
              <w:t xml:space="preserve">Ακόμη και αν δεν έχουν αξιοποιηθεί όλες οι ημέρες της επιτρεπόμενης παραμονής και οι ημερομηνίες ισχύος δεν έχουν παρέλθει, η συγκεκριμένη θεώρηση δεν ισχύει πλέον. </w:t>
            </w:r>
          </w:p>
        </w:tc>
      </w:tr>
    </w:tbl>
    <w:p w14:paraId="6B71FD86" w14:textId="72AB6F1C" w:rsidR="00D06541" w:rsidRPr="005D1063" w:rsidRDefault="00D06541">
      <w:pPr>
        <w:jc w:val="both"/>
        <w:rPr>
          <w:rFonts w:ascii="Times New Roman" w:hAnsi="Times New Roman"/>
          <w:noProof/>
          <w:sz w:val="24"/>
          <w:szCs w:val="24"/>
        </w:rPr>
      </w:pPr>
    </w:p>
    <w:tbl>
      <w:tblPr>
        <w:tblStyle w:val="TableGrid"/>
        <w:tblW w:w="0" w:type="auto"/>
        <w:tblLook w:val="04A0" w:firstRow="1" w:lastRow="0" w:firstColumn="1" w:lastColumn="0" w:noHBand="0" w:noVBand="1"/>
      </w:tblPr>
      <w:tblGrid>
        <w:gridCol w:w="9288"/>
      </w:tblGrid>
      <w:tr w:rsidR="00296139" w:rsidRPr="005D1063" w14:paraId="157DC998" w14:textId="77777777" w:rsidTr="6D53B106">
        <w:trPr>
          <w:trHeight w:val="3392"/>
        </w:trPr>
        <w:tc>
          <w:tcPr>
            <w:tcW w:w="9288" w:type="dxa"/>
          </w:tcPr>
          <w:p w14:paraId="42AFFF03" w14:textId="45F18D0B" w:rsidR="00E145E3" w:rsidRPr="005D1063" w:rsidRDefault="63FEFA9E" w:rsidP="00E145E3">
            <w:pPr>
              <w:jc w:val="both"/>
              <w:rPr>
                <w:b/>
                <w:bCs/>
                <w:i/>
                <w:noProof/>
                <w:sz w:val="24"/>
                <w:szCs w:val="24"/>
              </w:rPr>
            </w:pPr>
            <w:r>
              <w:rPr>
                <w:b/>
                <w:i/>
                <w:noProof/>
                <w:sz w:val="24"/>
              </w:rPr>
              <w:t>Παράδειγμα</w:t>
            </w:r>
            <w:r>
              <w:rPr>
                <w:i/>
                <w:noProof/>
                <w:sz w:val="24"/>
              </w:rPr>
              <w:t xml:space="preserve">: </w:t>
            </w:r>
            <w:r>
              <w:rPr>
                <w:b/>
                <w:i/>
                <w:noProof/>
                <w:sz w:val="24"/>
              </w:rPr>
              <w:t>Έκδοση θεωρήσεων βραχείας διαμονής μετά από διαμονή μακράς διάρκειας χωρίς έξοδο από το έδαφος των κρατών μελών</w:t>
            </w:r>
            <w:r w:rsidR="00E145E3" w:rsidRPr="005D1063">
              <w:rPr>
                <w:rStyle w:val="FootnoteReference"/>
                <w:b/>
                <w:noProof/>
                <w:sz w:val="24"/>
                <w:szCs w:val="24"/>
              </w:rPr>
              <w:footnoteReference w:id="51"/>
            </w:r>
            <w:r>
              <w:rPr>
                <w:b/>
                <w:noProof/>
                <w:sz w:val="24"/>
              </w:rPr>
              <w:t xml:space="preserve"> </w:t>
            </w:r>
          </w:p>
          <w:p w14:paraId="05632A71" w14:textId="5A3BC98D" w:rsidR="00E145E3" w:rsidRPr="005D1063" w:rsidRDefault="00E145E3" w:rsidP="00E145E3">
            <w:pPr>
              <w:jc w:val="both"/>
              <w:rPr>
                <w:i/>
                <w:noProof/>
                <w:sz w:val="24"/>
                <w:szCs w:val="24"/>
              </w:rPr>
            </w:pPr>
            <w:r>
              <w:rPr>
                <w:i/>
                <w:noProof/>
                <w:sz w:val="24"/>
              </w:rPr>
              <w:t xml:space="preserve">Σε φοιτήτρια από την Μπελίζ η οποία συμμετέχει σε πρόγραμμα ανταλλαγής χορηγήθηκε θεώρηση μακράς διαμονής για όλη τη διάρκεια των σπουδών της στην Πορτογαλία, η οποία λήγει την 1η Ιουλίου. Μετά το τέλος του ακαδημαϊκού εξαμήνου της, επιθυμεί να ταξιδέψει στην Ισπανία για έναν μήνα και στη συνέχεια να πραγματοποιήσει συντομότερα ταξίδια στην Ιταλία και την Ελλάδα έως τις 25 Αυγούστου. </w:t>
            </w:r>
          </w:p>
          <w:p w14:paraId="1A965D16" w14:textId="3D4092D6" w:rsidR="00D41C69" w:rsidRPr="005D1063" w:rsidRDefault="63FEFA9E" w:rsidP="6D53B106">
            <w:pPr>
              <w:jc w:val="both"/>
              <w:rPr>
                <w:noProof/>
                <w:sz w:val="24"/>
                <w:szCs w:val="24"/>
              </w:rPr>
            </w:pPr>
            <w:r>
              <w:rPr>
                <w:noProof/>
                <w:sz w:val="24"/>
              </w:rPr>
              <w:t xml:space="preserve">Πρέπει να υποβάλει αίτηση για θεώρηση βραχείας διαμονής στο αρμόδιο ισπανικό προξενείο, η περίοδος ισχύος της οποίας αρχίζει αμέσως μετά τη λήξη της θεώρησης μακράς διαμονής της. Δεδομένου ότι κατά τον χρόνο υποβολής της αίτησης διαμένει στην Πορτογαλία ως φοιτήτρια, το ισπανικό προξενείο στην Πορτογαλία θα πρέπει να εξετάσει την αίτηση. </w:t>
            </w:r>
          </w:p>
        </w:tc>
      </w:tr>
    </w:tbl>
    <w:p w14:paraId="0F17FB6A" w14:textId="5BF69F85" w:rsidR="00D06541" w:rsidRPr="005D1063" w:rsidRDefault="00E21635" w:rsidP="006652DA">
      <w:pPr>
        <w:pStyle w:val="Heading2"/>
        <w:shd w:val="clear" w:color="auto" w:fill="auto"/>
        <w:ind w:left="567" w:hanging="567"/>
        <w:rPr>
          <w:noProof/>
        </w:rPr>
      </w:pPr>
      <w:bookmarkStart w:id="249" w:name="point_nine_one_one_three"/>
      <w:bookmarkStart w:id="250" w:name="_Toc520478327"/>
      <w:bookmarkStart w:id="251" w:name="_Toc169106137"/>
      <w:bookmarkEnd w:id="249"/>
      <w:r>
        <w:rPr>
          <w:noProof/>
        </w:rPr>
        <w:t>8.4</w:t>
      </w:r>
      <w:r>
        <w:rPr>
          <w:noProof/>
        </w:rPr>
        <w:tab/>
        <w:t>Αριθμός εισόδων</w:t>
      </w:r>
      <w:bookmarkEnd w:id="250"/>
      <w:bookmarkEnd w:id="251"/>
      <w:r>
        <w:rPr>
          <w:noProof/>
        </w:rPr>
        <w:t xml:space="preserve"> </w:t>
      </w:r>
    </w:p>
    <w:p w14:paraId="2614BD31"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Η ομοιόμορφη θεώρηση μπορεί να εκδοθεί για μία, δύο ή πολλαπλές εισόδους. Ο αιτών πρέπει να αναφέρει στο έντυπο της αίτησης πόσες εισόδους επιθυμεί και το προξενείο που εξετάζει την αίτηση είναι αυτό που αποφασίζει τον αριθμό των εισόδων που θα χορηγηθούν. </w:t>
      </w:r>
    </w:p>
    <w:p w14:paraId="04AAD6AC" w14:textId="3DC36482" w:rsidR="00D06541" w:rsidRPr="005D1063" w:rsidRDefault="00E21635">
      <w:pPr>
        <w:jc w:val="both"/>
        <w:rPr>
          <w:rFonts w:ascii="Times New Roman" w:hAnsi="Times New Roman"/>
          <w:noProof/>
          <w:sz w:val="24"/>
          <w:szCs w:val="24"/>
        </w:rPr>
      </w:pPr>
      <w:r>
        <w:rPr>
          <w:rFonts w:ascii="Times New Roman" w:hAnsi="Times New Roman"/>
          <w:noProof/>
          <w:sz w:val="24"/>
        </w:rPr>
        <w:t>Όταν εκδίδεται θεώρηση πολλαπλών εισόδων, πρέπει να τηρείται η περίοδος ισχύος του ταξιδιωτικού εγγράφου (</w:t>
      </w:r>
      <w:hyperlink w:anchor="_3.1.1__What" w:history="1">
        <w:r>
          <w:rPr>
            <w:rStyle w:val="Hyperlink"/>
            <w:rFonts w:ascii="Times New Roman" w:hAnsi="Times New Roman"/>
            <w:noProof/>
            <w:sz w:val="24"/>
          </w:rPr>
          <w:t>σημείο 3.1.1</w:t>
        </w:r>
      </w:hyperlink>
      <w:r>
        <w:rPr>
          <w:rFonts w:ascii="Times New Roman" w:hAnsi="Times New Roman"/>
          <w:noProof/>
          <w:sz w:val="24"/>
        </w:rPr>
        <w:t xml:space="preserve">). </w:t>
      </w:r>
    </w:p>
    <w:p w14:paraId="750DD7BC" w14:textId="5A1BFDEC" w:rsidR="006652DA" w:rsidRPr="005D1063" w:rsidRDefault="006652DA" w:rsidP="002C3DFC">
      <w:pPr>
        <w:pStyle w:val="Heading6"/>
        <w:rPr>
          <w:noProof/>
          <w:sz w:val="24"/>
          <w:szCs w:val="24"/>
        </w:rPr>
      </w:pPr>
      <w:r>
        <w:rPr>
          <w:noProof/>
          <w:sz w:val="24"/>
        </w:rPr>
        <w:t>8.4.1</w:t>
      </w:r>
      <w:r>
        <w:rPr>
          <w:noProof/>
          <w:sz w:val="24"/>
        </w:rPr>
        <w:tab/>
        <w:t>Μία είσοδος</w:t>
      </w:r>
    </w:p>
    <w:p w14:paraId="232D5F70" w14:textId="5C5ED872" w:rsidR="00D06541" w:rsidRPr="005D1063" w:rsidRDefault="00E21635">
      <w:pPr>
        <w:jc w:val="both"/>
        <w:rPr>
          <w:rFonts w:ascii="Times New Roman" w:hAnsi="Times New Roman"/>
          <w:noProof/>
          <w:sz w:val="24"/>
          <w:szCs w:val="24"/>
        </w:rPr>
      </w:pPr>
      <w:r>
        <w:rPr>
          <w:rFonts w:ascii="Times New Roman" w:hAnsi="Times New Roman"/>
          <w:noProof/>
          <w:sz w:val="24"/>
        </w:rPr>
        <w:t>Εάν ο σκοπός του ταξιδιού του αιτούντος είναι ένα συγκεκριμένο γεγονός που προσδιορίζεται χρονικά, πρέπει, καταρχήν, να επιτρέπεται μόνο μία είσοδος. Ωστόσο, θα πρέπει να ληφθούν δεόντως υπόψη οι κανόνες του «διαδοχικού» συστήματος (</w:t>
      </w:r>
      <w:hyperlink w:anchor="_8.4.3.1_‘Cascade’_system" w:history="1">
        <w:r>
          <w:rPr>
            <w:rStyle w:val="Hyperlink"/>
            <w:rFonts w:ascii="Times New Roman" w:hAnsi="Times New Roman"/>
            <w:noProof/>
            <w:sz w:val="24"/>
          </w:rPr>
          <w:t>σημείο 8.4.3.1</w:t>
        </w:r>
      </w:hyperlink>
      <w:r>
        <w:rPr>
          <w:rFonts w:ascii="Times New Roman" w:hAnsi="Times New Roman"/>
          <w:noProof/>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6A64F4CA" w14:textId="77777777">
        <w:trPr>
          <w:trHeight w:val="1115"/>
        </w:trPr>
        <w:tc>
          <w:tcPr>
            <w:tcW w:w="9288" w:type="dxa"/>
          </w:tcPr>
          <w:p w14:paraId="1EB3060F" w14:textId="77777777" w:rsidR="00D06541" w:rsidRPr="005D1063" w:rsidRDefault="00E21635">
            <w:pPr>
              <w:jc w:val="both"/>
              <w:rPr>
                <w:rFonts w:ascii="Times New Roman" w:hAnsi="Times New Roman"/>
                <w:i/>
                <w:noProof/>
                <w:sz w:val="24"/>
                <w:szCs w:val="24"/>
              </w:rPr>
            </w:pPr>
            <w:r>
              <w:rPr>
                <w:rFonts w:ascii="Times New Roman" w:hAnsi="Times New Roman"/>
                <w:i/>
                <w:noProof/>
                <w:sz w:val="24"/>
              </w:rPr>
              <w:t>Παράδειγμα: Ινδονήσια υπήκοος επιθυμεί να ταξιδέψει στην Ελλάδα για να παρακολουθήσει το παγκόσμιο πρωτάθλημα καλαθοσφαίρισης, το οποίο διαρκεί 2 εβδομάδες.</w:t>
            </w:r>
          </w:p>
          <w:p w14:paraId="54FC3408" w14:textId="77777777" w:rsidR="00D06541" w:rsidRPr="005D1063" w:rsidRDefault="00E21635">
            <w:pPr>
              <w:jc w:val="both"/>
              <w:rPr>
                <w:rFonts w:ascii="Times New Roman" w:hAnsi="Times New Roman"/>
                <w:i/>
                <w:noProof/>
                <w:sz w:val="24"/>
                <w:szCs w:val="24"/>
              </w:rPr>
            </w:pPr>
            <w:r>
              <w:rPr>
                <w:rFonts w:ascii="Times New Roman" w:hAnsi="Times New Roman"/>
                <w:noProof/>
                <w:sz w:val="24"/>
              </w:rPr>
              <w:t>Στο συγκεκριμένο πρόσωπο πρέπει να χορηγηθεί θεώρηση μίας εισόδου.</w:t>
            </w:r>
          </w:p>
        </w:tc>
      </w:tr>
    </w:tbl>
    <w:p w14:paraId="3C6C6913" w14:textId="1DBD2683" w:rsidR="006652DA" w:rsidRPr="005D1063" w:rsidRDefault="006652DA" w:rsidP="002C3DFC">
      <w:pPr>
        <w:pStyle w:val="Heading6"/>
        <w:rPr>
          <w:noProof/>
          <w:sz w:val="24"/>
          <w:szCs w:val="24"/>
        </w:rPr>
      </w:pPr>
      <w:r>
        <w:rPr>
          <w:noProof/>
          <w:sz w:val="24"/>
        </w:rPr>
        <w:t>8.4.2</w:t>
      </w:r>
      <w:r>
        <w:rPr>
          <w:noProof/>
          <w:sz w:val="24"/>
        </w:rPr>
        <w:tab/>
        <w:t>Δύο είσοδοι</w:t>
      </w:r>
    </w:p>
    <w:p w14:paraId="012DEBF0" w14:textId="2D163377" w:rsidR="00D06541" w:rsidRPr="005D1063" w:rsidRDefault="00E21635">
      <w:pPr>
        <w:jc w:val="both"/>
        <w:rPr>
          <w:rFonts w:ascii="Times New Roman" w:hAnsi="Times New Roman"/>
          <w:noProof/>
          <w:sz w:val="24"/>
          <w:szCs w:val="24"/>
        </w:rPr>
      </w:pPr>
      <w:r>
        <w:rPr>
          <w:rFonts w:ascii="Times New Roman" w:hAnsi="Times New Roman"/>
          <w:noProof/>
          <w:sz w:val="24"/>
        </w:rPr>
        <w:t>Εάν ο σκοπός του ταξιδιού του αιτούντος είναι ένα συγκεκριμένο γεγονός που προσδιορίζεται χρονικά, αλλά κατά τη διάρκεια της συγκεκριμένης επίσκεψης υπάρχει προγραμματισμένη επίσκεψη για παράδειγμα στο Ηνωμένο Βασίλειο ή την Ιρλανδία, το προξενείο θα πρέπει να εκδώσει θεώρηση δύο εισόδων.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63FF423D" w14:textId="77777777" w:rsidTr="6D53B106">
        <w:trPr>
          <w:trHeight w:val="1115"/>
        </w:trPr>
        <w:tc>
          <w:tcPr>
            <w:tcW w:w="9288" w:type="dxa"/>
          </w:tcPr>
          <w:p w14:paraId="59C11247" w14:textId="209E1296" w:rsidR="00D06541" w:rsidRPr="005D1063" w:rsidRDefault="0BC6B494" w:rsidP="6D53B106">
            <w:pPr>
              <w:jc w:val="both"/>
              <w:rPr>
                <w:rFonts w:ascii="Times New Roman" w:hAnsi="Times New Roman"/>
                <w:i/>
                <w:iCs/>
                <w:noProof/>
                <w:sz w:val="24"/>
                <w:szCs w:val="24"/>
              </w:rPr>
            </w:pPr>
            <w:r>
              <w:rPr>
                <w:rFonts w:ascii="Times New Roman" w:hAnsi="Times New Roman"/>
                <w:b/>
                <w:i/>
                <w:noProof/>
                <w:sz w:val="24"/>
              </w:rPr>
              <w:t>Παράδειγμα:</w:t>
            </w:r>
            <w:r>
              <w:rPr>
                <w:rFonts w:ascii="Times New Roman" w:hAnsi="Times New Roman"/>
                <w:i/>
                <w:noProof/>
                <w:sz w:val="24"/>
              </w:rPr>
              <w:t xml:space="preserve"> Αιθίοπας υπήκοος ταξιδεύει στο Βέλγιο για να παρακολουθήσει θερινά μαθήματα διάρκειας ενός μήνα σε πανεπιστήμιο. Κατά τη διάρκεια της μηνιαίας παραμονής του επιθυμεί να περάσει ένα σαββατοκύριακο με φίλους στο Δουβλίνο (Ιρλανδία).</w:t>
            </w:r>
          </w:p>
          <w:p w14:paraId="5EE7218F" w14:textId="77777777" w:rsidR="00D06541" w:rsidRPr="005D1063" w:rsidRDefault="00E21635">
            <w:pPr>
              <w:jc w:val="both"/>
              <w:rPr>
                <w:rFonts w:ascii="Times New Roman" w:hAnsi="Times New Roman"/>
                <w:i/>
                <w:noProof/>
                <w:sz w:val="24"/>
                <w:szCs w:val="24"/>
              </w:rPr>
            </w:pPr>
            <w:r>
              <w:rPr>
                <w:rFonts w:ascii="Times New Roman" w:hAnsi="Times New Roman"/>
                <w:noProof/>
                <w:sz w:val="24"/>
              </w:rPr>
              <w:t>Στο συγκεκριμένο πρόσωπο πρέπει να χορηγηθεί θεώρηση η οποία να παρέχει δικαίωμα δύο εισόδων.</w:t>
            </w:r>
          </w:p>
        </w:tc>
      </w:tr>
    </w:tbl>
    <w:p w14:paraId="4F0DCE1E" w14:textId="77777777" w:rsidR="00A15279" w:rsidRPr="005D1063" w:rsidRDefault="00A15279">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054C2338" w14:textId="77777777" w:rsidTr="6D53B106">
        <w:tc>
          <w:tcPr>
            <w:tcW w:w="9288" w:type="dxa"/>
          </w:tcPr>
          <w:p w14:paraId="6E66A131" w14:textId="1F7E7F4B" w:rsidR="00D06541" w:rsidRPr="005D1063" w:rsidRDefault="0BC6B494" w:rsidP="6D53B106">
            <w:pPr>
              <w:jc w:val="both"/>
              <w:rPr>
                <w:rFonts w:ascii="Times New Roman" w:hAnsi="Times New Roman"/>
                <w:i/>
                <w:iCs/>
                <w:noProof/>
                <w:sz w:val="24"/>
                <w:szCs w:val="24"/>
              </w:rPr>
            </w:pPr>
            <w:r>
              <w:rPr>
                <w:rFonts w:ascii="Times New Roman" w:hAnsi="Times New Roman"/>
                <w:b/>
                <w:i/>
                <w:noProof/>
                <w:sz w:val="24"/>
              </w:rPr>
              <w:t>Παράδειγμα</w:t>
            </w:r>
            <w:r>
              <w:rPr>
                <w:rFonts w:ascii="Times New Roman" w:hAnsi="Times New Roman"/>
                <w:i/>
                <w:noProof/>
                <w:sz w:val="24"/>
              </w:rPr>
              <w:t>: Τούρκος υπήκοος ταξιδεύει με λεωφορείο από την Κωνσταντινούπολη (Τουρκία) στο Λονδίνο (Ηνωμένο Βασίλειο) και επιστρέφει στην Τουρκία.</w:t>
            </w:r>
          </w:p>
          <w:p w14:paraId="7242BCA6" w14:textId="18D02C0E" w:rsidR="00D06541" w:rsidRPr="005D1063" w:rsidRDefault="00E21635">
            <w:pPr>
              <w:jc w:val="both"/>
              <w:rPr>
                <w:rFonts w:ascii="Times New Roman" w:hAnsi="Times New Roman"/>
                <w:noProof/>
                <w:sz w:val="24"/>
                <w:szCs w:val="24"/>
              </w:rPr>
            </w:pPr>
            <w:r>
              <w:rPr>
                <w:rFonts w:ascii="Times New Roman" w:hAnsi="Times New Roman"/>
                <w:noProof/>
                <w:sz w:val="24"/>
              </w:rPr>
              <w:t>Στο συγκεκριμένο πρόσωπο πρέπει να χορηγηθεί θεώρηση η οποία να παρέχει δικαίωμα δύο εισόδων.</w:t>
            </w:r>
          </w:p>
        </w:tc>
      </w:tr>
    </w:tbl>
    <w:p w14:paraId="54EFD902" w14:textId="77777777" w:rsidR="00D06541" w:rsidRPr="005D1063" w:rsidRDefault="00D06541">
      <w:pPr>
        <w:spacing w:after="0"/>
        <w:jc w:val="both"/>
        <w:rPr>
          <w:rFonts w:ascii="Times New Roman" w:hAnsi="Times New Roman"/>
          <w:noProof/>
          <w:sz w:val="24"/>
          <w:szCs w:val="24"/>
        </w:rPr>
      </w:pPr>
    </w:p>
    <w:tbl>
      <w:tblPr>
        <w:tblStyle w:val="TableGrid"/>
        <w:tblW w:w="0" w:type="auto"/>
        <w:tblLook w:val="04A0" w:firstRow="1" w:lastRow="0" w:firstColumn="1" w:lastColumn="0" w:noHBand="0" w:noVBand="1"/>
      </w:tblPr>
      <w:tblGrid>
        <w:gridCol w:w="9288"/>
      </w:tblGrid>
      <w:tr w:rsidR="00D06541" w:rsidRPr="005D1063" w14:paraId="6810F147" w14:textId="77777777">
        <w:tc>
          <w:tcPr>
            <w:tcW w:w="9288" w:type="dxa"/>
          </w:tcPr>
          <w:p w14:paraId="10650E60" w14:textId="0D3F6966" w:rsidR="00D06541" w:rsidRPr="005D1063" w:rsidRDefault="00E21635">
            <w:pPr>
              <w:spacing w:after="0"/>
              <w:jc w:val="both"/>
              <w:rPr>
                <w:noProof/>
                <w:sz w:val="24"/>
                <w:szCs w:val="24"/>
              </w:rPr>
            </w:pPr>
            <w:r>
              <w:rPr>
                <w:b/>
                <w:i/>
                <w:noProof/>
                <w:sz w:val="24"/>
              </w:rPr>
              <w:t>Παράδειγμα</w:t>
            </w:r>
            <w:r>
              <w:rPr>
                <w:i/>
                <w:noProof/>
                <w:sz w:val="24"/>
              </w:rPr>
              <w:t>:</w:t>
            </w:r>
            <w:r>
              <w:rPr>
                <w:noProof/>
                <w:sz w:val="24"/>
              </w:rPr>
              <w:t xml:space="preserve"> Βολιβιανή υπήκοος ταξιδεύει από τη Λα Παζ (Βολιβία) στη Λάρνακα (Κύπρος) αεροπορικώς μέσω Μαδρίτης (Ισπανία), όπου θα περάσει μία ημέρα σε κάθε κατεύθυνση του ταξιδιού κατά τη διάρκεια της ενδιάμεσης στάσης. </w:t>
            </w:r>
          </w:p>
          <w:p w14:paraId="58B9D58D" w14:textId="77777777" w:rsidR="00BC3B4C" w:rsidRPr="005D1063" w:rsidRDefault="00BC3B4C">
            <w:pPr>
              <w:spacing w:after="0"/>
              <w:jc w:val="both"/>
              <w:rPr>
                <w:noProof/>
                <w:sz w:val="24"/>
                <w:szCs w:val="24"/>
              </w:rPr>
            </w:pPr>
          </w:p>
          <w:p w14:paraId="0FE53AE4" w14:textId="088B710D" w:rsidR="00D06541" w:rsidRPr="005D1063" w:rsidRDefault="00E21635">
            <w:pPr>
              <w:spacing w:after="0"/>
              <w:jc w:val="both"/>
              <w:rPr>
                <w:noProof/>
                <w:sz w:val="24"/>
                <w:szCs w:val="24"/>
              </w:rPr>
            </w:pPr>
            <w:r>
              <w:rPr>
                <w:noProof/>
                <w:sz w:val="24"/>
              </w:rPr>
              <w:t>Στο συγκεκριμένο πρόσωπο πρέπει να χορηγηθεί θεώρηση η οποία να παρέχει δικαίωμα δύο εισόδων με ισχύ που να επιτρέπει τη μεταφορά από τη Μαδρίτη προς/από τη Λάρνακα.</w:t>
            </w:r>
          </w:p>
        </w:tc>
      </w:tr>
    </w:tbl>
    <w:p w14:paraId="765030B1" w14:textId="06DB6185" w:rsidR="00D06541" w:rsidRPr="005D1063" w:rsidRDefault="006652DA" w:rsidP="002C3DFC">
      <w:pPr>
        <w:pStyle w:val="Heading6"/>
        <w:rPr>
          <w:noProof/>
          <w:sz w:val="24"/>
          <w:szCs w:val="24"/>
        </w:rPr>
      </w:pPr>
      <w:bookmarkStart w:id="252" w:name="_8.4.3_Multiple_entries"/>
      <w:bookmarkEnd w:id="252"/>
      <w:r>
        <w:rPr>
          <w:noProof/>
          <w:sz w:val="24"/>
        </w:rPr>
        <w:t>8.4.3</w:t>
      </w:r>
      <w:r>
        <w:rPr>
          <w:noProof/>
          <w:sz w:val="24"/>
        </w:rPr>
        <w:tab/>
        <w:t>Πολλαπλές είσοδοι</w:t>
      </w:r>
    </w:p>
    <w:p w14:paraId="7D68EFE8" w14:textId="3DA263F5" w:rsidR="00D06541" w:rsidRPr="005D1063" w:rsidRDefault="00E21635">
      <w:pPr>
        <w:jc w:val="both"/>
        <w:rPr>
          <w:rFonts w:ascii="Times New Roman" w:hAnsi="Times New Roman"/>
          <w:noProof/>
          <w:sz w:val="24"/>
          <w:szCs w:val="24"/>
        </w:rPr>
      </w:pPr>
      <w:r>
        <w:rPr>
          <w:rFonts w:ascii="Times New Roman" w:hAnsi="Times New Roman"/>
          <w:noProof/>
          <w:sz w:val="24"/>
        </w:rPr>
        <w:t xml:space="preserve">Όταν χορηγείται θεώρηση πολλαπλών εισόδων με περίοδο ισχύος μεταξύ 180 ημερών (έξι μηνών) και 5 ετών, η διάρκεια της επιτρεπόμενης διαμονής είναι πάντοτε 90 ημέρες (ανά περίοδο 180 ημερών). Θεωρήσεις πολλαπλών εισόδων (ΜΕV) μακράς ισχύος θα πρέπει να εκδίδονται για τους συχνούς ή τακτικούς ταξιδιώτες ανεξαρτήτως του σκοπού του ταξιδιού τους. </w:t>
      </w:r>
    </w:p>
    <w:p w14:paraId="3DC88FFE" w14:textId="5A33EED9" w:rsidR="00D06541" w:rsidRPr="005D1063" w:rsidRDefault="00E21635">
      <w:pPr>
        <w:jc w:val="both"/>
        <w:rPr>
          <w:rFonts w:ascii="Times New Roman" w:hAnsi="Times New Roman"/>
          <w:strike/>
          <w:noProof/>
          <w:sz w:val="24"/>
          <w:szCs w:val="24"/>
        </w:rPr>
      </w:pPr>
      <w:r>
        <w:rPr>
          <w:rFonts w:ascii="Times New Roman" w:hAnsi="Times New Roman"/>
          <w:noProof/>
          <w:sz w:val="24"/>
        </w:rPr>
        <w:t>Κατά την αξιολόγηση του «ιστορικού ταξιδιού» του αιτούντος θεώρηση θα πρέπει να λαμβάνονται υπόψη προηγούμενες θεωρήσεις που εκδίδονται από όλα τα κράτη μέλη και όχι μόνον εκείνες του κράτους μέλους που διεκπεραιώνει την υπόθεση.</w:t>
      </w:r>
    </w:p>
    <w:p w14:paraId="5248CEBA" w14:textId="687CB598" w:rsidR="00D06541" w:rsidRPr="005D1063" w:rsidRDefault="00E21635">
      <w:pPr>
        <w:jc w:val="both"/>
        <w:rPr>
          <w:rFonts w:ascii="Times New Roman" w:hAnsi="Times New Roman"/>
          <w:noProof/>
          <w:sz w:val="24"/>
          <w:szCs w:val="24"/>
        </w:rPr>
      </w:pPr>
      <w:r>
        <w:rPr>
          <w:rFonts w:ascii="Times New Roman" w:hAnsi="Times New Roman"/>
          <w:noProof/>
          <w:sz w:val="24"/>
        </w:rPr>
        <w:t xml:space="preserve">Οι θεωρήσεις που επιτρέπουν πολλαπλές εισόδους με διάρκεια ισχύος μικρότερη των 6 μηνών θα πρέπει να εκδίδονται μόνο εάν το μοντέλο ταξιδιού του αιτούντος κατά τη διάρκεια της (βραχείας) περιόδου ισχύος δεν καλύπτεται από θεώρηση για μία ή δύο εισόδους. Σε αυτές τις περιπτώσεις, εάν ο αιτών θεωρηθεί </w:t>
      </w:r>
      <w:r>
        <w:rPr>
          <w:rFonts w:ascii="Times New Roman" w:hAnsi="Times New Roman"/>
          <w:i/>
          <w:noProof/>
          <w:sz w:val="24"/>
        </w:rPr>
        <w:t>καλόπιστος</w:t>
      </w:r>
      <w:r>
        <w:rPr>
          <w:rFonts w:ascii="Times New Roman" w:hAnsi="Times New Roman"/>
          <w:noProof/>
          <w:sz w:val="24"/>
        </w:rPr>
        <w:t>, το προξενείο θα πρέπει επίσης να εξετάσει εάν θα μπορούσε να εκδώσει θεώρηση πολλαπλών εισόδων ισχύος 6 μηνών και με διάρκεια επιτρεπόμενης παραμονής 90 ημερών.</w:t>
      </w:r>
    </w:p>
    <w:p w14:paraId="4E2F8C09" w14:textId="1D912411" w:rsidR="00D06541" w:rsidRPr="005D1063" w:rsidRDefault="00E21635" w:rsidP="002C3DFC">
      <w:pPr>
        <w:pStyle w:val="Heading6"/>
        <w:rPr>
          <w:noProof/>
          <w:sz w:val="24"/>
          <w:szCs w:val="24"/>
        </w:rPr>
      </w:pPr>
      <w:bookmarkStart w:id="253" w:name="_8.4.3.1_‘Cascade’_system"/>
      <w:bookmarkEnd w:id="253"/>
      <w:r>
        <w:rPr>
          <w:noProof/>
          <w:sz w:val="24"/>
        </w:rPr>
        <w:t>8.4.3.1</w:t>
      </w:r>
      <w:r>
        <w:rPr>
          <w:noProof/>
          <w:sz w:val="24"/>
        </w:rPr>
        <w:tab/>
        <w:t>«Διαδοχικό» σύστημα</w:t>
      </w:r>
    </w:p>
    <w:p w14:paraId="111C26A4" w14:textId="77777777" w:rsidR="00D06541" w:rsidRPr="005D1063" w:rsidRDefault="00E21635">
      <w:pPr>
        <w:jc w:val="both"/>
        <w:rPr>
          <w:rFonts w:ascii="Times New Roman" w:hAnsi="Times New Roman"/>
          <w:noProof/>
          <w:sz w:val="24"/>
          <w:szCs w:val="24"/>
        </w:rPr>
      </w:pPr>
      <w:r>
        <w:rPr>
          <w:rFonts w:ascii="Times New Roman" w:hAnsi="Times New Roman"/>
          <w:b/>
          <w:noProof/>
          <w:sz w:val="24"/>
        </w:rPr>
        <w:t>Υπό τις ακόλουθες περιστάσεις, εκδίδονται θεωρήσεις πολλαπλής εισόδου («διαδοχικό» σύστημα)</w:t>
      </w:r>
      <w:r>
        <w:rPr>
          <w:rFonts w:ascii="Times New Roman" w:hAnsi="Times New Roman"/>
          <w:noProof/>
          <w:sz w:val="24"/>
        </w:rPr>
        <w:t xml:space="preserve">: </w:t>
      </w:r>
    </w:p>
    <w:p w14:paraId="00030E3D" w14:textId="77777777" w:rsidR="00D06541" w:rsidRPr="005D1063" w:rsidRDefault="00E21635" w:rsidP="00595C8F">
      <w:pPr>
        <w:pStyle w:val="ListParagraph"/>
        <w:numPr>
          <w:ilvl w:val="0"/>
          <w:numId w:val="69"/>
        </w:numPr>
        <w:spacing w:line="276" w:lineRule="auto"/>
        <w:jc w:val="both"/>
        <w:rPr>
          <w:rFonts w:ascii="Times New Roman" w:hAnsi="Times New Roman"/>
          <w:noProof/>
          <w:sz w:val="24"/>
          <w:szCs w:val="24"/>
        </w:rPr>
      </w:pPr>
      <w:r>
        <w:rPr>
          <w:rFonts w:ascii="Times New Roman" w:hAnsi="Times New Roman"/>
          <w:noProof/>
          <w:sz w:val="24"/>
        </w:rPr>
        <w:t>ένας αιτών έχει λάβει και χρησιμοποιήσει νόμιμα τρεις ομοιόμορφες* θεωρήσεις κατά τα δύο προηγούμενα έτη (που υπολογίζονται από την ημερομηνία υποβολής της τέταρτης αίτησης). Εφόσον το επιτρέπει η ισχύς του ταξιδιωτικού εγγράφου, εκδίδεται θεώρηση πολλαπλών εισόδων ισχύος ενός έτους·</w:t>
      </w:r>
    </w:p>
    <w:p w14:paraId="1045F788" w14:textId="77777777" w:rsidR="00D06541" w:rsidRPr="005D1063" w:rsidRDefault="00D06541">
      <w:pPr>
        <w:pStyle w:val="ListParagraph"/>
        <w:spacing w:line="276" w:lineRule="auto"/>
        <w:jc w:val="both"/>
        <w:rPr>
          <w:rFonts w:ascii="Times New Roman" w:hAnsi="Times New Roman"/>
          <w:noProof/>
          <w:sz w:val="24"/>
          <w:szCs w:val="24"/>
        </w:rPr>
      </w:pPr>
    </w:p>
    <w:p w14:paraId="6735C6D1" w14:textId="70FF20A6" w:rsidR="00D06541" w:rsidRPr="005D1063" w:rsidRDefault="00E21635" w:rsidP="00595C8F">
      <w:pPr>
        <w:pStyle w:val="ListParagraph"/>
        <w:numPr>
          <w:ilvl w:val="0"/>
          <w:numId w:val="69"/>
        </w:numPr>
        <w:spacing w:line="276" w:lineRule="auto"/>
        <w:jc w:val="both"/>
        <w:rPr>
          <w:rFonts w:ascii="Times New Roman" w:hAnsi="Times New Roman"/>
          <w:noProof/>
          <w:sz w:val="24"/>
          <w:szCs w:val="24"/>
        </w:rPr>
      </w:pPr>
      <w:r>
        <w:rPr>
          <w:rFonts w:ascii="Times New Roman" w:hAnsi="Times New Roman"/>
          <w:noProof/>
          <w:sz w:val="24"/>
        </w:rPr>
        <w:t>ένας αιτών έχει λάβει και χρησιμοποιήσει νόμιμα προηγούμενη ομοιόμορφη* θεώρηση πολλαπλών εισόδων με ισχύ ενός έτους κατά τα δύο προηγούμενα έτη (που υπολογίζονται από την ημερομηνία υποβολής της τρέχουσας αίτησης)· Εφόσον το επιτρέπει η ισχύς του ταξιδιωτικού εγγράφου, εκδίδεται θεώρηση πολλαπλών εισόδων ισχύος δύο ετών·</w:t>
      </w:r>
    </w:p>
    <w:p w14:paraId="15192040" w14:textId="77777777" w:rsidR="00D06541" w:rsidRPr="005D1063" w:rsidRDefault="00D06541">
      <w:pPr>
        <w:pStyle w:val="ListParagraph"/>
        <w:spacing w:line="276" w:lineRule="auto"/>
        <w:rPr>
          <w:rFonts w:ascii="Times New Roman" w:hAnsi="Times New Roman"/>
          <w:noProof/>
          <w:sz w:val="24"/>
          <w:szCs w:val="24"/>
        </w:rPr>
      </w:pPr>
    </w:p>
    <w:p w14:paraId="7FF6EAA6" w14:textId="5C626282" w:rsidR="00D06541" w:rsidRPr="005D1063" w:rsidRDefault="0BC6B494" w:rsidP="00595C8F">
      <w:pPr>
        <w:pStyle w:val="ListParagraph"/>
        <w:numPr>
          <w:ilvl w:val="0"/>
          <w:numId w:val="69"/>
        </w:numPr>
        <w:spacing w:line="276" w:lineRule="auto"/>
        <w:jc w:val="both"/>
        <w:rPr>
          <w:rFonts w:ascii="Times New Roman" w:hAnsi="Times New Roman"/>
          <w:noProof/>
          <w:sz w:val="24"/>
          <w:szCs w:val="24"/>
        </w:rPr>
      </w:pPr>
      <w:r>
        <w:rPr>
          <w:rFonts w:ascii="Times New Roman" w:hAnsi="Times New Roman"/>
          <w:noProof/>
          <w:sz w:val="24"/>
        </w:rPr>
        <w:t>ένας αιτών έχει λάβει και χρησιμοποιήσει νόμιμα μια προηγούμενη ομοιόμορφη* θεώρηση με ισχύ δύο ετών κατά τα τρία προηγούμενα έτη (που υπολογίζονται από την ημερομηνία υποβολής της τρέχουσας αίτησης). Εφόσον το επιτρέπει η ισχύς του ταξιδιωτικού εγγράφου, εκδίδεται θεώρηση πολλαπλών εισόδων ισχύος πέντε ετών· και</w:t>
      </w:r>
    </w:p>
    <w:p w14:paraId="56EB7DAA" w14:textId="77777777" w:rsidR="00595C8F" w:rsidRPr="005D1063" w:rsidRDefault="00595C8F" w:rsidP="00595C8F">
      <w:pPr>
        <w:pStyle w:val="ListParagraph"/>
        <w:rPr>
          <w:rFonts w:ascii="Times New Roman" w:hAnsi="Times New Roman"/>
          <w:noProof/>
          <w:sz w:val="24"/>
          <w:szCs w:val="24"/>
        </w:rPr>
      </w:pPr>
    </w:p>
    <w:p w14:paraId="68BDDD9B" w14:textId="0C5E4CD8" w:rsidR="00595C8F" w:rsidRPr="005D1063" w:rsidRDefault="001944EE" w:rsidP="00595C8F">
      <w:pPr>
        <w:pStyle w:val="ListParagraph"/>
        <w:numPr>
          <w:ilvl w:val="0"/>
          <w:numId w:val="69"/>
        </w:numPr>
        <w:spacing w:line="276" w:lineRule="auto"/>
        <w:jc w:val="both"/>
        <w:rPr>
          <w:rFonts w:ascii="Times New Roman" w:hAnsi="Times New Roman"/>
          <w:noProof/>
          <w:sz w:val="24"/>
          <w:szCs w:val="24"/>
        </w:rPr>
      </w:pPr>
      <w:r>
        <w:rPr>
          <w:rFonts w:ascii="Times New Roman" w:hAnsi="Times New Roman"/>
          <w:noProof/>
          <w:sz w:val="24"/>
        </w:rPr>
        <w:t>κατ’ αναλογία, υπό την προϋπόθεση ότι ο αιτών έχει λάβει και χρησιμοποιήσει νόμιμα μια προηγούμενη ομοιόμορφη* θεώρηση πολλαπλών εισόδων με ισχύ πέντε ετών κατά τα προηγούμενα έξι έτη, θα πρέπει να εκδίδεται εκ νέου θεώρηση πολλαπλών εισόδων ισχύος πέντε ετών, εάν το επιτρέπει η ισχύς του ταξιδιωτικού εγγράφου.</w:t>
      </w:r>
    </w:p>
    <w:p w14:paraId="3E94D35F" w14:textId="77777777" w:rsidR="00D06541" w:rsidRPr="005D1063" w:rsidRDefault="00D06541">
      <w:pPr>
        <w:jc w:val="both"/>
        <w:rPr>
          <w:rFonts w:ascii="Times New Roman" w:hAnsi="Times New Roman"/>
          <w:noProof/>
          <w:sz w:val="24"/>
          <w:szCs w:val="24"/>
        </w:rPr>
      </w:pPr>
    </w:p>
    <w:p w14:paraId="6E7DC118" w14:textId="42BF1F92" w:rsidR="00D06541" w:rsidRPr="005D1063" w:rsidRDefault="0BC6B494">
      <w:pPr>
        <w:jc w:val="both"/>
        <w:rPr>
          <w:rFonts w:ascii="Times New Roman" w:hAnsi="Times New Roman"/>
          <w:noProof/>
          <w:sz w:val="24"/>
          <w:szCs w:val="24"/>
        </w:rPr>
      </w:pPr>
      <w:r>
        <w:rPr>
          <w:rFonts w:ascii="Times New Roman" w:hAnsi="Times New Roman"/>
          <w:noProof/>
          <w:sz w:val="24"/>
        </w:rPr>
        <w:t>* Λαμβάνονται επίσης υπόψη οι θεωρήσεις περιορισμένης εδαφικής ισχύος που εκδίδονται δυνάμει του άρθρου 25 παράγραφος 3 του κώδικα θεωρήσεων, για τον λόγο και μόνον ότι το ταξιδιωτικό έγγραφο δεν αναγνωρίζεται από όλα τα κράτη μέλη (</w:t>
      </w:r>
      <w:hyperlink w:anchor="_8.5.3_Issue_of" w:history="1">
        <w:r>
          <w:rPr>
            <w:rStyle w:val="Hyperlink"/>
            <w:rFonts w:ascii="Times New Roman" w:hAnsi="Times New Roman"/>
            <w:noProof/>
            <w:sz w:val="24"/>
          </w:rPr>
          <w:t>σημείο 8.5.3</w:t>
        </w:r>
      </w:hyperlink>
      <w:r>
        <w:rPr>
          <w:rFonts w:ascii="Times New Roman" w:hAnsi="Times New Roman"/>
          <w:noProof/>
          <w:sz w:val="24"/>
          <w:u w:val="single"/>
        </w:rPr>
        <w:t>.)</w:t>
      </w:r>
      <w:r>
        <w:rPr>
          <w:rFonts w:ascii="Times New Roman" w:hAnsi="Times New Roman"/>
          <w:noProof/>
          <w:sz w:val="24"/>
        </w:rPr>
        <w:t>. Οι θεωρήσεις διέλευσης από αερολιμένα ή οι θεωρήσεις περιορισμένης εδαφικής ισχύος που εκδίδονται δυνάμει του άρθρου 25 παράγραφος 1 του κώδικα θεωρήσεων δεν λαμβάνονται υπόψη.</w:t>
      </w:r>
    </w:p>
    <w:tbl>
      <w:tblPr>
        <w:tblStyle w:val="TableGrid"/>
        <w:tblpPr w:leftFromText="180" w:rightFromText="180" w:vertAnchor="text" w:horzAnchor="margin" w:tblpY="78"/>
        <w:tblW w:w="0" w:type="auto"/>
        <w:tblLook w:val="04A0" w:firstRow="1" w:lastRow="0" w:firstColumn="1" w:lastColumn="0" w:noHBand="0" w:noVBand="1"/>
      </w:tblPr>
      <w:tblGrid>
        <w:gridCol w:w="9288"/>
      </w:tblGrid>
      <w:tr w:rsidR="0013591F" w:rsidRPr="005D1063" w14:paraId="03C55FE4" w14:textId="77777777" w:rsidTr="0013591F">
        <w:tc>
          <w:tcPr>
            <w:tcW w:w="9288" w:type="dxa"/>
          </w:tcPr>
          <w:p w14:paraId="4246F187" w14:textId="3ACB47F7" w:rsidR="00D75964" w:rsidRPr="005D1063" w:rsidRDefault="00D75964" w:rsidP="00D75964">
            <w:pPr>
              <w:jc w:val="both"/>
              <w:rPr>
                <w:i/>
                <w:noProof/>
                <w:sz w:val="24"/>
                <w:szCs w:val="24"/>
              </w:rPr>
            </w:pPr>
            <w:r>
              <w:rPr>
                <w:b/>
                <w:i/>
                <w:noProof/>
                <w:sz w:val="24"/>
              </w:rPr>
              <w:t>Παράδειγμα:</w:t>
            </w:r>
            <w:r>
              <w:rPr>
                <w:i/>
                <w:noProof/>
                <w:sz w:val="24"/>
              </w:rPr>
              <w:t xml:space="preserve"> Καλόπιστος Τυνήσιος υπήκοος έχει ταξιδέψει νόμιμα στον χώρο Σένγκεν τρεις φορές την τελευταία διετία, με τρεις θεωρήσεις μίας μόνον εισόδου που εκδόθηκαν αντίστοιχα από τα προξενεία του Βελγίου, της Ισπανίας και της Ιταλίας στην Τύνιδα κατά τα δύο προηγούμενα έτη. Ο ίδιος επιθυμεί τώρα να επισκεφθεί την Τσεχία και το ταξιδιωτικό του έγγραφο ισχύει για τα επόμενα τέσσερα έτη. </w:t>
            </w:r>
          </w:p>
          <w:p w14:paraId="1C79B299" w14:textId="36AC924C" w:rsidR="0013591F" w:rsidRPr="005D1063" w:rsidRDefault="00D75964" w:rsidP="00D75964">
            <w:pPr>
              <w:jc w:val="both"/>
              <w:rPr>
                <w:noProof/>
                <w:sz w:val="24"/>
                <w:szCs w:val="24"/>
              </w:rPr>
            </w:pPr>
            <w:r>
              <w:rPr>
                <w:noProof/>
                <w:sz w:val="24"/>
              </w:rPr>
              <w:t xml:space="preserve">Το τσεχικό προξενείο θα πρέπει να εκδώσει θεώρηση πολλαπλών εισόδων με ισχύ ενός έτους. </w:t>
            </w:r>
          </w:p>
        </w:tc>
      </w:tr>
    </w:tbl>
    <w:p w14:paraId="26C129C5" w14:textId="77777777" w:rsidR="0013591F" w:rsidRPr="005D1063" w:rsidRDefault="0013591F">
      <w:pPr>
        <w:jc w:val="both"/>
        <w:rPr>
          <w:rFonts w:ascii="Times New Roman" w:hAnsi="Times New Roman"/>
          <w:noProof/>
          <w:sz w:val="24"/>
          <w:szCs w:val="24"/>
        </w:rPr>
      </w:pPr>
    </w:p>
    <w:p w14:paraId="6965B0E6" w14:textId="36370C25" w:rsidR="00D06541" w:rsidRPr="005D1063" w:rsidRDefault="00E21635">
      <w:pPr>
        <w:jc w:val="both"/>
        <w:rPr>
          <w:rFonts w:ascii="Times New Roman" w:hAnsi="Times New Roman"/>
          <w:noProof/>
          <w:sz w:val="24"/>
          <w:szCs w:val="24"/>
        </w:rPr>
      </w:pPr>
      <w:r>
        <w:rPr>
          <w:rFonts w:ascii="Times New Roman" w:hAnsi="Times New Roman"/>
          <w:noProof/>
          <w:sz w:val="24"/>
        </w:rPr>
        <w:t xml:space="preserve">Οι προϋποθέσεις για την έκδοση θεώρησης πολλαπλών εισόδων μακράς ισχύος </w:t>
      </w:r>
      <w:r>
        <w:rPr>
          <w:rFonts w:ascii="Times New Roman" w:hAnsi="Times New Roman"/>
          <w:b/>
          <w:noProof/>
          <w:sz w:val="24"/>
        </w:rPr>
        <w:t xml:space="preserve">δεν </w:t>
      </w:r>
      <w:r>
        <w:rPr>
          <w:rFonts w:ascii="Times New Roman" w:hAnsi="Times New Roman"/>
          <w:noProof/>
          <w:sz w:val="24"/>
        </w:rPr>
        <w:t>είναι σωρευτικές. Για παράδειγμα, για αιτούντα που έχει λάβει και χρησιμοποιήσει νόμιμα θεώρηση πολλαπλών εισόδων με ισχύ ενός έτους κατά τα δύο προηγούμενα έτη θα πρέπει να εκδοθεί θεώρηση πολλαπλών εισόδων για δύο έτη, ακόμη και αν δεν είναι κάτοχος τριών θεωρήσεων σε προηγούμενη περίοδο δύο ετών.</w:t>
      </w:r>
    </w:p>
    <w:p w14:paraId="7D405911" w14:textId="19E17FFA" w:rsidR="00D06541" w:rsidRPr="005D1063" w:rsidRDefault="0BC6B494">
      <w:pPr>
        <w:jc w:val="both"/>
        <w:rPr>
          <w:rFonts w:ascii="Times New Roman" w:hAnsi="Times New Roman"/>
          <w:noProof/>
          <w:sz w:val="24"/>
          <w:szCs w:val="24"/>
        </w:rPr>
      </w:pPr>
      <w:r>
        <w:rPr>
          <w:rFonts w:ascii="Times New Roman" w:hAnsi="Times New Roman"/>
          <w:noProof/>
          <w:sz w:val="24"/>
        </w:rPr>
        <w:t>Βάσει του περιεχομένου του παρόντος κεφαλαίου, τα προξενεία των κρατών μελών σε κάθε δεδομένο τόπο προετοιμάζουν την εφαρμογή των εν λόγω γενικών κανόνων προκειμένου να ληφθούν υπόψη οι τοπικές συνθήκες και να προσφέρουν περισσότερο (ή λιγότερο) γενναιόδωρες «διαδοχικές» ρυθμίσεις για όλες ή ορισμένες κατηγορίες αιτούντων.</w:t>
      </w:r>
      <w:r>
        <w:rPr>
          <w:rFonts w:ascii="Times New Roman" w:hAnsi="Times New Roman"/>
          <w:b/>
          <w:noProof/>
          <w:sz w:val="24"/>
        </w:rPr>
        <w:t xml:space="preserve"> </w:t>
      </w:r>
      <w:r>
        <w:rPr>
          <w:rFonts w:ascii="Times New Roman" w:hAnsi="Times New Roman"/>
          <w:noProof/>
          <w:sz w:val="24"/>
        </w:rPr>
        <w:t>Η τοπική εφαρμογή εγκρίνεται από την Επιτροπή μετά από διαβούλευση της επιτροπής θεωρήσεων, σύμφωνα με τη διαδικασία που περιγράφεται στο άρθρο 24 παράγραφος 2δ του κώδικα θεωρήσεων και περιγράφεται περαιτέρω στο εγχειρίδιο για την οργάνωση των τμημάτων χορήγησης θεωρήσεων και την επιτόπια συνεργασία Σένγκεν (Εγχειρίδιο του κώδικα θεωρήσεων ΙΙ, Μέρος II, σημείο 1.1). Οι εκτελεστικές αποφάσεις με τις οποίες θεσπίζονται τοπικές «διαδοχικές» ρυθμίσεις για την έκδοση θεωρήσεων πολλαπλών εισόδων</w:t>
      </w:r>
      <w:r w:rsidR="00C13D5B" w:rsidRPr="005D1063">
        <w:rPr>
          <w:rStyle w:val="FootnoteReference"/>
          <w:rFonts w:ascii="Times New Roman" w:hAnsi="Times New Roman"/>
          <w:noProof/>
          <w:sz w:val="24"/>
          <w:szCs w:val="24"/>
        </w:rPr>
        <w:footnoteReference w:id="52"/>
      </w:r>
      <w:r>
        <w:rPr>
          <w:rFonts w:ascii="Times New Roman" w:hAnsi="Times New Roman"/>
          <w:noProof/>
          <w:sz w:val="24"/>
        </w:rPr>
        <w:t xml:space="preserve"> είναι νομικά δεσμευτικές για τα κράτη μέλη.</w:t>
      </w:r>
    </w:p>
    <w:p w14:paraId="6E71FF4D" w14:textId="77777777" w:rsidR="0013591F" w:rsidRPr="005D1063" w:rsidRDefault="0013591F" w:rsidP="00D75964">
      <w:pPr>
        <w:pBdr>
          <w:top w:val="single" w:sz="4" w:space="1" w:color="auto"/>
          <w:left w:val="single" w:sz="4" w:space="4" w:color="auto"/>
          <w:bottom w:val="single" w:sz="4" w:space="1" w:color="auto"/>
          <w:right w:val="single" w:sz="4" w:space="4" w:color="auto"/>
        </w:pBdr>
        <w:jc w:val="both"/>
        <w:rPr>
          <w:bCs/>
          <w:i/>
          <w:noProof/>
          <w:sz w:val="24"/>
          <w:szCs w:val="24"/>
        </w:rPr>
      </w:pPr>
      <w:r>
        <w:rPr>
          <w:rFonts w:ascii="Times New Roman" w:hAnsi="Times New Roman"/>
          <w:b/>
          <w:i/>
          <w:noProof/>
          <w:sz w:val="24"/>
        </w:rPr>
        <w:t xml:space="preserve">Παράδειγμα: </w:t>
      </w:r>
      <w:r>
        <w:rPr>
          <w:rFonts w:ascii="Times New Roman" w:hAnsi="Times New Roman"/>
          <w:i/>
          <w:noProof/>
          <w:sz w:val="24"/>
        </w:rPr>
        <w:t xml:space="preserve">Ομανός υπήκοος που κατοικεί στο Μουσκάτ επιθυμεί να ταξιδέψει στη Σικελία (Ιταλία) όπου η οικογένειά του κατέχει ακίνητο, και υποβάλλει αίτηση για θεώρηση βραχείας διαμονής. </w:t>
      </w:r>
    </w:p>
    <w:p w14:paraId="5EDF2229" w14:textId="4B7061EA" w:rsidR="0013591F" w:rsidRPr="005D1063" w:rsidRDefault="577074CB" w:rsidP="6D53B106">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noProof/>
          <w:sz w:val="24"/>
          <w:szCs w:val="24"/>
        </w:rPr>
      </w:pPr>
      <w:r>
        <w:rPr>
          <w:rFonts w:ascii="Times New Roman" w:hAnsi="Times New Roman"/>
          <w:noProof/>
          <w:sz w:val="24"/>
        </w:rPr>
        <w:t>Οι Ομανοί υπήκοοι που διαμένουν και υποβάλλουν αίτηση θεώρησης στο Ομάν υπόκεινται σε ειδικούς τοπικούς κανόνες για την έκδοση θεωρήσεων πολλαπλών εισόδων («διαδοχικό» σύστημα). Στους αιτούντες θα πρέπει να χορηγείται θεώρηση πολλαπλών εισόδων ισχύος πέντε ετών από το ιταλικό προξενείο, ακόμα και αν υποβάλλουν αίτηση για πρώτη φορά (εφόσον το επιτρέπει η ισχύς του ταξιδιωτικού εγγράφου).</w:t>
      </w:r>
    </w:p>
    <w:p w14:paraId="7E5DA216" w14:textId="604EEA4E" w:rsidR="00D06541" w:rsidRPr="005D1063" w:rsidRDefault="00E21635">
      <w:pPr>
        <w:jc w:val="both"/>
        <w:rPr>
          <w:rFonts w:ascii="Times New Roman" w:hAnsi="Times New Roman"/>
          <w:noProof/>
          <w:sz w:val="24"/>
          <w:szCs w:val="24"/>
        </w:rPr>
      </w:pPr>
      <w:r>
        <w:rPr>
          <w:rFonts w:ascii="Times New Roman" w:hAnsi="Times New Roman"/>
          <w:noProof/>
          <w:sz w:val="24"/>
        </w:rPr>
        <w:t>Σε μεμονωμένες περιπτώσεις, η περίοδος ισχύος ενδέχεται να μειωθεί όταν υπάρχουν εύλογες αμφιβολίες ως προς την τήρηση των όρων εισόδου για ολόκληρη την περίοδο.</w:t>
      </w:r>
    </w:p>
    <w:p w14:paraId="69202E6F" w14:textId="78D9AC39" w:rsidR="00D06541" w:rsidRPr="005D1063" w:rsidRDefault="00E21635">
      <w:pPr>
        <w:jc w:val="both"/>
        <w:rPr>
          <w:rFonts w:ascii="Times New Roman" w:hAnsi="Times New Roman"/>
          <w:noProof/>
          <w:sz w:val="24"/>
          <w:szCs w:val="24"/>
        </w:rPr>
      </w:pPr>
      <w:r>
        <w:rPr>
          <w:rFonts w:ascii="Times New Roman" w:hAnsi="Times New Roman"/>
          <w:noProof/>
          <w:sz w:val="24"/>
        </w:rPr>
        <w:t>Οι εν λόγω αμφιβολίες θα πρέπει να συνδέονται με αντικειμενικά κριτήρια βάσει των οποίων είναι πιθανό ο αιτών να παύσει να πληροί τους όρους εισόδου κάποια στιγμή στο μέλλον, λόγω προβλεπόμενης αλλαγής των προσωπικών/οικονομικών συνθηκών.</w:t>
      </w:r>
    </w:p>
    <w:tbl>
      <w:tblPr>
        <w:tblStyle w:val="TableGrid"/>
        <w:tblW w:w="0" w:type="auto"/>
        <w:tblLook w:val="04A0" w:firstRow="1" w:lastRow="0" w:firstColumn="1" w:lastColumn="0" w:noHBand="0" w:noVBand="1"/>
      </w:tblPr>
      <w:tblGrid>
        <w:gridCol w:w="9288"/>
      </w:tblGrid>
      <w:tr w:rsidR="00D06541" w:rsidRPr="005D1063" w14:paraId="4E9A7663" w14:textId="77777777" w:rsidTr="6D53B106">
        <w:tc>
          <w:tcPr>
            <w:tcW w:w="9288" w:type="dxa"/>
          </w:tcPr>
          <w:p w14:paraId="12A24FB0" w14:textId="77777777" w:rsidR="00D06541" w:rsidRPr="005D1063" w:rsidRDefault="00E21635">
            <w:pPr>
              <w:jc w:val="both"/>
              <w:rPr>
                <w:b/>
                <w:i/>
                <w:noProof/>
                <w:sz w:val="24"/>
              </w:rPr>
            </w:pPr>
            <w:r>
              <w:rPr>
                <w:b/>
                <w:i/>
                <w:noProof/>
                <w:sz w:val="24"/>
              </w:rPr>
              <w:t xml:space="preserve">Παραδείγματα: </w:t>
            </w:r>
          </w:p>
          <w:p w14:paraId="77D7D3F9" w14:textId="52AF3362" w:rsidR="00D06541" w:rsidRPr="005D1063" w:rsidRDefault="7489C77F" w:rsidP="00595C8F">
            <w:pPr>
              <w:pStyle w:val="ListParagraph"/>
              <w:numPr>
                <w:ilvl w:val="0"/>
                <w:numId w:val="54"/>
              </w:numPr>
              <w:jc w:val="both"/>
              <w:rPr>
                <w:noProof/>
                <w:sz w:val="24"/>
                <w:szCs w:val="24"/>
              </w:rPr>
            </w:pPr>
            <w:r>
              <w:rPr>
                <w:i/>
                <w:noProof/>
                <w:sz w:val="24"/>
              </w:rPr>
              <w:t>Αιτών θεώρηση απασχολείται μέσω σύμβασης εργασίας ορισμένου χρόνου σε κατασκευαστικό έργο μεγάλης κλίμακας του οποίου η ημερομηνία λήξης είναι σε τρία έτη. Το προξενείο θα πρέπει να εξετάσει το ενδεχόμενο περιορισμού της ισχύος της θεώρησης στη διάρκεια της απασχόλησης.</w:t>
            </w:r>
          </w:p>
          <w:p w14:paraId="04D41CD7" w14:textId="77777777" w:rsidR="001944EE" w:rsidRPr="005D1063" w:rsidRDefault="001944EE" w:rsidP="001944EE">
            <w:pPr>
              <w:pStyle w:val="ListParagraph"/>
              <w:ind w:left="360"/>
              <w:jc w:val="both"/>
              <w:rPr>
                <w:noProof/>
                <w:sz w:val="24"/>
                <w:szCs w:val="24"/>
              </w:rPr>
            </w:pPr>
          </w:p>
          <w:p w14:paraId="2DEBEAC6" w14:textId="1B9915AF" w:rsidR="00D06541" w:rsidRPr="005D1063" w:rsidRDefault="00CA4B86" w:rsidP="00595C8F">
            <w:pPr>
              <w:pStyle w:val="ListParagraph"/>
              <w:numPr>
                <w:ilvl w:val="0"/>
                <w:numId w:val="54"/>
              </w:numPr>
              <w:jc w:val="both"/>
              <w:rPr>
                <w:noProof/>
                <w:sz w:val="24"/>
                <w:szCs w:val="24"/>
              </w:rPr>
            </w:pPr>
            <w:r>
              <w:rPr>
                <w:i/>
                <w:noProof/>
                <w:sz w:val="24"/>
              </w:rPr>
              <w:t>Υπήκοος τρίτης χώρας με άδεια διαμονής ορισμένου χρόνου στη χώρα διαμονής, η οποία θα λήξει σε τέσσερα έτη. Το προξενείο θα πρέπει να εξετάσει το ενδεχόμενο περιορισμού της ισχύος της θεώρησης στη διάρκεια της άδειας διαμονής μείον τρεις μήνες.</w:t>
            </w:r>
          </w:p>
        </w:tc>
      </w:tr>
    </w:tbl>
    <w:p w14:paraId="5890A0EA" w14:textId="77777777" w:rsidR="00D06541" w:rsidRPr="005D1063" w:rsidRDefault="00E21635" w:rsidP="002C3DFC">
      <w:pPr>
        <w:pStyle w:val="Heading6"/>
        <w:rPr>
          <w:noProof/>
          <w:sz w:val="24"/>
          <w:szCs w:val="24"/>
        </w:rPr>
      </w:pPr>
      <w:r>
        <w:rPr>
          <w:noProof/>
          <w:sz w:val="24"/>
        </w:rPr>
        <w:t>8.4.3.2</w:t>
      </w:r>
      <w:r>
        <w:rPr>
          <w:noProof/>
          <w:sz w:val="24"/>
        </w:rPr>
        <w:tab/>
        <w:t xml:space="preserve">Άλλες κατηγορίες συχνών και τακτικών ταξιδιωτών </w:t>
      </w:r>
    </w:p>
    <w:p w14:paraId="3F7A1B68" w14:textId="7AF768B7" w:rsidR="00D06541" w:rsidRPr="005D1063" w:rsidRDefault="0BC6B494">
      <w:pPr>
        <w:jc w:val="both"/>
        <w:rPr>
          <w:rFonts w:ascii="Times New Roman" w:hAnsi="Times New Roman"/>
          <w:noProof/>
          <w:sz w:val="24"/>
          <w:szCs w:val="24"/>
        </w:rPr>
      </w:pPr>
      <w:r>
        <w:rPr>
          <w:rFonts w:ascii="Times New Roman" w:hAnsi="Times New Roman"/>
          <w:noProof/>
          <w:sz w:val="24"/>
        </w:rPr>
        <w:t xml:space="preserve">Η θεώρηση πολλαπλών εισόδων μακράς ισχύος θα πρέπει επίσης να χορηγείται σε συχνούς και τακτικούς ταξιδιώτες οι οποίοι ενδέχεται να μην είναι επιλέξιμοι στο πλαίσιο του ανωτέρου «διαδοχικού» συστήματος, ανεξάρτητα από τον σκοπό του ταξιδιού. Αυτό μπορεί να αφορά ιδίως πρόσωπα που έχουν αποδείξει την ακεραιότητα και την αξιοπιστία τους μέσω της νόμιμης χρήσης προηγούμενων ομοιόμορφων θεωρήσεων ή θεωρήσεων περιορισμένης εδαφικής ισχύος που εκδόθηκαν (σύμφωνα με το άρθρο 25 παράγραφος 3 του κώδικα θεωρήσεων, σημείο 8.5.3 του παρόντος εγχειριδίου) από οποιοδήποτε κράτος μέλος, και τα οποία αποδεικνύουν την ανάγκη ή δικαιολογούν την πρόθεσή τους να ταξιδεύουν συχνά ή τακτικά </w:t>
      </w:r>
    </w:p>
    <w:p w14:paraId="4A7A3BEC" w14:textId="3618B02A" w:rsidR="00D06541" w:rsidRPr="005D1063" w:rsidRDefault="0051190D">
      <w:pPr>
        <w:jc w:val="both"/>
        <w:rPr>
          <w:rFonts w:ascii="Times New Roman" w:hAnsi="Times New Roman"/>
          <w:noProof/>
          <w:sz w:val="24"/>
          <w:szCs w:val="24"/>
        </w:rPr>
      </w:pPr>
      <w:r>
        <w:rPr>
          <w:rFonts w:ascii="Times New Roman" w:hAnsi="Times New Roman"/>
          <w:noProof/>
          <w:sz w:val="24"/>
        </w:rPr>
        <w:t xml:space="preserve">Συνεπώς, ιδιαίτερη προσοχή θα πρέπει να δοθεί στα πρόσωπα που ταξιδεύουν για την άσκηση του επαγγέλματός τους, όπως: </w:t>
      </w:r>
    </w:p>
    <w:p w14:paraId="4E59B017" w14:textId="77777777" w:rsidR="00D06541" w:rsidRPr="005D1063" w:rsidRDefault="00E21635" w:rsidP="00595C8F">
      <w:pPr>
        <w:numPr>
          <w:ilvl w:val="0"/>
          <w:numId w:val="5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επιχειρηματίες·</w:t>
      </w:r>
    </w:p>
    <w:p w14:paraId="61C536A6" w14:textId="77777777" w:rsidR="00D20BBE" w:rsidRPr="005D1063" w:rsidRDefault="00D20BBE" w:rsidP="00D20BBE">
      <w:pPr>
        <w:spacing w:before="120" w:after="120" w:line="240" w:lineRule="auto"/>
        <w:jc w:val="both"/>
        <w:rPr>
          <w:rFonts w:ascii="Times New Roman" w:eastAsia="Times New Roman" w:hAnsi="Times New Roman"/>
          <w:noProof/>
          <w:sz w:val="24"/>
          <w:szCs w:val="24"/>
          <w:lang w:eastAsia="de-DE"/>
        </w:rPr>
      </w:pPr>
    </w:p>
    <w:tbl>
      <w:tblPr>
        <w:tblStyle w:val="TableGrid"/>
        <w:tblW w:w="0" w:type="auto"/>
        <w:tblLook w:val="04A0" w:firstRow="1" w:lastRow="0" w:firstColumn="1" w:lastColumn="0" w:noHBand="0" w:noVBand="1"/>
      </w:tblPr>
      <w:tblGrid>
        <w:gridCol w:w="9288"/>
      </w:tblGrid>
      <w:tr w:rsidR="00A754B0" w:rsidRPr="005D1063" w14:paraId="3A151E39" w14:textId="77777777" w:rsidTr="6D53B106">
        <w:tc>
          <w:tcPr>
            <w:tcW w:w="9288" w:type="dxa"/>
          </w:tcPr>
          <w:p w14:paraId="440704EB" w14:textId="56654564" w:rsidR="00D75964" w:rsidRPr="005D1063" w:rsidRDefault="54FB1018" w:rsidP="6D53B106">
            <w:pPr>
              <w:spacing w:before="120" w:after="120" w:line="240" w:lineRule="auto"/>
              <w:jc w:val="both"/>
              <w:rPr>
                <w:i/>
                <w:iCs/>
                <w:noProof/>
                <w:sz w:val="24"/>
                <w:szCs w:val="24"/>
              </w:rPr>
            </w:pPr>
            <w:r>
              <w:rPr>
                <w:b/>
                <w:i/>
                <w:noProof/>
                <w:sz w:val="24"/>
              </w:rPr>
              <w:t>Παράδειγμα</w:t>
            </w:r>
            <w:r>
              <w:rPr>
                <w:noProof/>
                <w:sz w:val="24"/>
              </w:rPr>
              <w:t xml:space="preserve">: </w:t>
            </w:r>
            <w:r>
              <w:rPr>
                <w:i/>
                <w:noProof/>
                <w:sz w:val="24"/>
              </w:rPr>
              <w:t xml:space="preserve">Κινέζος επιχειρηματίας που εργάζεται στον τουριστικό κλάδο, ο οποίος δεν διαθέτει το ιστορικό θεωρήσεων που απαιτείται για να πληροί τις προϋποθέσεις των κανόνων του «διαδοχικού» συστήματος, επιθυμεί να ταξιδέψει στην Κροατία και να παρακολουθήσει διεθνή επιχειρηματική έκθεση που διοργανώνεται στη χώρα δύο φορές τον χρόνο. Απασχολείται με σύμβαση αορίστου χρόνου από αξιόπιστη εταιρεία και αποδεικνύει την πρόθεσή του να επιστρέψει στην Κίνα μετά τη συμμετοχή του στις εκθέσεις. </w:t>
            </w:r>
          </w:p>
          <w:p w14:paraId="65CE6567" w14:textId="6C2B1C70" w:rsidR="00A754B0" w:rsidRPr="005D1063" w:rsidRDefault="54FB1018" w:rsidP="00D75964">
            <w:pPr>
              <w:spacing w:before="120" w:after="120" w:line="240" w:lineRule="auto"/>
              <w:jc w:val="both"/>
              <w:rPr>
                <w:noProof/>
                <w:sz w:val="24"/>
                <w:szCs w:val="24"/>
              </w:rPr>
            </w:pPr>
            <w:r>
              <w:rPr>
                <w:noProof/>
                <w:sz w:val="24"/>
              </w:rPr>
              <w:t>Το προξενείο της Κροατίας θα μπορούσε να εξετάσει το ενδεχόμενο έκδοσης θεώρησης πολλαπλών εισόδων με ισχύ που θα καλύπτει τουλάχιστον το πρώτο έτος εμπορικών εκθέσεων. Εάν ο επιχειρηματίας υποβάλει εκ νέου αίτηση αφού έχει χρησιμοποιήσει νόμιμα τη θεώρηση ενός έτους, θα πρέπει να χορηγηθεί θεώρηση ισχύος δύο ετών σύμφωνα με τους γενικούς κανόνες του «διαδοχικού» συστήματος.</w:t>
            </w:r>
          </w:p>
        </w:tc>
      </w:tr>
    </w:tbl>
    <w:p w14:paraId="57354992" w14:textId="77777777" w:rsidR="00A754B0" w:rsidRPr="005D1063" w:rsidRDefault="00A754B0" w:rsidP="00D20BBE">
      <w:pPr>
        <w:spacing w:before="120" w:after="120" w:line="240" w:lineRule="auto"/>
        <w:jc w:val="both"/>
        <w:rPr>
          <w:rFonts w:ascii="Times New Roman" w:eastAsia="Times New Roman" w:hAnsi="Times New Roman"/>
          <w:noProof/>
          <w:sz w:val="24"/>
          <w:szCs w:val="24"/>
          <w:lang w:eastAsia="de-DE"/>
        </w:rPr>
      </w:pPr>
    </w:p>
    <w:p w14:paraId="32545037" w14:textId="77777777" w:rsidR="00D06541" w:rsidRPr="005D1063" w:rsidRDefault="0BC6B494" w:rsidP="00595C8F">
      <w:pPr>
        <w:numPr>
          <w:ilvl w:val="0"/>
          <w:numId w:val="56"/>
        </w:numPr>
        <w:tabs>
          <w:tab w:val="left" w:pos="360"/>
        </w:tabs>
        <w:spacing w:before="120" w:after="0"/>
        <w:jc w:val="both"/>
        <w:rPr>
          <w:rFonts w:ascii="Times New Roman" w:eastAsia="Times New Roman" w:hAnsi="Times New Roman"/>
          <w:noProof/>
          <w:sz w:val="24"/>
          <w:szCs w:val="24"/>
        </w:rPr>
      </w:pPr>
      <w:r>
        <w:rPr>
          <w:rFonts w:ascii="Times New Roman" w:hAnsi="Times New Roman"/>
          <w:noProof/>
          <w:sz w:val="24"/>
        </w:rPr>
        <w:t>ναυτικοί: για τη συγκεκριμένη κατηγορία προσώπων, απρόβλεπτες αλλαγές (για παράδειγμα λόγω καιρικών συνθηκών) στα δρομολόγια των σκαφών στα οποία γίνεται η ναυτολόγηση</w:t>
      </w:r>
      <w:r>
        <w:rPr>
          <w:rFonts w:ascii="Times New Roman" w:hAnsi="Times New Roman"/>
          <w:strike/>
          <w:noProof/>
          <w:sz w:val="24"/>
        </w:rPr>
        <w:t xml:space="preserve"> </w:t>
      </w:r>
      <w:r>
        <w:rPr>
          <w:rFonts w:ascii="Times New Roman" w:hAnsi="Times New Roman"/>
          <w:noProof/>
          <w:sz w:val="24"/>
        </w:rPr>
        <w:t xml:space="preserve">ή η αποναυτολόγηση τους. </w:t>
      </w:r>
    </w:p>
    <w:p w14:paraId="67961037" w14:textId="03D71BCB" w:rsidR="00D06541" w:rsidRPr="005D1063" w:rsidRDefault="0BC6B494">
      <w:pPr>
        <w:tabs>
          <w:tab w:val="left" w:pos="360"/>
        </w:tabs>
        <w:spacing w:before="120" w:after="0"/>
        <w:ind w:left="720"/>
        <w:jc w:val="both"/>
        <w:rPr>
          <w:rFonts w:ascii="Times New Roman" w:eastAsia="Times New Roman" w:hAnsi="Times New Roman"/>
          <w:noProof/>
          <w:sz w:val="24"/>
          <w:szCs w:val="24"/>
        </w:rPr>
      </w:pPr>
      <w:r>
        <w:rPr>
          <w:rFonts w:ascii="Times New Roman" w:hAnsi="Times New Roman"/>
          <w:noProof/>
          <w:sz w:val="24"/>
        </w:rPr>
        <w:t>Συνεπώς, οι ναυτικοί που έχουν αποδείξει την ακεραιότητα και την αξιοπιστία τους, ιδίως με τη νόμιμη χρήση προηγούμενων ενιαίων θεωρήσεων ή θεωρήσεων περιορισμένης εδαφικής ισχύος και την κατοχή αντίστοιχης σύμβασης εργασίας, πληρούν γενικά ως κατηγορία τις προϋποθέσεις για την έκδοση θεώρησης πολλαπλών εισόδων με μεγαλύτερη περίοδο ισχύος. Όσον αφορά την περίοδο ισχύος και λαμβανομένου υπόψη του γεγονότος ότι οι συμβάσεις εργασίας των ναυτικών διαρκούν κατά μέσο όρο 8 μήνες και ότι συχνά έχουν διαδοχικές συμβάσεις, η ισχύς της θεώρησης πολλαπλών εισόδων θα πρέπει να είναι τουλάχιστον ένα έτος, εάν ο ναυτικός έχει ήδη αποδείξει την ακεραιότητα και την αξιοπιστία του με την ορθή χρήση προηγούμενων θεωρήσεων.</w:t>
      </w:r>
    </w:p>
    <w:p w14:paraId="02F8FDB4" w14:textId="77777777" w:rsidR="00D06541" w:rsidRPr="005D1063" w:rsidRDefault="00E21635">
      <w:pPr>
        <w:tabs>
          <w:tab w:val="left" w:pos="360"/>
        </w:tabs>
        <w:spacing w:before="120" w:after="0"/>
        <w:ind w:left="720"/>
        <w:jc w:val="both"/>
        <w:rPr>
          <w:rFonts w:ascii="Times New Roman" w:eastAsia="Times New Roman" w:hAnsi="Times New Roman"/>
          <w:noProof/>
          <w:sz w:val="24"/>
          <w:szCs w:val="24"/>
        </w:rPr>
      </w:pPr>
      <w:r>
        <w:rPr>
          <w:rFonts w:ascii="Times New Roman" w:hAnsi="Times New Roman"/>
          <w:noProof/>
          <w:sz w:val="24"/>
        </w:rPr>
        <w:t xml:space="preserve"> </w:t>
      </w:r>
    </w:p>
    <w:tbl>
      <w:tblPr>
        <w:tblStyle w:val="TableGrid"/>
        <w:tblW w:w="0" w:type="auto"/>
        <w:tblInd w:w="-176" w:type="dxa"/>
        <w:tblLook w:val="04A0" w:firstRow="1" w:lastRow="0" w:firstColumn="1" w:lastColumn="0" w:noHBand="0" w:noVBand="1"/>
      </w:tblPr>
      <w:tblGrid>
        <w:gridCol w:w="9464"/>
      </w:tblGrid>
      <w:tr w:rsidR="00D06541" w:rsidRPr="005D1063" w14:paraId="074764EB" w14:textId="77777777" w:rsidTr="6D53B106">
        <w:tc>
          <w:tcPr>
            <w:tcW w:w="9464" w:type="dxa"/>
          </w:tcPr>
          <w:p w14:paraId="25298F33" w14:textId="56300945" w:rsidR="001E6364" w:rsidRPr="005D1063" w:rsidRDefault="0BC6B494">
            <w:pPr>
              <w:tabs>
                <w:tab w:val="left" w:pos="360"/>
              </w:tabs>
              <w:spacing w:before="120" w:after="0"/>
              <w:jc w:val="both"/>
              <w:rPr>
                <w:noProof/>
                <w:sz w:val="24"/>
                <w:szCs w:val="24"/>
              </w:rPr>
            </w:pPr>
            <w:r>
              <w:rPr>
                <w:b/>
                <w:i/>
                <w:noProof/>
                <w:sz w:val="24"/>
              </w:rPr>
              <w:t>Παράδειγμα:</w:t>
            </w:r>
            <w:r>
              <w:rPr>
                <w:noProof/>
                <w:sz w:val="24"/>
              </w:rPr>
              <w:t xml:space="preserve"> </w:t>
            </w:r>
            <w:r>
              <w:rPr>
                <w:i/>
                <w:noProof/>
                <w:sz w:val="24"/>
              </w:rPr>
              <w:t xml:space="preserve">Ινδονήσιος ναυτικός που εργάζεται εδώ και αρκετά έτη στον κλάδο και ο οποίος έχει αποδείξει την ακεραιότητα και την αξιοπιστία του χρησιμοποιώντας ορθά προηγούμενες θεωρήσεις, υποβάλλει αίτηση για θεώρηση στο προξενείο της Ιταλίας ενόψει της έναρξης σύμβασης διάρκειας 8 μηνών με πλοίο που αναχωρεί από τη Γένοβα (Ιταλία). </w:t>
            </w:r>
            <w:r>
              <w:rPr>
                <w:noProof/>
                <w:sz w:val="24"/>
              </w:rPr>
              <w:t xml:space="preserve">Στο τέλος της σύμβασης, ο ναυτικός θα επιστρέψει για σύντομο χρονικό διάστημα στην Ινδονησία πριν ξεκινήσει νέα σύμβαση σε άλλο πλοίο στο οποίο θα επιβιβαστεί από τον Πειραιά (Ελλάδα). </w:t>
            </w:r>
          </w:p>
          <w:p w14:paraId="466762D5" w14:textId="77777777" w:rsidR="00D06541" w:rsidRPr="005D1063" w:rsidRDefault="00E21635">
            <w:pPr>
              <w:tabs>
                <w:tab w:val="left" w:pos="360"/>
              </w:tabs>
              <w:spacing w:before="120" w:after="0"/>
              <w:jc w:val="both"/>
              <w:rPr>
                <w:noProof/>
                <w:sz w:val="24"/>
                <w:szCs w:val="24"/>
              </w:rPr>
            </w:pPr>
            <w:r>
              <w:rPr>
                <w:noProof/>
                <w:sz w:val="24"/>
              </w:rPr>
              <w:t>Θα πρέπει να χορηγηθεί θεώρηση πολλαπλών εισόδων μακράς ισχύος (τουλάχιστον ενός έτους).</w:t>
            </w:r>
          </w:p>
        </w:tc>
      </w:tr>
    </w:tbl>
    <w:p w14:paraId="58F72F30" w14:textId="77777777" w:rsidR="00D06541" w:rsidRPr="005D1063" w:rsidRDefault="00D06541">
      <w:pPr>
        <w:tabs>
          <w:tab w:val="left" w:pos="360"/>
        </w:tabs>
        <w:spacing w:before="120" w:after="0"/>
        <w:jc w:val="both"/>
        <w:rPr>
          <w:rFonts w:ascii="Times New Roman" w:eastAsia="Times New Roman" w:hAnsi="Times New Roman"/>
          <w:noProof/>
          <w:sz w:val="24"/>
          <w:szCs w:val="24"/>
          <w:lang w:eastAsia="de-DE"/>
        </w:rPr>
      </w:pPr>
    </w:p>
    <w:tbl>
      <w:tblPr>
        <w:tblStyle w:val="TableGrid"/>
        <w:tblW w:w="0" w:type="auto"/>
        <w:tblInd w:w="-176" w:type="dxa"/>
        <w:tblLook w:val="04A0" w:firstRow="1" w:lastRow="0" w:firstColumn="1" w:lastColumn="0" w:noHBand="0" w:noVBand="1"/>
      </w:tblPr>
      <w:tblGrid>
        <w:gridCol w:w="9464"/>
      </w:tblGrid>
      <w:tr w:rsidR="00D06541" w:rsidRPr="005D1063" w14:paraId="03A88377" w14:textId="77777777" w:rsidTr="6D53B106">
        <w:tc>
          <w:tcPr>
            <w:tcW w:w="9464" w:type="dxa"/>
          </w:tcPr>
          <w:p w14:paraId="1DDA1789" w14:textId="229EDB30" w:rsidR="00D06541" w:rsidRPr="005D1063" w:rsidRDefault="0BC6B494" w:rsidP="6D53B106">
            <w:pPr>
              <w:tabs>
                <w:tab w:val="left" w:pos="360"/>
              </w:tabs>
              <w:spacing w:before="120" w:after="0"/>
              <w:jc w:val="both"/>
              <w:rPr>
                <w:i/>
                <w:iCs/>
                <w:noProof/>
                <w:sz w:val="24"/>
                <w:szCs w:val="24"/>
              </w:rPr>
            </w:pPr>
            <w:r>
              <w:rPr>
                <w:b/>
                <w:i/>
                <w:noProof/>
                <w:sz w:val="24"/>
              </w:rPr>
              <w:t>Παράδειγμα:</w:t>
            </w:r>
            <w:r>
              <w:rPr>
                <w:noProof/>
                <w:sz w:val="24"/>
              </w:rPr>
              <w:t xml:space="preserve"> </w:t>
            </w:r>
            <w:r>
              <w:rPr>
                <w:i/>
                <w:noProof/>
                <w:sz w:val="24"/>
              </w:rPr>
              <w:t xml:space="preserve">Ναυτικός από την Ινδία, που υποβάλλει αίτηση για πρώτη φορά, ταξιδεύει στη Σουηδία για να ναυτολογηθεί σε πλοίο και να ολοκληρώσει 10μηνη σύμβαση. </w:t>
            </w:r>
          </w:p>
          <w:p w14:paraId="52C5A71A" w14:textId="77777777" w:rsidR="00D06541" w:rsidRPr="005D1063" w:rsidRDefault="00E21635">
            <w:pPr>
              <w:tabs>
                <w:tab w:val="left" w:pos="360"/>
              </w:tabs>
              <w:spacing w:before="120" w:after="0"/>
              <w:jc w:val="both"/>
              <w:rPr>
                <w:noProof/>
                <w:sz w:val="24"/>
                <w:szCs w:val="24"/>
              </w:rPr>
            </w:pPr>
            <w:r>
              <w:rPr>
                <w:noProof/>
                <w:sz w:val="24"/>
              </w:rPr>
              <w:t>Προκειμένου να μπορέσει ο ναυτικός να αποβιβαστεί από το πλοίο σε λιμένα κράτους μέλους και να φθάσει σε αερολιμένα για να επιστρέψει στην Ινδία μετά τη λήξη της σύμβασης, θα πρέπει να εκδοθεί θεώρηση μακράς ισχύος ώστε να μπορέσει ο ναυτικός να αποναυτολογηθεί κατά τη λήξη της σύμβασής του.</w:t>
            </w:r>
          </w:p>
        </w:tc>
      </w:tr>
    </w:tbl>
    <w:p w14:paraId="72C818BC" w14:textId="77777777" w:rsidR="00D06541" w:rsidRPr="005D1063" w:rsidRDefault="00D06541">
      <w:pPr>
        <w:tabs>
          <w:tab w:val="left" w:pos="360"/>
        </w:tabs>
        <w:spacing w:before="120" w:after="0"/>
        <w:jc w:val="both"/>
        <w:rPr>
          <w:rFonts w:ascii="Times New Roman" w:eastAsia="Times New Roman" w:hAnsi="Times New Roman"/>
          <w:noProof/>
          <w:sz w:val="24"/>
          <w:szCs w:val="24"/>
          <w:lang w:eastAsia="de-DE"/>
        </w:rPr>
      </w:pPr>
    </w:p>
    <w:p w14:paraId="0169E075" w14:textId="77777777" w:rsidR="00D06541" w:rsidRPr="005D1063" w:rsidRDefault="00E21635" w:rsidP="00595C8F">
      <w:pPr>
        <w:numPr>
          <w:ilvl w:val="0"/>
          <w:numId w:val="56"/>
        </w:numPr>
        <w:spacing w:before="120" w:after="120"/>
        <w:ind w:left="993"/>
        <w:jc w:val="both"/>
        <w:rPr>
          <w:rFonts w:ascii="Times New Roman" w:eastAsia="Times New Roman" w:hAnsi="Times New Roman"/>
          <w:noProof/>
          <w:sz w:val="24"/>
          <w:szCs w:val="24"/>
        </w:rPr>
      </w:pPr>
      <w:r>
        <w:rPr>
          <w:rFonts w:ascii="Times New Roman" w:hAnsi="Times New Roman"/>
          <w:noProof/>
          <w:sz w:val="24"/>
        </w:rPr>
        <w:t>δημόσιοι υπάλληλοι που έχουν τακτικές επίσημες επαφές με κράτη μέλη και τα θεσμικά όργανα της Ευρωπαϊκής Ένωσης·</w:t>
      </w:r>
    </w:p>
    <w:p w14:paraId="55D49B3B" w14:textId="77777777" w:rsidR="00D06541" w:rsidRPr="005D1063" w:rsidRDefault="00E21635" w:rsidP="00595C8F">
      <w:pPr>
        <w:numPr>
          <w:ilvl w:val="0"/>
          <w:numId w:val="57"/>
        </w:numPr>
        <w:spacing w:before="120" w:after="120"/>
        <w:ind w:left="993"/>
        <w:jc w:val="both"/>
        <w:rPr>
          <w:rFonts w:ascii="Times New Roman" w:eastAsia="Times New Roman" w:hAnsi="Times New Roman"/>
          <w:noProof/>
          <w:sz w:val="24"/>
          <w:szCs w:val="24"/>
        </w:rPr>
      </w:pPr>
      <w:r>
        <w:rPr>
          <w:rFonts w:ascii="Times New Roman" w:hAnsi="Times New Roman"/>
          <w:noProof/>
          <w:sz w:val="24"/>
        </w:rPr>
        <w:t>εκπρόσωποι οργανώσεων της κοινωνίας των πολιτών που ταξιδεύουν για επιμόρφωση, σεμινάρια και διασκέψεις, τα μέλη της οικογένειας των πολιτών της Ένωσης·</w:t>
      </w:r>
    </w:p>
    <w:tbl>
      <w:tblPr>
        <w:tblStyle w:val="TableGrid"/>
        <w:tblW w:w="0" w:type="auto"/>
        <w:tblInd w:w="-176" w:type="dxa"/>
        <w:tblLook w:val="04A0" w:firstRow="1" w:lastRow="0" w:firstColumn="1" w:lastColumn="0" w:noHBand="0" w:noVBand="1"/>
      </w:tblPr>
      <w:tblGrid>
        <w:gridCol w:w="9464"/>
      </w:tblGrid>
      <w:tr w:rsidR="00A754B0" w:rsidRPr="005D1063" w14:paraId="51CE09B0" w14:textId="77777777" w:rsidTr="6D53B106">
        <w:tc>
          <w:tcPr>
            <w:tcW w:w="9464" w:type="dxa"/>
          </w:tcPr>
          <w:p w14:paraId="5853FF26" w14:textId="3D1DD6B2" w:rsidR="00A754B0" w:rsidRPr="005D1063" w:rsidRDefault="4B93428C" w:rsidP="6D53B106">
            <w:pPr>
              <w:spacing w:before="120" w:after="120"/>
              <w:jc w:val="both"/>
              <w:rPr>
                <w:i/>
                <w:iCs/>
                <w:noProof/>
                <w:sz w:val="24"/>
                <w:szCs w:val="24"/>
              </w:rPr>
            </w:pPr>
            <w:r>
              <w:rPr>
                <w:b/>
                <w:i/>
                <w:noProof/>
                <w:sz w:val="24"/>
              </w:rPr>
              <w:t>Παράδειγμα</w:t>
            </w:r>
            <w:r>
              <w:rPr>
                <w:b/>
                <w:noProof/>
                <w:sz w:val="24"/>
              </w:rPr>
              <w:t>:</w:t>
            </w:r>
            <w:r>
              <w:rPr>
                <w:i/>
                <w:noProof/>
                <w:sz w:val="24"/>
              </w:rPr>
              <w:t xml:space="preserve"> Οι Γιατροί Χωρίς Σύνορα προσκαλούν ιατρό από το Μπουτάν να συμμετάσχει σε σειρά συνεδρίων σε διάφορα κράτη μέλη στο πλαίσιο διετούς προγράμματος υποτροφιών. Ο ιατρός από το Μπουτάν προτίθεται να ταξιδέψει αεροπορικώς στο Άμστερνταμ (Κάτω Χώρες) προκειμένου να φτάσει στη Βαρκελώνη (Ισπανία), όπου βρίσκεται το επιχειρησιακό κέντρο που είναι υπεύθυνο για το πρόγραμμα υποτροφιών και όπου θα πραγματοποιηθεί το πρώτο συνέδριο. </w:t>
            </w:r>
          </w:p>
          <w:p w14:paraId="29703C82" w14:textId="62A8204C" w:rsidR="001E6364" w:rsidRPr="005D1063" w:rsidRDefault="001E6364" w:rsidP="001E6364">
            <w:pPr>
              <w:spacing w:before="120" w:after="120"/>
              <w:jc w:val="both"/>
              <w:rPr>
                <w:noProof/>
                <w:sz w:val="24"/>
                <w:szCs w:val="24"/>
              </w:rPr>
            </w:pPr>
            <w:r>
              <w:rPr>
                <w:noProof/>
                <w:sz w:val="24"/>
              </w:rPr>
              <w:t xml:space="preserve">Το ισπανικό προξενείο θα πρέπει να εκδώσει θεώρηση πολλαπλών εισόδων με ισχύ δύο ετών. </w:t>
            </w:r>
          </w:p>
        </w:tc>
      </w:tr>
    </w:tbl>
    <w:p w14:paraId="68568332" w14:textId="77777777" w:rsidR="00A754B0" w:rsidRPr="005D1063" w:rsidRDefault="00A754B0" w:rsidP="00A754B0">
      <w:pPr>
        <w:spacing w:before="120" w:after="120"/>
        <w:jc w:val="both"/>
        <w:rPr>
          <w:rFonts w:ascii="Times New Roman" w:eastAsia="Times New Roman" w:hAnsi="Times New Roman"/>
          <w:noProof/>
          <w:sz w:val="24"/>
          <w:szCs w:val="24"/>
          <w:lang w:eastAsia="de-DE"/>
        </w:rPr>
      </w:pPr>
    </w:p>
    <w:p w14:paraId="54CEBD61" w14:textId="3CC23BD0" w:rsidR="7951076E" w:rsidRPr="005D1063" w:rsidRDefault="461C4F96" w:rsidP="00067C6C">
      <w:pPr>
        <w:numPr>
          <w:ilvl w:val="0"/>
          <w:numId w:val="57"/>
        </w:numPr>
        <w:spacing w:before="120" w:after="120"/>
        <w:ind w:left="993"/>
        <w:jc w:val="both"/>
        <w:rPr>
          <w:rFonts w:ascii="Times New Roman" w:eastAsia="Times New Roman" w:hAnsi="Times New Roman"/>
          <w:noProof/>
          <w:sz w:val="24"/>
          <w:szCs w:val="24"/>
        </w:rPr>
      </w:pPr>
      <w:r>
        <w:rPr>
          <w:rFonts w:ascii="Times New Roman" w:hAnsi="Times New Roman"/>
          <w:noProof/>
          <w:sz w:val="24"/>
        </w:rPr>
        <w:t>υπερασπιστές των ανθρωπίνων δικαιωμάτων</w:t>
      </w:r>
      <w:r w:rsidRPr="005D1063">
        <w:rPr>
          <w:rFonts w:ascii="Times New Roman" w:eastAsia="Times New Roman" w:hAnsi="Times New Roman"/>
          <w:noProof/>
          <w:vertAlign w:val="superscript"/>
          <w:lang w:eastAsia="de-DE"/>
        </w:rPr>
        <w:footnoteReference w:id="53"/>
      </w:r>
      <w:r>
        <w:rPr>
          <w:rFonts w:ascii="Times New Roman" w:hAnsi="Times New Roman"/>
          <w:noProof/>
          <w:sz w:val="24"/>
        </w:rPr>
        <w:t xml:space="preserve"> και/ή αντιφρονούντες που υποστηρίζονται από αξιόπιστες προσκαλούσες οργανώσεις μπορούν να αντιμετωπίζονται ως καλόπιστοι αιτούντες και τα προξενεία μπορούν να εκδίδουν θεωρήσεις πολλαπλών εισόδων μακράς ισχύος, εφόσον πληρούνται οι προϋποθέσεις εισόδου·</w:t>
      </w:r>
    </w:p>
    <w:p w14:paraId="76A64642" w14:textId="369D21FC" w:rsidR="6D53B106" w:rsidRPr="005D1063" w:rsidRDefault="6D53B106" w:rsidP="00067C6C">
      <w:pPr>
        <w:spacing w:before="120" w:after="120"/>
        <w:ind w:left="993"/>
        <w:jc w:val="both"/>
        <w:rPr>
          <w:rFonts w:ascii="Times New Roman" w:eastAsia="Times New Roman" w:hAnsi="Times New Roman"/>
          <w:noProof/>
          <w:lang w:eastAsia="de-DE"/>
        </w:rPr>
      </w:pPr>
    </w:p>
    <w:tbl>
      <w:tblPr>
        <w:tblStyle w:val="TableGrid"/>
        <w:tblW w:w="0" w:type="auto"/>
        <w:tblInd w:w="-34" w:type="dxa"/>
        <w:tblLook w:val="04A0" w:firstRow="1" w:lastRow="0" w:firstColumn="1" w:lastColumn="0" w:noHBand="0" w:noVBand="1"/>
      </w:tblPr>
      <w:tblGrid>
        <w:gridCol w:w="9322"/>
      </w:tblGrid>
      <w:tr w:rsidR="009A7C0D" w:rsidRPr="005D1063" w14:paraId="076582F0" w14:textId="77777777" w:rsidTr="6D53B106">
        <w:tc>
          <w:tcPr>
            <w:tcW w:w="9322" w:type="dxa"/>
          </w:tcPr>
          <w:p w14:paraId="010A69AC" w14:textId="00793EF4" w:rsidR="009A7C0D" w:rsidRPr="005D1063" w:rsidRDefault="009A7C0D" w:rsidP="00853C2E">
            <w:pPr>
              <w:spacing w:before="120" w:after="120" w:line="240" w:lineRule="auto"/>
              <w:jc w:val="both"/>
              <w:rPr>
                <w:i/>
                <w:noProof/>
                <w:sz w:val="24"/>
                <w:szCs w:val="24"/>
              </w:rPr>
            </w:pPr>
            <w:r>
              <w:rPr>
                <w:b/>
                <w:i/>
                <w:noProof/>
                <w:sz w:val="24"/>
              </w:rPr>
              <w:t>Παράδειγμα:</w:t>
            </w:r>
            <w:r>
              <w:rPr>
                <w:i/>
                <w:noProof/>
                <w:sz w:val="24"/>
              </w:rPr>
              <w:t xml:space="preserve"> Γνωστή υπερασπίστρια των ανθρωπίνων δικαιωμάτων από την Αιθιοπία ταξιδεύει τακτικά στην Ευρωπαϊκή Ένωση για να συμμετάσχει σε διασκέψεις, να συναντήσει σχετικά ενδιαφερόμενα μέρη και ομολόγους σε ευρωπαϊκές ΜΚΟ και να αποδείξει την πρόθεσή της να επιστρέψει στην Αιθιοπία πριν από τη λήξη ισχύος της θεώρησης. Ο συχνότερος προορισμός είναι η Γερμανία, αλλά το πρώτο προβλεπόμενο ταξίδι της θα είναι στη Σουηδία. </w:t>
            </w:r>
          </w:p>
          <w:p w14:paraId="0784A974" w14:textId="16479D38" w:rsidR="009A7C0D" w:rsidRPr="005D1063" w:rsidRDefault="39250DB2" w:rsidP="6D53B106">
            <w:pPr>
              <w:spacing w:before="120" w:after="120" w:line="240" w:lineRule="auto"/>
              <w:jc w:val="both"/>
              <w:rPr>
                <w:noProof/>
                <w:sz w:val="24"/>
                <w:szCs w:val="24"/>
              </w:rPr>
            </w:pPr>
            <w:r>
              <w:rPr>
                <w:noProof/>
                <w:sz w:val="24"/>
              </w:rPr>
              <w:t xml:space="preserve">Δεδομένου ότι η Γερμανία είναι το συχνότερο κράτος μέλος προορισμού, το γερμανικό προξενείο θα πρέπει να διεκπεραιώσει την αίτηση και να εκδώσει θεώρηση πολλαπλών εισόδων μακράς ισχύος. </w:t>
            </w:r>
          </w:p>
        </w:tc>
      </w:tr>
    </w:tbl>
    <w:p w14:paraId="5C5CEE37" w14:textId="77777777" w:rsidR="00FA040C" w:rsidRPr="005D1063" w:rsidRDefault="00FA040C" w:rsidP="009A7C0D">
      <w:pPr>
        <w:spacing w:before="120" w:after="120"/>
        <w:ind w:left="993"/>
        <w:jc w:val="both"/>
        <w:rPr>
          <w:rFonts w:ascii="Times New Roman" w:eastAsia="Times New Roman" w:hAnsi="Times New Roman"/>
          <w:noProof/>
          <w:sz w:val="24"/>
          <w:szCs w:val="24"/>
          <w:lang w:eastAsia="de-DE"/>
        </w:rPr>
      </w:pPr>
    </w:p>
    <w:p w14:paraId="742B9EF0" w14:textId="77777777" w:rsidR="00D06541" w:rsidRPr="005D1063" w:rsidRDefault="00E21635" w:rsidP="000724BA">
      <w:pPr>
        <w:numPr>
          <w:ilvl w:val="0"/>
          <w:numId w:val="58"/>
        </w:numPr>
        <w:spacing w:before="120" w:after="120" w:line="240" w:lineRule="auto"/>
        <w:ind w:left="993"/>
        <w:jc w:val="both"/>
        <w:rPr>
          <w:rFonts w:ascii="Times New Roman" w:eastAsia="Times New Roman" w:hAnsi="Times New Roman"/>
          <w:noProof/>
          <w:sz w:val="24"/>
          <w:szCs w:val="24"/>
        </w:rPr>
      </w:pPr>
      <w:r>
        <w:rPr>
          <w:rFonts w:ascii="Times New Roman" w:hAnsi="Times New Roman"/>
          <w:noProof/>
          <w:sz w:val="24"/>
        </w:rPr>
        <w:t>ερευνητές που ταξιδεύουν στα κράτη μέλη με σκοπό τη διενέργεια επιστημονικής έρευνας·</w:t>
      </w:r>
    </w:p>
    <w:p w14:paraId="487D555F" w14:textId="77777777" w:rsidR="00D06541" w:rsidRPr="005D1063" w:rsidRDefault="00E21635" w:rsidP="000724BA">
      <w:pPr>
        <w:numPr>
          <w:ilvl w:val="0"/>
          <w:numId w:val="58"/>
        </w:numPr>
        <w:spacing w:before="120" w:after="120" w:line="240" w:lineRule="auto"/>
        <w:ind w:left="993"/>
        <w:jc w:val="both"/>
        <w:rPr>
          <w:rFonts w:ascii="Times New Roman" w:eastAsia="Times New Roman" w:hAnsi="Times New Roman"/>
          <w:noProof/>
          <w:sz w:val="24"/>
          <w:szCs w:val="24"/>
        </w:rPr>
      </w:pPr>
      <w:r>
        <w:rPr>
          <w:rFonts w:ascii="Times New Roman" w:hAnsi="Times New Roman"/>
          <w:noProof/>
          <w:sz w:val="24"/>
        </w:rPr>
        <w:t>αθλητές που παρακολουθούν τακτική προπόνηση ή αγώνες σε ένα ή περισσότερα κράτη μέλη·</w:t>
      </w:r>
    </w:p>
    <w:p w14:paraId="0B4104D7" w14:textId="77777777" w:rsidR="00D06541" w:rsidRPr="005D1063" w:rsidRDefault="00E21635" w:rsidP="000724BA">
      <w:pPr>
        <w:numPr>
          <w:ilvl w:val="0"/>
          <w:numId w:val="58"/>
        </w:numPr>
        <w:spacing w:before="120" w:after="120" w:line="240" w:lineRule="auto"/>
        <w:ind w:left="993"/>
        <w:jc w:val="both"/>
        <w:rPr>
          <w:rFonts w:ascii="Times New Roman" w:eastAsia="Times New Roman" w:hAnsi="Times New Roman"/>
          <w:i/>
          <w:noProof/>
          <w:sz w:val="24"/>
          <w:szCs w:val="24"/>
        </w:rPr>
      </w:pPr>
      <w:r>
        <w:rPr>
          <w:rFonts w:ascii="Times New Roman" w:hAnsi="Times New Roman"/>
          <w:noProof/>
          <w:sz w:val="24"/>
        </w:rPr>
        <w:t xml:space="preserve">καλλιτέχνες που εμφανίζονται τακτικά στα κράτη μέλη, χωρίς να θίγεται η ενδεχόμενη αναγκαιότητα εξασφάλισης επίσης άδειας εργασίας για τον σκοπό αυτό· </w:t>
      </w:r>
    </w:p>
    <w:p w14:paraId="7A1CA8DB" w14:textId="60C2D2BB" w:rsidR="009A7C0D" w:rsidRPr="005D1063" w:rsidRDefault="00E21635" w:rsidP="000724BA">
      <w:pPr>
        <w:numPr>
          <w:ilvl w:val="0"/>
          <w:numId w:val="58"/>
        </w:numPr>
        <w:spacing w:before="120" w:after="120" w:line="240" w:lineRule="auto"/>
        <w:ind w:left="993"/>
        <w:jc w:val="both"/>
        <w:rPr>
          <w:rFonts w:ascii="Times New Roman" w:eastAsia="Times New Roman" w:hAnsi="Times New Roman"/>
          <w:noProof/>
          <w:sz w:val="24"/>
          <w:szCs w:val="24"/>
        </w:rPr>
      </w:pPr>
      <w:r>
        <w:rPr>
          <w:rFonts w:ascii="Times New Roman" w:hAnsi="Times New Roman"/>
          <w:noProof/>
          <w:sz w:val="24"/>
        </w:rPr>
        <w:t>επαγγελματίες·</w:t>
      </w:r>
    </w:p>
    <w:p w14:paraId="253AE398" w14:textId="32911105" w:rsidR="00FA040C" w:rsidRPr="005D1063" w:rsidRDefault="00E21635" w:rsidP="000724BA">
      <w:pPr>
        <w:numPr>
          <w:ilvl w:val="0"/>
          <w:numId w:val="58"/>
        </w:numPr>
        <w:spacing w:before="120" w:after="120" w:line="240" w:lineRule="auto"/>
        <w:ind w:left="993"/>
        <w:jc w:val="both"/>
        <w:rPr>
          <w:rFonts w:ascii="Times New Roman" w:eastAsia="Times New Roman" w:hAnsi="Times New Roman"/>
          <w:noProof/>
          <w:sz w:val="24"/>
          <w:szCs w:val="24"/>
        </w:rPr>
      </w:pPr>
      <w:r>
        <w:rPr>
          <w:rFonts w:ascii="Times New Roman" w:hAnsi="Times New Roman"/>
          <w:noProof/>
          <w:sz w:val="24"/>
        </w:rPr>
        <w:t>επαγγελματίες οδηγοί φορτηγών, λεωφορείων και πούλμαν που εργάζονται στις διεθνείς μεταφορές·</w:t>
      </w:r>
    </w:p>
    <w:p w14:paraId="5F3A167C" w14:textId="4670BD87" w:rsidR="00D06541" w:rsidRPr="005D1063" w:rsidRDefault="0BC6B494" w:rsidP="6D53B106">
      <w:pPr>
        <w:jc w:val="both"/>
        <w:rPr>
          <w:rFonts w:ascii="Times New Roman" w:hAnsi="Times New Roman"/>
          <w:noProof/>
          <w:sz w:val="24"/>
          <w:szCs w:val="24"/>
        </w:rPr>
      </w:pPr>
      <w:r>
        <w:rPr>
          <w:rFonts w:ascii="Times New Roman" w:hAnsi="Times New Roman"/>
          <w:noProof/>
          <w:sz w:val="24"/>
        </w:rPr>
        <w:t xml:space="preserve">Η θεώρηση πολλαπλών εισόδων μακράς ισχύος θα πρέπει επίσης να χορηγείται σε συχνούς και τακτικούς ταξιδιώτες οι οποίοι ενδέχεται να μην είναι επιλέξιμοι στο πλαίσιο του ανωτέρου «διαδοχικού» συστήματος, ανεξάρτητα από τον σκοπό του ταξιδιού. Αυτό μπορεί να αφορά ιδίως πρόσωπα που έχουν αποδείξει την ακεραιότητα και την αξιοπιστία τους μέσω της νόμιμης χρήσης προηγούμενων ομοιόμορφων θεωρήσεων ή θεωρήσεων περιορισμένης εδαφικής ισχύος που εκδόθηκαν (σύμφωνα με το άρθρο 25 παράγραφος 3 του κώδικα θεωρήσεων, σημείο 8.5.3. του παρόντος εγχειριδίου) από οποιοδήποτε κράτος μέλος. Συνεπώς, θα πρέπει να δίνεται ιδιαίτερη προσοχή στις ακόλουθες κατηγορίες ταξιδιωτών: </w:t>
      </w:r>
    </w:p>
    <w:p w14:paraId="527D6BD6" w14:textId="77777777" w:rsidR="00D06541" w:rsidRPr="005D1063" w:rsidRDefault="00E21635" w:rsidP="00067C6C">
      <w:pPr>
        <w:numPr>
          <w:ilvl w:val="0"/>
          <w:numId w:val="58"/>
        </w:numPr>
        <w:spacing w:before="120" w:after="120" w:line="240" w:lineRule="auto"/>
        <w:ind w:left="993"/>
        <w:jc w:val="both"/>
        <w:rPr>
          <w:rFonts w:ascii="Times New Roman" w:hAnsi="Times New Roman"/>
          <w:noProof/>
          <w:sz w:val="24"/>
          <w:szCs w:val="24"/>
        </w:rPr>
      </w:pPr>
      <w:r>
        <w:rPr>
          <w:rFonts w:ascii="Times New Roman" w:hAnsi="Times New Roman"/>
          <w:noProof/>
          <w:sz w:val="24"/>
        </w:rPr>
        <w:t xml:space="preserve">πρόσωπα που ταξιδεύουν για τουρισμό· </w:t>
      </w:r>
    </w:p>
    <w:p w14:paraId="309ED3F3" w14:textId="77777777" w:rsidR="00D06541" w:rsidRPr="005D1063" w:rsidRDefault="00E21635" w:rsidP="00067C6C">
      <w:pPr>
        <w:numPr>
          <w:ilvl w:val="0"/>
          <w:numId w:val="58"/>
        </w:numPr>
        <w:spacing w:before="120" w:after="120" w:line="240" w:lineRule="auto"/>
        <w:ind w:left="993"/>
        <w:jc w:val="both"/>
        <w:rPr>
          <w:rFonts w:ascii="Times New Roman" w:hAnsi="Times New Roman"/>
          <w:noProof/>
          <w:sz w:val="24"/>
          <w:szCs w:val="24"/>
        </w:rPr>
      </w:pPr>
      <w:r>
        <w:rPr>
          <w:rFonts w:ascii="Times New Roman" w:hAnsi="Times New Roman"/>
          <w:noProof/>
          <w:sz w:val="24"/>
        </w:rPr>
        <w:t>πρόσωπα που κατέχουν ακίνητη περιουσία στο έδαφος κράτους μέλους·</w:t>
      </w:r>
    </w:p>
    <w:p w14:paraId="5835D7A2" w14:textId="38002984" w:rsidR="00D06541" w:rsidRPr="005D1063" w:rsidRDefault="00E21635" w:rsidP="00067C6C">
      <w:pPr>
        <w:numPr>
          <w:ilvl w:val="0"/>
          <w:numId w:val="58"/>
        </w:numPr>
        <w:spacing w:before="120" w:after="120" w:line="240" w:lineRule="auto"/>
        <w:ind w:left="993"/>
        <w:jc w:val="both"/>
        <w:rPr>
          <w:rFonts w:ascii="Times New Roman" w:hAnsi="Times New Roman"/>
          <w:noProof/>
          <w:sz w:val="24"/>
          <w:szCs w:val="24"/>
        </w:rPr>
      </w:pPr>
      <w:r>
        <w:rPr>
          <w:rFonts w:ascii="Times New Roman" w:hAnsi="Times New Roman"/>
          <w:noProof/>
          <w:sz w:val="24"/>
        </w:rPr>
        <w:t>τα μέλη της οικογένειας πολιτών της ΕΕ και Ελβετών πολιτών, και τα μέλη της οικογένειας υπηκόων τρίτων χωρών που διαμένουν νομίμως στα κράτη μέλη.</w:t>
      </w:r>
    </w:p>
    <w:p w14:paraId="249E5132" w14:textId="28A9575F" w:rsidR="00D06541" w:rsidRPr="005D1063" w:rsidRDefault="0BC6B494">
      <w:pPr>
        <w:jc w:val="both"/>
        <w:rPr>
          <w:rFonts w:ascii="Times New Roman" w:hAnsi="Times New Roman"/>
          <w:noProof/>
          <w:sz w:val="24"/>
          <w:szCs w:val="24"/>
        </w:rPr>
      </w:pPr>
      <w:r>
        <w:rPr>
          <w:rFonts w:ascii="Times New Roman" w:hAnsi="Times New Roman"/>
          <w:noProof/>
          <w:sz w:val="24"/>
        </w:rPr>
        <w:t>Όσον αφορά τους ειδικούς κανόνες οι οποίοι εφαρμόζονται στις κατηγορίες προσώπων που καλύπτονται από συμφωνίες για την απλούστευση της έκδοσης θεωρήσεων που συνάφθηκαν από την ΕΕ, βλ. τις αντίστοιχες κατευθυντήριες οδηγίες (</w:t>
      </w:r>
      <w:hyperlink w:anchor="_6.__Visa" w:history="1">
        <w:r>
          <w:rPr>
            <w:rStyle w:val="Hyperlink"/>
            <w:rFonts w:ascii="Times New Roman" w:hAnsi="Times New Roman"/>
            <w:noProof/>
            <w:sz w:val="24"/>
          </w:rPr>
          <w:t>μέρος Ι σημείο 6 του παρόντος εγχειριδίου</w:t>
        </w:r>
      </w:hyperlink>
      <w:r>
        <w:rPr>
          <w:noProof/>
        </w:rPr>
        <w:t>)</w:t>
      </w:r>
      <w:r>
        <w:rPr>
          <w:rFonts w:ascii="Times New Roman" w:hAnsi="Times New Roman"/>
          <w:noProof/>
          <w:sz w:val="24"/>
        </w:rPr>
        <w:t>.</w:t>
      </w:r>
    </w:p>
    <w:p w14:paraId="689DC1DB" w14:textId="2563E4D5" w:rsidR="00D06541" w:rsidRPr="005D1063" w:rsidRDefault="00E21635" w:rsidP="006652DA">
      <w:pPr>
        <w:pStyle w:val="Heading2"/>
        <w:shd w:val="clear" w:color="auto" w:fill="auto"/>
        <w:ind w:left="567" w:hanging="567"/>
        <w:rPr>
          <w:noProof/>
        </w:rPr>
      </w:pPr>
      <w:bookmarkStart w:id="254" w:name="chapter_nine_one_two"/>
      <w:bookmarkStart w:id="255" w:name="_Toc520478328"/>
      <w:bookmarkStart w:id="256" w:name="_Toc169106138"/>
      <w:bookmarkEnd w:id="254"/>
      <w:r>
        <w:rPr>
          <w:noProof/>
        </w:rPr>
        <w:t>8.5</w:t>
      </w:r>
      <w:r>
        <w:rPr>
          <w:noProof/>
        </w:rPr>
        <w:tab/>
        <w:t>Θεώρηση περιορισμένης εδαφικής ισχύος</w:t>
      </w:r>
      <w:bookmarkEnd w:id="255"/>
      <w:bookmarkEnd w:id="256"/>
    </w:p>
    <w:p w14:paraId="0722CE78"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25 του κώδικα θεωρήσεων</w:t>
      </w:r>
    </w:p>
    <w:p w14:paraId="5D579840" w14:textId="77777777" w:rsidR="00D06541" w:rsidRPr="005D1063" w:rsidRDefault="0BC6B494" w:rsidP="002C3DFC">
      <w:pPr>
        <w:pStyle w:val="Heading6"/>
        <w:rPr>
          <w:noProof/>
          <w:sz w:val="24"/>
          <w:szCs w:val="24"/>
        </w:rPr>
      </w:pPr>
      <w:bookmarkStart w:id="257" w:name="point_nine_one_two_one"/>
      <w:bookmarkStart w:id="258" w:name="_8.5.1_Issue_of"/>
      <w:bookmarkEnd w:id="257"/>
      <w:bookmarkEnd w:id="258"/>
      <w:r>
        <w:rPr>
          <w:noProof/>
          <w:sz w:val="24"/>
        </w:rPr>
        <w:t>8.5.1</w:t>
      </w:r>
      <w:r>
        <w:rPr>
          <w:noProof/>
          <w:sz w:val="24"/>
        </w:rPr>
        <w:tab/>
        <w:t>Χορήγηση θεώρησης περιορισμένης εδαφικής ισχύος σε πρόσωπα που δεν πληρούν τις προϋποθέσεις εισόδου</w:t>
      </w:r>
    </w:p>
    <w:p w14:paraId="0478B41C" w14:textId="25739E7B" w:rsidR="00D06541" w:rsidRPr="005D1063" w:rsidRDefault="00E21635">
      <w:pPr>
        <w:jc w:val="both"/>
        <w:rPr>
          <w:rFonts w:ascii="Times New Roman" w:hAnsi="Times New Roman"/>
          <w:noProof/>
          <w:sz w:val="24"/>
          <w:szCs w:val="24"/>
        </w:rPr>
      </w:pPr>
      <w:r>
        <w:rPr>
          <w:rFonts w:ascii="Times New Roman" w:hAnsi="Times New Roman"/>
          <w:noProof/>
          <w:sz w:val="24"/>
        </w:rPr>
        <w:t xml:space="preserve">Εάν ο αιτών δεν πληροί τις προϋποθέσεις εισόδου ή εάν, στο πλαίσιο της διαδικασίας προηγούμενης διαβούλευσης, ένα κράτος μέλος διαφωνεί με την έκδοση θεώρησης, η αίτηση απορρίπτεται. Ωστόσο, ο κώδικας θεωρήσεων περιέχει διατάξεις παρέκκλισης που επιτρέπουν τη χορήγηση θεώρησης για ανθρωπιστικούς λόγους, για λόγους εθνικού συμφέροντος ή λόγω διεθνών υποχρεώσεων (άρθρο 25 παράγραφος 1), επιτρέποντας </w:t>
      </w:r>
      <w:r>
        <w:rPr>
          <w:rFonts w:ascii="Times New Roman" w:hAnsi="Times New Roman"/>
          <w:noProof/>
          <w:sz w:val="24"/>
          <w:u w:val="single"/>
        </w:rPr>
        <w:t>κατ’ εξαίρεση</w:t>
      </w:r>
      <w:r>
        <w:rPr>
          <w:rFonts w:ascii="Times New Roman" w:hAnsi="Times New Roman"/>
          <w:noProof/>
          <w:sz w:val="24"/>
        </w:rPr>
        <w:t xml:space="preserve"> την έκδοση θεώρησης περιορισμένης εδαφικής ισχύος όταν ο/η αιτών/-ούσα αποδεικνύει την πρόθεσή του/της να εγκαταλείψει το έδαφος των κρατών μελών πριν από τη λήξη ισχύος της θεώρησης.</w:t>
      </w:r>
      <w:r>
        <w:rPr>
          <w:rFonts w:ascii="Marianne" w:hAnsi="Marianne"/>
          <w:noProof/>
          <w:sz w:val="16"/>
        </w:rPr>
        <w:t xml:space="preserve"> </w:t>
      </w:r>
      <w:r>
        <w:rPr>
          <w:rFonts w:ascii="Times New Roman" w:hAnsi="Times New Roman"/>
          <w:noProof/>
          <w:sz w:val="24"/>
        </w:rPr>
        <w:t>Ως εκ τούτου, το αρμόδιο προξενείο μπορεί να αποφασίσει να χορηγήσει τέτοιες θεωρήσεις. Αυτό θα μπορούσε να έχει σημασία, για παράδειγμα, στην περίπτωση αιτήσεων θεώρησης που υποβάλλονται από αντιφρονούντες, ανεξάρτητους δημοσιογράφους, υπερασπιστές των ανθρωπίνων δικαιωμάτων και εκπροσώπους οργανώσεων της κοινωνίας των πολιτών και τα στενά μέλη της οικογένειάς τους.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5AFF18DC" w14:textId="77777777" w:rsidTr="6D53B106">
        <w:trPr>
          <w:trHeight w:val="416"/>
        </w:trPr>
        <w:tc>
          <w:tcPr>
            <w:tcW w:w="9288" w:type="dxa"/>
          </w:tcPr>
          <w:p w14:paraId="25A23605" w14:textId="0574C397" w:rsidR="00000DCD" w:rsidRPr="005D1063" w:rsidRDefault="0BC6B494" w:rsidP="00F1145C">
            <w:pPr>
              <w:jc w:val="both"/>
              <w:rPr>
                <w:rFonts w:ascii="Times New Roman" w:hAnsi="Times New Roman"/>
                <w:b/>
                <w:bCs/>
                <w:i/>
                <w:iCs/>
                <w:noProof/>
                <w:sz w:val="24"/>
                <w:szCs w:val="24"/>
              </w:rPr>
            </w:pPr>
            <w:r>
              <w:rPr>
                <w:rFonts w:ascii="Times New Roman" w:hAnsi="Times New Roman"/>
                <w:b/>
                <w:i/>
                <w:noProof/>
                <w:sz w:val="24"/>
              </w:rPr>
              <w:t>Παράδειγμα</w:t>
            </w:r>
            <w:r>
              <w:rPr>
                <w:rFonts w:ascii="Times New Roman" w:hAnsi="Times New Roman"/>
                <w:i/>
                <w:noProof/>
                <w:sz w:val="24"/>
              </w:rPr>
              <w:t>: Ο γενικός γραμματέας του ΟΗΕ οργάνωσε συνάντηση στη Γενεύη (Ελβετία) μεταξύ ενός αρχηγού κράτους που υπόκειται σε απαγόρευση χορήγησης θεώρησης και του αρχηγού της αντιπολίτευσης της οικείας τρίτης χώρας με σκοπό τη διεξαγωγή διαπραγματεύσεων για την εξεύρεση λύσης στην πολιτική κατάσταση της τρίτης χώρας. Το προξενείο της Ελβετίας αποφασίζει να εκδώσει θεώρηση για λόγους διεθνών υποχρεώσεων.</w:t>
            </w:r>
          </w:p>
        </w:tc>
      </w:tr>
    </w:tbl>
    <w:p w14:paraId="07698EDC" w14:textId="50D13996" w:rsidR="00D06541" w:rsidRPr="005D1063" w:rsidRDefault="00D06541">
      <w:pPr>
        <w:spacing w:after="0"/>
        <w:jc w:val="both"/>
        <w:rPr>
          <w:rFonts w:ascii="Times New Roman" w:hAnsi="Times New Roman"/>
          <w:noProof/>
          <w:sz w:val="24"/>
          <w:szCs w:val="24"/>
        </w:rPr>
      </w:pPr>
    </w:p>
    <w:p w14:paraId="059B15B3" w14:textId="6453C322" w:rsidR="009C6751" w:rsidRPr="005D1063" w:rsidRDefault="009C6751" w:rsidP="009C6751">
      <w:pPr>
        <w:pBdr>
          <w:top w:val="single" w:sz="4" w:space="1" w:color="auto"/>
          <w:left w:val="single" w:sz="4" w:space="4" w:color="auto"/>
          <w:bottom w:val="single" w:sz="4" w:space="1" w:color="auto"/>
          <w:right w:val="single" w:sz="4" w:space="4" w:color="auto"/>
        </w:pBdr>
        <w:spacing w:after="0"/>
        <w:jc w:val="both"/>
        <w:rPr>
          <w:rFonts w:ascii="Times New Roman" w:hAnsi="Times New Roman"/>
          <w:noProof/>
          <w:sz w:val="24"/>
          <w:szCs w:val="24"/>
        </w:rPr>
      </w:pPr>
      <w:r>
        <w:rPr>
          <w:rFonts w:ascii="Times New Roman" w:hAnsi="Times New Roman"/>
          <w:b/>
          <w:i/>
          <w:noProof/>
          <w:sz w:val="24"/>
        </w:rPr>
        <w:t xml:space="preserve">Παράδειγμα: </w:t>
      </w:r>
      <w:r>
        <w:rPr>
          <w:rFonts w:ascii="Times New Roman" w:hAnsi="Times New Roman"/>
          <w:i/>
          <w:noProof/>
          <w:sz w:val="24"/>
        </w:rPr>
        <w:t>Εκπρόσωπος οργάνωσης της κοινωνίας των πολιτών από την Κεντροαφρικανική Δημοκρατία προσκαλείται από γνωστή ευρωπαϊκή ΜΚΟ να συμμετάσχει σε πρόγραμμα κατάρτισης σχετικά με τη διεθνή ανθρωπιστική βοήθεια και την αντιμετώπιση κρίσεων στη Γαλλία. Μολονότι αποδεικνύει την πρόθεσή της να επιστρέψει στην Κεντροαφρικανική Δημοκρατία πριν από τη λήξη ισχύος της θεώρησης, δεν είναι σε θέση να αποδείξει ότι διαθέτει επαρκή μέσα διαβίωσης. Ωστόσο, το γαλλικό προξενείο μπορεί να αποφασίσει να εκδώσει θεώρηση για λόγους εθνικού συμφέροντος, λόγω της φύσης του προγράμματος κατάρτισης και/ή της συνεργασίας της Γαλλίας με τη ΜΚΟ.</w:t>
      </w:r>
    </w:p>
    <w:p w14:paraId="0D7CFE81" w14:textId="77777777" w:rsidR="009C6751" w:rsidRPr="005D1063" w:rsidRDefault="009C6751">
      <w:pPr>
        <w:spacing w:after="0"/>
        <w:jc w:val="both"/>
        <w:rPr>
          <w:rFonts w:ascii="Times New Roman" w:hAnsi="Times New Roman"/>
          <w:noProof/>
          <w:sz w:val="24"/>
          <w:szCs w:val="24"/>
        </w:rPr>
      </w:pPr>
    </w:p>
    <w:p w14:paraId="779A46B7" w14:textId="7C71CD02" w:rsidR="00D06541" w:rsidRPr="005D1063" w:rsidRDefault="0BC6B494">
      <w:pPr>
        <w:jc w:val="both"/>
        <w:rPr>
          <w:rFonts w:ascii="Times New Roman" w:hAnsi="Times New Roman"/>
          <w:noProof/>
          <w:sz w:val="24"/>
          <w:szCs w:val="24"/>
        </w:rPr>
      </w:pPr>
      <w:r>
        <w:rPr>
          <w:rFonts w:ascii="Times New Roman" w:hAnsi="Times New Roman"/>
          <w:noProof/>
          <w:sz w:val="24"/>
        </w:rPr>
        <w:t>Σε περίπτωση που κρίνεται απαραίτητο να εκδοθεί νέα θεώρηση κατά τη διάρκεια της ίδιας περιόδου των 180 ημερών για αιτούντα ο οποίος, κατά τη διάρκεια της συγκεκριμένης περιόδου των 180 ημερών, χρησιμοποίησε ήδη 90 ημέρες βάσει ομοιόμορφης θεώρησης, μπορεί να χορηγηθεί θεώρηση περιορισμένης εδαφικής ισχύος η οποία παρέχει δικαίωμα πρόσθετης διαμονής κατά τη διάρκεια της περιόδου των 180 ημερών.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488750EF" w14:textId="77777777">
        <w:trPr>
          <w:trHeight w:val="1745"/>
        </w:trPr>
        <w:tc>
          <w:tcPr>
            <w:tcW w:w="9288" w:type="dxa"/>
          </w:tcPr>
          <w:p w14:paraId="7497CE8B" w14:textId="2AA5C87C" w:rsidR="00D06541" w:rsidRPr="005D1063" w:rsidRDefault="00E21635">
            <w:pPr>
              <w:jc w:val="both"/>
              <w:rPr>
                <w:rFonts w:ascii="Times New Roman" w:hAnsi="Times New Roman"/>
                <w:noProof/>
                <w:sz w:val="24"/>
                <w:szCs w:val="24"/>
              </w:rPr>
            </w:pPr>
            <w:r>
              <w:rPr>
                <w:rFonts w:ascii="Times New Roman" w:hAnsi="Times New Roman"/>
                <w:b/>
                <w:i/>
                <w:noProof/>
                <w:sz w:val="24"/>
              </w:rPr>
              <w:t>Παράδειγμα</w:t>
            </w:r>
            <w:r>
              <w:rPr>
                <w:rFonts w:ascii="Times New Roman" w:hAnsi="Times New Roman"/>
                <w:i/>
                <w:noProof/>
                <w:sz w:val="24"/>
              </w:rPr>
              <w:t xml:space="preserve">: Πακιστανός υπήκοος παρέμεινε στην Εσθονία από τις 15 Μαρτίου έως τις 15 Ιουνίου και έθεσε τις βάσεις ερευνητικού σχεδίου, ενώ έκτοτε έχει επιστρέψει στο Πακιστάν. Αμέσως μετά την επιστροφή του, ο Εσθονός διαχειριστής του σχεδίου διαπίστωσε ότι είναι αναγκαία η επιστροφή του Πακιστανού επιστήμονα, διαφορετικά το σχέδιο θα αποτύχει. </w:t>
            </w:r>
          </w:p>
          <w:p w14:paraId="7EDB9245" w14:textId="77777777" w:rsidR="00D06541" w:rsidRPr="005D1063" w:rsidRDefault="00E21635">
            <w:pPr>
              <w:jc w:val="both"/>
              <w:rPr>
                <w:rFonts w:ascii="Times New Roman" w:hAnsi="Times New Roman"/>
                <w:noProof/>
                <w:sz w:val="24"/>
                <w:szCs w:val="24"/>
              </w:rPr>
            </w:pPr>
            <w:r>
              <w:rPr>
                <w:rFonts w:ascii="Times New Roman" w:hAnsi="Times New Roman"/>
                <w:noProof/>
                <w:sz w:val="24"/>
              </w:rPr>
              <w:t>Στην προκειμένη περίπτωση, μπορεί να χορηγηθεί θεώρηση περιορισμένης εδαφικής ισχύος, η οποία παρέχει δικαίωμα παραμονής για μέγιστο διάστημα 90 ημερών στην Εσθονία.</w:t>
            </w:r>
          </w:p>
        </w:tc>
      </w:tr>
    </w:tbl>
    <w:p w14:paraId="3E7790C2" w14:textId="77777777" w:rsidR="00D06541" w:rsidRPr="005D1063" w:rsidRDefault="00E21635" w:rsidP="002C3DFC">
      <w:pPr>
        <w:pStyle w:val="Heading6"/>
        <w:rPr>
          <w:noProof/>
          <w:sz w:val="24"/>
          <w:szCs w:val="24"/>
        </w:rPr>
      </w:pPr>
      <w:bookmarkStart w:id="259" w:name="_8.5.2__Issuing"/>
      <w:bookmarkEnd w:id="259"/>
      <w:r>
        <w:rPr>
          <w:noProof/>
          <w:sz w:val="24"/>
        </w:rPr>
        <w:t>8.5.2</w:t>
      </w:r>
      <w:r>
        <w:rPr>
          <w:noProof/>
          <w:sz w:val="24"/>
        </w:rPr>
        <w:tab/>
        <w:t>Χορήγηση θεώρησης περιορισμένης εδαφικής ισχύος, χωρίς τη διενέργεια προηγούμενης διαβούλευσης</w:t>
      </w:r>
    </w:p>
    <w:p w14:paraId="0BF927A4" w14:textId="77777777" w:rsidR="00D06541" w:rsidRPr="005D1063" w:rsidRDefault="00E21635">
      <w:pPr>
        <w:jc w:val="both"/>
        <w:rPr>
          <w:rFonts w:ascii="Times New Roman" w:hAnsi="Times New Roman"/>
          <w:noProof/>
          <w:sz w:val="24"/>
          <w:szCs w:val="24"/>
        </w:rPr>
      </w:pPr>
      <w:r>
        <w:rPr>
          <w:rFonts w:ascii="Times New Roman" w:hAnsi="Times New Roman"/>
          <w:noProof/>
          <w:sz w:val="24"/>
        </w:rPr>
        <w:t>Γενικά, καμία τελική απόφαση δεν πρέπει να λαμβάνεται σχετικά με αίτηση θεώρησης χωρίς τη διενέργεια προηγούμενης διαβούλευσης με άλλο (-α) κράτος (-η) μέλος (-η), εάν συντρέχει περίπτωση. Ωστόσο, όταν το ενδιαφερόμενο κράτος μέλος θεωρεί αναγκαία την έκδοση θεώρησης για ανθρωπιστικούς λόγους, για λόγους εθνικού συμφέροντος ή λόγω διεθνών υποχρεώσεων, και εάν για λόγους επείγουσας ανάγκης θεωρεί αναγκαία την έκδοση θεώρησης χωρίς να διενεργήσει την απαιτούμενη προηγούμενη διαβούλευση, η εν λόγω θεώρηση θα πρέπει να είναι περιορισμένης εδαφικής ισχύος.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534DD1EE" w14:textId="77777777" w:rsidTr="6D53B106">
        <w:tc>
          <w:tcPr>
            <w:tcW w:w="9288" w:type="dxa"/>
          </w:tcPr>
          <w:p w14:paraId="707264CA" w14:textId="77777777" w:rsidR="00D06541" w:rsidRPr="005D1063" w:rsidRDefault="00E21635">
            <w:pPr>
              <w:jc w:val="both"/>
              <w:rPr>
                <w:rFonts w:ascii="Times New Roman" w:hAnsi="Times New Roman"/>
                <w:i/>
                <w:noProof/>
                <w:sz w:val="24"/>
                <w:szCs w:val="24"/>
              </w:rPr>
            </w:pPr>
            <w:r>
              <w:rPr>
                <w:rFonts w:ascii="Times New Roman" w:hAnsi="Times New Roman"/>
                <w:b/>
                <w:i/>
                <w:noProof/>
                <w:sz w:val="24"/>
              </w:rPr>
              <w:t>Παράδειγμα:</w:t>
            </w:r>
            <w:r>
              <w:rPr>
                <w:rFonts w:ascii="Times New Roman" w:hAnsi="Times New Roman"/>
                <w:i/>
                <w:noProof/>
                <w:sz w:val="24"/>
              </w:rPr>
              <w:t xml:space="preserve"> Βιετναμέζος δημόσιος υπάλληλος (για τον οποίο απαιτείται προηγούμενη διαβούλευση) πρέπει να ταξιδέψει επειγόντως στη Γαλλία για να αντικαταστήσει συνάδελφο, ο οποίος επρόκειτο να συμμετάσχει σε πολιτικές διαπραγματεύσεις υψηλού επιπέδου με εκπροσώπους της γαλλικής κυβέρνησης. </w:t>
            </w:r>
          </w:p>
          <w:p w14:paraId="6F918BA5" w14:textId="53DB91AD" w:rsidR="00D06541" w:rsidRPr="005D1063" w:rsidRDefault="0BC6B494" w:rsidP="6D53B106">
            <w:pPr>
              <w:jc w:val="both"/>
              <w:rPr>
                <w:rFonts w:ascii="Times New Roman" w:hAnsi="Times New Roman"/>
                <w:i/>
                <w:iCs/>
                <w:noProof/>
                <w:sz w:val="24"/>
                <w:szCs w:val="24"/>
              </w:rPr>
            </w:pPr>
            <w:r>
              <w:rPr>
                <w:rFonts w:ascii="Times New Roman" w:hAnsi="Times New Roman"/>
                <w:noProof/>
                <w:sz w:val="24"/>
              </w:rPr>
              <w:t>Καθώς δεν υπάρχει χρόνος για τη διενέργεια της αναγκαίας προηγούμενης διαβούλευσης με άλλο κράτος μέλος, το προξενείο της Γαλλίας εκδίδει θεώρηση περιορισμένης εδαφικής ισχύος για λόγους εθνικού συμφέροντος.</w:t>
            </w:r>
            <w:r>
              <w:rPr>
                <w:rFonts w:ascii="Times New Roman" w:hAnsi="Times New Roman"/>
                <w:i/>
                <w:noProof/>
                <w:sz w:val="24"/>
              </w:rPr>
              <w:t xml:space="preserve"> </w:t>
            </w:r>
          </w:p>
          <w:p w14:paraId="40149B9C" w14:textId="67194AE9" w:rsidR="00FB79BE" w:rsidRPr="005D1063" w:rsidRDefault="00FB79BE" w:rsidP="6D53B106">
            <w:pPr>
              <w:jc w:val="both"/>
              <w:rPr>
                <w:rFonts w:ascii="Times New Roman" w:hAnsi="Times New Roman"/>
                <w:noProof/>
                <w:sz w:val="24"/>
                <w:szCs w:val="24"/>
              </w:rPr>
            </w:pPr>
            <w:r>
              <w:rPr>
                <w:rFonts w:ascii="Times New Roman" w:hAnsi="Times New Roman"/>
                <w:b/>
                <w:i/>
                <w:noProof/>
                <w:sz w:val="24"/>
              </w:rPr>
              <w:t>Παράδειγμα</w:t>
            </w:r>
            <w:r>
              <w:rPr>
                <w:rFonts w:ascii="Times New Roman" w:hAnsi="Times New Roman"/>
                <w:i/>
                <w:noProof/>
                <w:sz w:val="24"/>
              </w:rPr>
              <w:t>: Αζέρος αιτών (για τον οποίο απαιτείται προηγούμενη διαβούλευση) πρέπει να ταξιδέψει επειγόντως στη Γερμανία για να επισκεφθεί σοβαρά άρρωστο συγγενή, ο οποίος πιθανότατα θα αποβιώσει σύντομα.</w:t>
            </w:r>
          </w:p>
          <w:p w14:paraId="505BAB0E" w14:textId="55B3BB3E" w:rsidR="00FB79BE" w:rsidRPr="005D1063" w:rsidRDefault="00FB79BE" w:rsidP="6D53B106">
            <w:pPr>
              <w:jc w:val="both"/>
              <w:rPr>
                <w:rFonts w:ascii="Times New Roman" w:hAnsi="Times New Roman"/>
                <w:noProof/>
                <w:sz w:val="24"/>
                <w:szCs w:val="24"/>
              </w:rPr>
            </w:pPr>
            <w:r>
              <w:rPr>
                <w:rFonts w:ascii="Times New Roman" w:hAnsi="Times New Roman"/>
                <w:noProof/>
                <w:sz w:val="24"/>
              </w:rPr>
              <w:t>Το γερμανικό προξενείο εκδίδει θεώρηση περιορισμένης εδαφικής ισχύος για ανθρωπιστικούς λόγους, δεδομένου ότι δεν υπάρχει χρόνος για τη διενέργεια της αναγκαίας προηγούμενης διαβούλευσης με άλλα κράτη μέλη.</w:t>
            </w:r>
          </w:p>
          <w:p w14:paraId="27E31A4B" w14:textId="4BD35FF1" w:rsidR="00E65993" w:rsidRPr="005D1063" w:rsidRDefault="1C272672" w:rsidP="6D53B106">
            <w:pPr>
              <w:jc w:val="both"/>
              <w:rPr>
                <w:rFonts w:ascii="Times New Roman" w:hAnsi="Times New Roman"/>
                <w:i/>
                <w:iCs/>
                <w:noProof/>
                <w:sz w:val="24"/>
                <w:szCs w:val="24"/>
              </w:rPr>
            </w:pPr>
            <w:r>
              <w:rPr>
                <w:rFonts w:ascii="Times New Roman" w:hAnsi="Times New Roman"/>
                <w:b/>
                <w:i/>
                <w:noProof/>
                <w:sz w:val="24"/>
              </w:rPr>
              <w:t>Παράδειγμα</w:t>
            </w:r>
            <w:r>
              <w:rPr>
                <w:rFonts w:ascii="Times New Roman" w:hAnsi="Times New Roman"/>
                <w:i/>
                <w:noProof/>
                <w:sz w:val="24"/>
              </w:rPr>
              <w:t xml:space="preserve">: Γνωστή Πακιστανή υπερασπίστρια των ανθρωπίνων δικαιωμάτων (για την οποία απαιτείται προηγούμενη διαβούλευση) και υποψήφια για διεθνές βραβείο προσκαλείται επειγόντως να παραστεί σε ακρόαση στο Ευρωπαϊκό Κοινοβούλιο στις Βρυξέλλες (Βέλγιο). </w:t>
            </w:r>
          </w:p>
          <w:p w14:paraId="3DA7394B" w14:textId="775E1EE1" w:rsidR="00590070" w:rsidRPr="005D1063" w:rsidRDefault="5EDE2168" w:rsidP="6D53B106">
            <w:pPr>
              <w:jc w:val="both"/>
              <w:rPr>
                <w:rFonts w:ascii="Times New Roman" w:hAnsi="Times New Roman"/>
                <w:noProof/>
                <w:sz w:val="24"/>
                <w:szCs w:val="24"/>
              </w:rPr>
            </w:pPr>
            <w:r>
              <w:rPr>
                <w:rFonts w:ascii="Times New Roman" w:hAnsi="Times New Roman"/>
                <w:noProof/>
                <w:sz w:val="24"/>
              </w:rPr>
              <w:t xml:space="preserve">Το προξενείο του Βελγίου στο Ισλαμαμπάντ αποφασίζει να εκδώσει θεώρηση περιορισμένης εδαφικής ισχύος για λόγους εθνικού συμφέροντος, χωρίς προηγούμενη διαβούλευση με τις κεντρικές αρχές των κρατών μελών.  </w:t>
            </w:r>
          </w:p>
        </w:tc>
      </w:tr>
    </w:tbl>
    <w:p w14:paraId="6B7B6F93" w14:textId="77777777" w:rsidR="00D06541" w:rsidRPr="005D1063" w:rsidRDefault="00D06541">
      <w:pPr>
        <w:spacing w:after="0"/>
        <w:jc w:val="both"/>
        <w:rPr>
          <w:rFonts w:ascii="Times New Roman" w:hAnsi="Times New Roman"/>
          <w:noProof/>
          <w:sz w:val="24"/>
          <w:szCs w:val="24"/>
        </w:rPr>
      </w:pPr>
    </w:p>
    <w:p w14:paraId="79744B9E" w14:textId="22B1D318" w:rsidR="00D06541" w:rsidRPr="005D1063" w:rsidRDefault="00E21635">
      <w:pPr>
        <w:jc w:val="both"/>
        <w:rPr>
          <w:rFonts w:ascii="Times New Roman" w:hAnsi="Times New Roman"/>
          <w:noProof/>
          <w:sz w:val="24"/>
          <w:szCs w:val="24"/>
        </w:rPr>
      </w:pPr>
      <w:r>
        <w:rPr>
          <w:rFonts w:ascii="Times New Roman" w:hAnsi="Times New Roman"/>
          <w:noProof/>
          <w:sz w:val="24"/>
        </w:rPr>
        <w:t>Η εδαφική ισχύς των θεωρήσεων που αναφέρονται στα</w:t>
      </w:r>
      <w:r>
        <w:rPr>
          <w:noProof/>
        </w:rPr>
        <w:t xml:space="preserve"> </w:t>
      </w:r>
      <w:hyperlink w:anchor="_8.5.1_Issue_of" w:history="1">
        <w:r>
          <w:rPr>
            <w:rStyle w:val="Hyperlink"/>
            <w:rFonts w:ascii="Times New Roman" w:hAnsi="Times New Roman"/>
            <w:noProof/>
            <w:sz w:val="24"/>
          </w:rPr>
          <w:t>σημεία 8.5.1.</w:t>
        </w:r>
      </w:hyperlink>
      <w:r>
        <w:rPr>
          <w:noProof/>
        </w:rPr>
        <w:t xml:space="preserve"> και </w:t>
      </w:r>
      <w:hyperlink w:anchor="_8.5.2__Issuing" w:history="1">
        <w:r>
          <w:rPr>
            <w:rStyle w:val="Hyperlink"/>
            <w:rFonts w:ascii="Times New Roman" w:hAnsi="Times New Roman"/>
            <w:noProof/>
            <w:sz w:val="24"/>
          </w:rPr>
          <w:t>8.5.2.</w:t>
        </w:r>
      </w:hyperlink>
      <w:r>
        <w:rPr>
          <w:noProof/>
        </w:rPr>
        <w:t xml:space="preserve"> </w:t>
      </w:r>
      <w:r>
        <w:rPr>
          <w:rFonts w:ascii="Times New Roman" w:hAnsi="Times New Roman"/>
          <w:noProof/>
          <w:sz w:val="24"/>
        </w:rPr>
        <w:t xml:space="preserve">θα πρέπει γενικά να περιορίζεται στο έδαφος του κράτους μέλους έκδοσης της θεώρησης (ή του εκπροσωπούμενου κράτους μέλους, κατά περίπτωση) και θα πρέπει να χορηγείται για μόνο μία είσοδο. </w:t>
      </w:r>
    </w:p>
    <w:p w14:paraId="7D85D7EB" w14:textId="3509164A" w:rsidR="00D06541" w:rsidRPr="005D1063" w:rsidRDefault="00E21635">
      <w:pPr>
        <w:jc w:val="both"/>
        <w:rPr>
          <w:rFonts w:ascii="Times New Roman" w:hAnsi="Times New Roman"/>
          <w:noProof/>
          <w:sz w:val="24"/>
          <w:szCs w:val="24"/>
        </w:rPr>
      </w:pPr>
      <w:r>
        <w:rPr>
          <w:rFonts w:ascii="Times New Roman" w:hAnsi="Times New Roman"/>
          <w:noProof/>
          <w:sz w:val="24"/>
        </w:rPr>
        <w:t>Κατ’ εξαίρεση, η ισχύς τέτοιων θεωρήσεων μπορεί να επεκταθεί σε άλλα κράτη μέλη, πέραν του κράτους μέλους έκδοσης της θεώρησης, με την επιφύλαξη της συγκατάθεσης των εν λόγω κρατών μελών. Η συγκατάθεση αυτή μπορεί να εξασφαλισθεί επιτόπου ή σε κεντρικό επίπεδο.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52721CF8" w14:textId="77777777" w:rsidTr="6D53B106">
        <w:trPr>
          <w:trHeight w:val="1670"/>
        </w:trPr>
        <w:tc>
          <w:tcPr>
            <w:tcW w:w="9288" w:type="dxa"/>
          </w:tcPr>
          <w:p w14:paraId="12B94564" w14:textId="3487CEF4" w:rsidR="00D06541" w:rsidRPr="005D1063" w:rsidRDefault="00E21635">
            <w:pPr>
              <w:jc w:val="both"/>
              <w:rPr>
                <w:rFonts w:ascii="Times New Roman" w:hAnsi="Times New Roman"/>
                <w:noProof/>
                <w:sz w:val="24"/>
                <w:szCs w:val="24"/>
              </w:rPr>
            </w:pPr>
            <w:r>
              <w:rPr>
                <w:rFonts w:ascii="Times New Roman" w:hAnsi="Times New Roman"/>
                <w:b/>
                <w:i/>
                <w:noProof/>
                <w:sz w:val="24"/>
              </w:rPr>
              <w:t>Παράδειγμα:</w:t>
            </w:r>
            <w:r>
              <w:rPr>
                <w:rFonts w:ascii="Times New Roman" w:hAnsi="Times New Roman"/>
                <w:i/>
                <w:noProof/>
                <w:sz w:val="24"/>
              </w:rPr>
              <w:t xml:space="preserve"> Αιγύπτιος υπήκοος (για τον οποίο απαιτείται προηγούμενη διαβούλευση) έλαβε θεώρηση με περιορισμένη εδαφική ισχύ προκειμένου να παραστεί σε επείγουσες επαγγελματικές συναντήσεις στη Βιέννη (Αυστρία), και η θεώρηση χορηγήθηκε για λόγους εθνικού συμφέροντος χωρίς τη διενέργεια της προηγούμενης διαβούλευσης</w:t>
            </w:r>
            <w:r>
              <w:rPr>
                <w:rFonts w:ascii="Times New Roman" w:hAnsi="Times New Roman"/>
                <w:noProof/>
                <w:sz w:val="24"/>
              </w:rPr>
              <w:t xml:space="preserve">. </w:t>
            </w:r>
          </w:p>
          <w:p w14:paraId="68A7B9E9" w14:textId="77777777" w:rsidR="00590070" w:rsidRPr="005D1063" w:rsidRDefault="00E21635" w:rsidP="00EE7310">
            <w:pPr>
              <w:jc w:val="both"/>
              <w:rPr>
                <w:rFonts w:ascii="Times New Roman" w:hAnsi="Times New Roman"/>
                <w:noProof/>
                <w:sz w:val="24"/>
                <w:szCs w:val="24"/>
              </w:rPr>
            </w:pPr>
            <w:r>
              <w:rPr>
                <w:rFonts w:ascii="Times New Roman" w:hAnsi="Times New Roman"/>
                <w:noProof/>
                <w:sz w:val="24"/>
              </w:rPr>
              <w:t>Εάν δεν υπάρχουν απευθείας πτήσεις για τη Βιέννη την ημέρα του ταξιδιού και συνεπώς, ο κάτοχος της θεώρησης πρέπει να ταξιδέψει αεροπορικώς στο Μόναχο (Γερμανία), η εδαφική ισχύς της θεώρησης πρέπει να περιορισθεί στη Γερμανία και στην Αυστρία. Για τον σκοπό αυτό, είναι ωστόσο, απαραίτητο να εξασφαλισθεί πρώτα η συγκατάθεση της Γερμανίας.</w:t>
            </w:r>
          </w:p>
          <w:p w14:paraId="0593FC69" w14:textId="6920C580" w:rsidR="00432618" w:rsidRPr="005D1063" w:rsidRDefault="37F1400B" w:rsidP="6D53B106">
            <w:pPr>
              <w:jc w:val="both"/>
              <w:rPr>
                <w:rFonts w:ascii="Times New Roman" w:hAnsi="Times New Roman"/>
                <w:i/>
                <w:iCs/>
                <w:noProof/>
                <w:sz w:val="24"/>
                <w:szCs w:val="24"/>
              </w:rPr>
            </w:pPr>
            <w:r>
              <w:rPr>
                <w:rFonts w:ascii="Times New Roman" w:hAnsi="Times New Roman"/>
                <w:b/>
                <w:i/>
                <w:noProof/>
                <w:sz w:val="24"/>
              </w:rPr>
              <w:t>Παράδειγμα</w:t>
            </w:r>
            <w:r>
              <w:rPr>
                <w:rFonts w:ascii="Times New Roman" w:hAnsi="Times New Roman"/>
                <w:i/>
                <w:noProof/>
                <w:sz w:val="24"/>
              </w:rPr>
              <w:t>: Γνωστή Πακιστανή υπερασπίστρια των ανθρωπίνων δικαιωμάτων (για την οποία απαιτείται προηγούμενη διαβούλευση) και υποψήφια για διεθνές βραβείο προσκαλείται επειγόντως να παραστεί σε ακρόαση στο Ευρωπαϊκό Κοινοβούλιο στις Βρυξέλλες (Βέλγιο). Ωστόσο, είναι πιθανό να προσκληθεί στη συνέχεια να παραστεί σε περαιτέρω ακροάσεις στο Στρασβούργο (Γαλλία) τις επόμενες ημέρες.</w:t>
            </w:r>
          </w:p>
          <w:p w14:paraId="1946F6AD" w14:textId="38A8D52C" w:rsidR="00432618" w:rsidRPr="005D1063" w:rsidRDefault="1AF0CBC5" w:rsidP="6D53B106">
            <w:pPr>
              <w:jc w:val="both"/>
              <w:rPr>
                <w:rFonts w:ascii="Times New Roman" w:hAnsi="Times New Roman"/>
                <w:noProof/>
                <w:sz w:val="24"/>
                <w:szCs w:val="24"/>
              </w:rPr>
            </w:pPr>
            <w:r>
              <w:rPr>
                <w:rFonts w:ascii="Times New Roman" w:hAnsi="Times New Roman"/>
                <w:noProof/>
                <w:sz w:val="24"/>
              </w:rPr>
              <w:t xml:space="preserve">Το προξενείο του Βελγίου στο Ισλαμαμπάντ αποφάσισε να εκδώσει θεώρηση με εδαφική ισχύ που περιορίζεται στο Βέλγιο και στη Γαλλία, με τη συγκατάθεση της Γαλλίας και χωρίς προηγούμενη διαβούλευση με τις κεντρικές αρχές άλλων κρατών μελών.  </w:t>
            </w:r>
          </w:p>
        </w:tc>
      </w:tr>
    </w:tbl>
    <w:p w14:paraId="7ECE32ED" w14:textId="77777777" w:rsidR="00D06541" w:rsidRPr="00C93BFC" w:rsidRDefault="00D06541">
      <w:pPr>
        <w:jc w:val="both"/>
        <w:rPr>
          <w:rFonts w:ascii="Times New Roman" w:hAnsi="Times New Roman"/>
          <w:noProof/>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06541" w:rsidRPr="005D1063" w14:paraId="486D2E4D" w14:textId="77777777" w:rsidTr="6D53B106">
        <w:tc>
          <w:tcPr>
            <w:tcW w:w="9322" w:type="dxa"/>
          </w:tcPr>
          <w:p w14:paraId="2D7F7D97" w14:textId="6F50B96E" w:rsidR="00596221" w:rsidRPr="005D1063" w:rsidRDefault="00E21635" w:rsidP="00596221">
            <w:pPr>
              <w:tabs>
                <w:tab w:val="left" w:pos="-109"/>
              </w:tabs>
              <w:ind w:firstLine="12"/>
              <w:jc w:val="center"/>
              <w:rPr>
                <w:rFonts w:ascii="Times New Roman" w:hAnsi="Times New Roman"/>
                <w:noProof/>
                <w:sz w:val="24"/>
                <w:szCs w:val="24"/>
              </w:rPr>
            </w:pPr>
            <w:r>
              <w:rPr>
                <w:rFonts w:ascii="Times New Roman" w:hAnsi="Times New Roman"/>
                <w:b/>
                <w:noProof/>
                <w:sz w:val="24"/>
              </w:rPr>
              <w:t>Συνιστώμενη βέλτιστη πρακτική</w:t>
            </w:r>
          </w:p>
          <w:p w14:paraId="4784B053" w14:textId="6EC53FD7" w:rsidR="00D06541" w:rsidRPr="005D1063" w:rsidRDefault="0BC6B494" w:rsidP="6D53B106">
            <w:pPr>
              <w:ind w:firstLine="12"/>
              <w:jc w:val="both"/>
              <w:rPr>
                <w:rFonts w:ascii="Times New Roman" w:hAnsi="Times New Roman"/>
                <w:noProof/>
                <w:sz w:val="24"/>
                <w:szCs w:val="24"/>
              </w:rPr>
            </w:pPr>
            <w:r>
              <w:rPr>
                <w:rFonts w:ascii="Times New Roman" w:hAnsi="Times New Roman"/>
                <w:noProof/>
                <w:sz w:val="24"/>
              </w:rPr>
              <w:t xml:space="preserve">Όταν κράτος μέλος εξετάζει τη χορήγηση θεώρησης περιορισμένης εδαφικής ισχύος σε πρόσωπο που δεν πληροί τις προϋποθέσεις εισόδου, ή χωρίς τη διενέργεια προηγούμενης διαβούλευσης, και χρειάζεται να εξασφαλίσει τη συγκατάθεση ενός ή περισσοτέρων άλλων κρατών μελών προκειμένου να επεκτείνει την ισχύ της θεώρησης στο έδαφός τους, συνιστάται να διαβιβάσει την αίτηση μέσω ηλεκτρονικού ταχυδρομείου VIS με χρήση του εντύπου που παρατίθεται στο </w:t>
            </w:r>
            <w:r>
              <w:rPr>
                <w:rFonts w:ascii="Times New Roman" w:hAnsi="Times New Roman"/>
                <w:noProof/>
                <w:color w:val="0000FF"/>
                <w:sz w:val="24"/>
                <w:u w:val="single"/>
              </w:rPr>
              <w:t>παράρτημα 29</w:t>
            </w:r>
            <w:r>
              <w:rPr>
                <w:rFonts w:ascii="Times New Roman" w:hAnsi="Times New Roman"/>
                <w:noProof/>
                <w:sz w:val="24"/>
              </w:rPr>
              <w:t xml:space="preserve">.  </w:t>
            </w:r>
          </w:p>
        </w:tc>
      </w:tr>
    </w:tbl>
    <w:p w14:paraId="1F962B1F" w14:textId="77777777" w:rsidR="00D06541" w:rsidRPr="005D1063" w:rsidRDefault="00D06541">
      <w:pPr>
        <w:jc w:val="both"/>
        <w:rPr>
          <w:rFonts w:ascii="Times New Roman" w:hAnsi="Times New Roman"/>
          <w:noProof/>
          <w:sz w:val="24"/>
          <w:szCs w:val="24"/>
        </w:rPr>
      </w:pPr>
    </w:p>
    <w:p w14:paraId="5F01145C" w14:textId="1561A193" w:rsidR="00D06541" w:rsidRPr="005D1063" w:rsidRDefault="0BC6B494">
      <w:pPr>
        <w:jc w:val="both"/>
        <w:rPr>
          <w:rFonts w:ascii="Times New Roman" w:hAnsi="Times New Roman"/>
          <w:noProof/>
          <w:sz w:val="24"/>
          <w:szCs w:val="24"/>
        </w:rPr>
      </w:pPr>
      <w:r>
        <w:rPr>
          <w:rFonts w:ascii="Times New Roman" w:hAnsi="Times New Roman"/>
          <w:noProof/>
          <w:sz w:val="24"/>
        </w:rPr>
        <w:t>Κατά κανόνα, δεν θα πρέπει να χορηγείται θεώρηση στα σύνορα σε υπήκοο τρίτης χώρας ο οποίος υπόκειται σε προηγούμενη διαβούλευση. Ωστόσο, σε ορισμένες περιπτώσεις μπορεί να αποφασιστεί η χορήγηση θεώρησης περιορισμένης εδαφικής ισχύος στα σύνορα, π.χ. σε ναυτικό ο οποίος έχει προσληφθεί με σύντομη προειδοποίηση και ο οποίος έχει ιθαγένεια για την οποία απαιτείται προηγούμενη διαβούλευση ή για ανθρωπιστικούς λόγους, σε εξαιρετικές περιπτώσεις.</w:t>
      </w:r>
    </w:p>
    <w:tbl>
      <w:tblPr>
        <w:tblStyle w:val="TableGrid"/>
        <w:tblW w:w="0" w:type="auto"/>
        <w:tblLayout w:type="fixed"/>
        <w:tblLook w:val="06A0" w:firstRow="1" w:lastRow="0" w:firstColumn="1" w:lastColumn="0" w:noHBand="1" w:noVBand="1"/>
      </w:tblPr>
      <w:tblGrid>
        <w:gridCol w:w="9060"/>
      </w:tblGrid>
      <w:tr w:rsidR="6D53B106" w:rsidRPr="005D1063" w14:paraId="5E0D883E" w14:textId="77777777" w:rsidTr="6D53B106">
        <w:trPr>
          <w:trHeight w:val="300"/>
        </w:trPr>
        <w:tc>
          <w:tcPr>
            <w:tcW w:w="9060" w:type="dxa"/>
          </w:tcPr>
          <w:p w14:paraId="7A97AEA8" w14:textId="77777777" w:rsidR="6DB687BB" w:rsidRPr="005D1063" w:rsidRDefault="6DB687BB" w:rsidP="00D351F8">
            <w:pPr>
              <w:jc w:val="both"/>
              <w:rPr>
                <w:i/>
                <w:iCs/>
                <w:noProof/>
                <w:sz w:val="24"/>
                <w:szCs w:val="24"/>
              </w:rPr>
            </w:pPr>
            <w:r>
              <w:rPr>
                <w:b/>
                <w:i/>
                <w:noProof/>
                <w:sz w:val="24"/>
              </w:rPr>
              <w:t>Παράδειγμα</w:t>
            </w:r>
            <w:r>
              <w:rPr>
                <w:i/>
                <w:noProof/>
                <w:sz w:val="24"/>
              </w:rPr>
              <w:t>: Ρώσος υπήκοος παρουσιάζεται στα εξωτερικά σύνορα της Εσθονίας και υποβάλλει αίτηση θεώρησης για να παραστεί στην κηδεία στενού συγγενούς του.</w:t>
            </w:r>
          </w:p>
          <w:p w14:paraId="3DE358BB" w14:textId="6251D451" w:rsidR="001944EE" w:rsidRPr="005D1063" w:rsidRDefault="001944EE" w:rsidP="00D351F8">
            <w:pPr>
              <w:jc w:val="both"/>
              <w:rPr>
                <w:noProof/>
                <w:sz w:val="24"/>
                <w:szCs w:val="24"/>
              </w:rPr>
            </w:pPr>
            <w:r>
              <w:rPr>
                <w:noProof/>
                <w:sz w:val="24"/>
              </w:rPr>
              <w:t>Κατ’ εξαίρεση, μπορεί να χορηγηθεί θεώρηση στα εξωτερικά σύνορα.</w:t>
            </w:r>
          </w:p>
        </w:tc>
      </w:tr>
    </w:tbl>
    <w:p w14:paraId="4776EDEE" w14:textId="4006CCFB" w:rsidR="00D06541" w:rsidRPr="005D1063" w:rsidRDefault="0BC6B494">
      <w:pPr>
        <w:jc w:val="both"/>
        <w:rPr>
          <w:rFonts w:ascii="Times New Roman" w:hAnsi="Times New Roman"/>
          <w:noProof/>
          <w:sz w:val="24"/>
          <w:szCs w:val="24"/>
        </w:rPr>
      </w:pPr>
      <w:r>
        <w:rPr>
          <w:rFonts w:ascii="Times New Roman" w:hAnsi="Times New Roman"/>
          <w:noProof/>
          <w:sz w:val="24"/>
        </w:rPr>
        <w:t>Εάν ο ναυτικός εισέλθει στον χώρο Σένγκεν σε κράτος μέλος διαφορετικό από εκείνο στο οποίο βρίσκεται το σκάφος στο οποίο πρόκειται να ναυτολογηθεί, είναι αναγκαία η συγκατάθεση του άλλου κράτους μέλους για την επέκταση της εδαφικής ισχύος της θεώρησης περιορισμένης εδαφικής ισχύος ώστε να καλυφθούν και τα δύο κράτη μέλη.</w:t>
      </w:r>
    </w:p>
    <w:p w14:paraId="38929B81" w14:textId="579B6927" w:rsidR="00D06541" w:rsidRPr="005D1063" w:rsidRDefault="0BC6B494" w:rsidP="6D53B106">
      <w:pPr>
        <w:pBdr>
          <w:top w:val="single" w:sz="4" w:space="1" w:color="auto"/>
          <w:left w:val="single" w:sz="4" w:space="4" w:color="auto"/>
          <w:bottom w:val="single" w:sz="4" w:space="1" w:color="auto"/>
          <w:right w:val="single" w:sz="4" w:space="4" w:color="auto"/>
        </w:pBdr>
        <w:jc w:val="both"/>
        <w:rPr>
          <w:rFonts w:ascii="Times New Roman" w:hAnsi="Times New Roman"/>
          <w:i/>
          <w:iCs/>
          <w:noProof/>
          <w:sz w:val="24"/>
          <w:szCs w:val="24"/>
        </w:rPr>
      </w:pPr>
      <w:r>
        <w:rPr>
          <w:rFonts w:ascii="Times New Roman" w:hAnsi="Times New Roman"/>
          <w:b/>
          <w:i/>
          <w:noProof/>
          <w:sz w:val="24"/>
        </w:rPr>
        <w:t>Παράδειγμα:</w:t>
      </w:r>
      <w:r>
        <w:rPr>
          <w:rFonts w:ascii="Times New Roman" w:hAnsi="Times New Roman"/>
          <w:i/>
          <w:noProof/>
          <w:sz w:val="24"/>
        </w:rPr>
        <w:t xml:space="preserve"> Στο αεροδρόμιο του Μονάχου (Γερμανία), Αιγύπτιος ναυτικός προερχόμενος από το Κάιρο παρουσιάζεται στον έλεγχο εισόδου. Ο ναυτικός προσλήφθηκε μετά από σύντομη προειδοποίηση για να αντικαταστήσει άλλο βασικό μέλος πληρώματος πλοίου. Ο ναυτικός πρόκειται να ναυτολογηθεί σε σκάφος στον λιμένα της Μασσαλίας (Γαλλία). Λαμβάνοντας υπόψη την καλύτερη αεροπορική σύνδεση, η ναυτιλιακή εταιρεία έχει κάνει κράτηση σε πτήση από το Κάιρο στη Μασσαλία μέσω Μονάχου. Το σκάφος στο οποίο πρόκειται να ναυτολογηθεί ο ναυτικός πραγματοποιεί μεταφορές μερών αεροσκαφών υψηλής ποιότητας που κατασκευάζονται στην Τουλούζη και υφίστανται περαιτέρω επεξεργασία από εταιρεία στη Γερμανία. Οι γαλλικές αρχές έχουν κοινοποιήσει στις γερμανικές αρχές του αερολιμένα της Φρανκφούρτης την άφιξη του ναυτικού μέσω του εντύπου που παρατίθεται στις επιχειρησιακές οδηγίες για τη χορήγηση θεωρήσεων σε ναυτικούς στα εξωτερικά σύνορα</w:t>
      </w:r>
      <w:r>
        <w:rPr>
          <w:rFonts w:ascii="Times New Roman" w:hAnsi="Times New Roman"/>
          <w:noProof/>
          <w:color w:val="0000FF"/>
          <w:sz w:val="24"/>
          <w:u w:val="single"/>
        </w:rPr>
        <w:t xml:space="preserve"> (Παράρτημα 26</w:t>
      </w:r>
      <w:r>
        <w:rPr>
          <w:rFonts w:ascii="Times New Roman" w:hAnsi="Times New Roman"/>
          <w:i/>
          <w:noProof/>
          <w:sz w:val="24"/>
        </w:rPr>
        <w:t>).</w:t>
      </w:r>
      <w:r w:rsidR="00E21635" w:rsidRPr="005D1063">
        <w:rPr>
          <w:rStyle w:val="FootnoteReference"/>
          <w:rFonts w:ascii="Times New Roman" w:hAnsi="Times New Roman"/>
          <w:noProof/>
          <w:sz w:val="24"/>
          <w:szCs w:val="24"/>
        </w:rPr>
        <w:footnoteReference w:id="54"/>
      </w:r>
    </w:p>
    <w:p w14:paraId="6B6467BF" w14:textId="77777777" w:rsidR="00D06541" w:rsidRPr="005D1063" w:rsidRDefault="00E21635">
      <w:pPr>
        <w:pBdr>
          <w:top w:val="single" w:sz="4" w:space="1" w:color="auto"/>
          <w:left w:val="single" w:sz="4" w:space="4" w:color="auto"/>
          <w:bottom w:val="single" w:sz="4" w:space="1" w:color="auto"/>
          <w:right w:val="single" w:sz="4" w:space="4" w:color="auto"/>
        </w:pBdr>
        <w:jc w:val="both"/>
        <w:rPr>
          <w:rFonts w:ascii="Times New Roman" w:hAnsi="Times New Roman"/>
          <w:i/>
          <w:noProof/>
          <w:sz w:val="24"/>
          <w:szCs w:val="24"/>
        </w:rPr>
      </w:pPr>
      <w:r>
        <w:rPr>
          <w:rFonts w:ascii="Times New Roman" w:hAnsi="Times New Roman"/>
          <w:i/>
          <w:noProof/>
          <w:sz w:val="24"/>
        </w:rPr>
        <w:t>Δεδομένου ότι ο ναυτικός προσλήφθηκε μετά από σύντομη προειδοποίηση, είναι σε θέση να αποδείξει ότι δεν του ήταν δυνατό να υποβάλει εκ των προτέρων αίτηση θεώρησης στο αρμόδιο προξενείο.</w:t>
      </w:r>
    </w:p>
    <w:p w14:paraId="05ECF9F5" w14:textId="77777777" w:rsidR="00D06541" w:rsidRPr="005D1063" w:rsidRDefault="00E21635">
      <w:pPr>
        <w:pBdr>
          <w:top w:val="single" w:sz="4" w:space="1" w:color="auto"/>
          <w:left w:val="single" w:sz="4" w:space="4" w:color="auto"/>
          <w:bottom w:val="single" w:sz="4" w:space="1" w:color="auto"/>
          <w:right w:val="single" w:sz="4" w:space="4" w:color="auto"/>
        </w:pBdr>
        <w:jc w:val="both"/>
        <w:rPr>
          <w:rFonts w:ascii="Times New Roman" w:hAnsi="Times New Roman"/>
          <w:i/>
          <w:noProof/>
          <w:sz w:val="24"/>
          <w:szCs w:val="24"/>
        </w:rPr>
      </w:pPr>
      <w:r>
        <w:rPr>
          <w:rFonts w:ascii="Times New Roman" w:hAnsi="Times New Roman"/>
          <w:i/>
          <w:noProof/>
          <w:sz w:val="24"/>
        </w:rPr>
        <w:t xml:space="preserve">Σύμφωνα με το άρθρο 22 του κώδικα θεωρήσεων, ορισμένα κράτη μέλη απαιτούν προηγούμενη διαβούλευση για υπηκόους της Αιγύπτου, αλλά λόγω του επείγοντος χαρακτήρα του θέματος η διαδικασία διαβούλευσης δεν μπορεί να ολοκληρωθεί εγκαίρως. </w:t>
      </w:r>
    </w:p>
    <w:p w14:paraId="6F3DF14F" w14:textId="0A096E1D" w:rsidR="00D06541" w:rsidRPr="005D1063" w:rsidRDefault="00E21635">
      <w:pPr>
        <w:pBdr>
          <w:top w:val="single" w:sz="4" w:space="1" w:color="auto"/>
          <w:left w:val="single" w:sz="4" w:space="4" w:color="auto"/>
          <w:bottom w:val="single" w:sz="4" w:space="1" w:color="auto"/>
          <w:right w:val="single" w:sz="4" w:space="4" w:color="auto"/>
        </w:pBdr>
        <w:jc w:val="both"/>
        <w:rPr>
          <w:rFonts w:ascii="Times New Roman" w:hAnsi="Times New Roman"/>
          <w:i/>
          <w:noProof/>
          <w:sz w:val="24"/>
          <w:szCs w:val="24"/>
        </w:rPr>
      </w:pPr>
      <w:r>
        <w:rPr>
          <w:rFonts w:ascii="Times New Roman" w:hAnsi="Times New Roman"/>
          <w:i/>
          <w:noProof/>
          <w:sz w:val="24"/>
        </w:rPr>
        <w:t>Ως συνέπεια της απαίτησης διαβούλευσης δεν μπορεί να εκδοθεί ομοιόμορφη θεώρηση στον ναυτικό στα σύνορα σύμφωνα με το άρθρο 36 παράγραφος 3 σε συνδυασμό με το άρθρο 35 παράγραφος 5 πρώτο εδάφιο του κώδικα θεωρήσεων. Σε εξαιρετικές περιπτώσεις, μπορεί να χορηγηθεί θεώρηση περιορισμένης εδαφικής ισχύος σύμφωνα με το άρθρο 25 παράγραφος 1 στοιχείο α) του κώδικα θεωρήσεων.</w:t>
      </w:r>
    </w:p>
    <w:p w14:paraId="365F6494" w14:textId="77777777" w:rsidR="00D06541" w:rsidRPr="005D1063" w:rsidRDefault="00E21635">
      <w:pPr>
        <w:pBdr>
          <w:top w:val="single" w:sz="4" w:space="1" w:color="auto"/>
          <w:left w:val="single" w:sz="4" w:space="4" w:color="auto"/>
          <w:bottom w:val="single" w:sz="4" w:space="1" w:color="auto"/>
          <w:right w:val="single" w:sz="4" w:space="4" w:color="auto"/>
        </w:pBdr>
        <w:jc w:val="both"/>
        <w:rPr>
          <w:rFonts w:ascii="Times New Roman" w:hAnsi="Times New Roman"/>
          <w:i/>
          <w:noProof/>
          <w:sz w:val="24"/>
          <w:szCs w:val="24"/>
        </w:rPr>
      </w:pPr>
      <w:r>
        <w:rPr>
          <w:rFonts w:ascii="Times New Roman" w:hAnsi="Times New Roman"/>
          <w:i/>
          <w:noProof/>
          <w:sz w:val="24"/>
        </w:rPr>
        <w:t xml:space="preserve">Δεδομένης της σημαντικής οικονομικής σημασίας των εν λόγω παραδόσεων, στην παρούσα υπόθεση το εθνικό συμφέρον τόσο της Γερμανίας όσο και της Γαλλίας υπαγορεύει τη διασφάλιση της ναυτολόγησης του ναυτικού στη Μασσαλία. </w:t>
      </w:r>
    </w:p>
    <w:p w14:paraId="04A2456E" w14:textId="1BE1C6FF" w:rsidR="00D06541" w:rsidRPr="005D1063" w:rsidRDefault="0BC6B494">
      <w:pPr>
        <w:pBdr>
          <w:top w:val="single" w:sz="4" w:space="1" w:color="auto"/>
          <w:left w:val="single" w:sz="4" w:space="4" w:color="auto"/>
          <w:bottom w:val="single" w:sz="4" w:space="1" w:color="auto"/>
          <w:right w:val="single" w:sz="4" w:space="4" w:color="auto"/>
        </w:pBdr>
        <w:jc w:val="both"/>
        <w:rPr>
          <w:rFonts w:ascii="Times New Roman" w:hAnsi="Times New Roman"/>
          <w:noProof/>
          <w:sz w:val="24"/>
          <w:szCs w:val="24"/>
        </w:rPr>
      </w:pPr>
      <w:r>
        <w:rPr>
          <w:rFonts w:ascii="Times New Roman" w:hAnsi="Times New Roman"/>
          <w:i/>
          <w:noProof/>
          <w:sz w:val="24"/>
        </w:rPr>
        <w:t>Η θεώρηση περιορισμένης εδαφικής ισχύος για τη Γερμανία και τη Γαλλία εκδίδεται βάσει του άρθρου 25 παράγραφος 1 στοιχείο α) σημείο iii) και του άρθρου 25 παράγραφος 2 του κώδικα θεωρήσεων, ενώ η Γαλλία έχει δώσει τη συγκατάθεσή της για την επέκταση της ισχύος μέσω του εντύπου για την ανταλλαγή πληροφοριών μεταξύ των αρχών των κρατών μελών σχετικά με τους ναυτικούς (</w:t>
      </w:r>
      <w:r>
        <w:rPr>
          <w:rFonts w:ascii="Times New Roman" w:hAnsi="Times New Roman"/>
          <w:noProof/>
          <w:color w:val="0000FF"/>
          <w:sz w:val="24"/>
          <w:u w:val="single"/>
        </w:rPr>
        <w:t>παράρτημα 26</w:t>
      </w:r>
      <w:r>
        <w:rPr>
          <w:rFonts w:ascii="Times New Roman" w:hAnsi="Times New Roman"/>
          <w:i/>
          <w:noProof/>
          <w:sz w:val="24"/>
        </w:rPr>
        <w:t>)</w:t>
      </w:r>
      <w:r w:rsidR="00E21635" w:rsidRPr="005D1063">
        <w:rPr>
          <w:rStyle w:val="FootnoteReference"/>
          <w:rFonts w:ascii="Times New Roman" w:hAnsi="Times New Roman"/>
          <w:noProof/>
          <w:sz w:val="24"/>
          <w:szCs w:val="24"/>
        </w:rPr>
        <w:footnoteReference w:id="55"/>
      </w:r>
      <w:r>
        <w:rPr>
          <w:rFonts w:ascii="Times New Roman" w:hAnsi="Times New Roman"/>
          <w:i/>
          <w:noProof/>
          <w:sz w:val="24"/>
        </w:rPr>
        <w:t xml:space="preserve"> στο οποίο περιλαμβάνεται ήδη η απαιτούμενη συγκατάθεση.</w:t>
      </w:r>
    </w:p>
    <w:p w14:paraId="604E4142" w14:textId="77777777" w:rsidR="00D06541" w:rsidRPr="005D1063" w:rsidRDefault="00D06541">
      <w:pPr>
        <w:jc w:val="both"/>
        <w:rPr>
          <w:rFonts w:ascii="Times New Roman" w:hAnsi="Times New Roman"/>
          <w:b/>
          <w:i/>
          <w:noProof/>
          <w:sz w:val="24"/>
          <w:szCs w:val="24"/>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0"/>
      </w:tblGrid>
      <w:tr w:rsidR="00D06541" w:rsidRPr="005D1063" w14:paraId="2BE694E2" w14:textId="77777777" w:rsidTr="008902A1">
        <w:trPr>
          <w:trHeight w:val="699"/>
        </w:trPr>
        <w:tc>
          <w:tcPr>
            <w:tcW w:w="9300" w:type="dxa"/>
          </w:tcPr>
          <w:p w14:paraId="352A78F0" w14:textId="3A9FAF57" w:rsidR="00D06541" w:rsidRPr="005D1063" w:rsidRDefault="00E21635">
            <w:pPr>
              <w:jc w:val="both"/>
              <w:rPr>
                <w:rFonts w:ascii="Times New Roman" w:hAnsi="Times New Roman"/>
                <w:i/>
                <w:noProof/>
                <w:sz w:val="24"/>
                <w:szCs w:val="24"/>
              </w:rPr>
            </w:pPr>
            <w:r>
              <w:rPr>
                <w:rFonts w:ascii="Times New Roman" w:hAnsi="Times New Roman"/>
                <w:b/>
                <w:i/>
                <w:noProof/>
                <w:sz w:val="24"/>
              </w:rPr>
              <w:t xml:space="preserve">Παράδειγμα: </w:t>
            </w:r>
            <w:r>
              <w:rPr>
                <w:rFonts w:ascii="Times New Roman" w:hAnsi="Times New Roman"/>
                <w:i/>
                <w:noProof/>
                <w:sz w:val="24"/>
              </w:rPr>
              <w:t>Ο λιμένας του Αμβούργου (Γερμανία) ενημερώνεται από τη ναυτιλιακή εταιρεία για τη μετακίνηση Πακιστανού ναυτικού από ένα σκάφος σε άλλο. Ο ναυτικός θα εγκαταλείψει ένα σκάφος στο Αμβούργο και θα ναυτολογηθεί σε κρουαζιερόπλοιο στο Ρότερνταμ (Κάτω Χώρες). Ο λόγος της μετακίνησης είναι η ανάγκη επείγουσας αντικατάστασης βασικού μέλους του πληρώματος, προκειμένου το κρουαζιερόπλοιο να αποπλεύσει από το Ρότερνταμ χωρίς σημαντική καθυστέρηση.</w:t>
            </w:r>
          </w:p>
          <w:p w14:paraId="396E619C" w14:textId="77777777" w:rsidR="00D06541" w:rsidRPr="005D1063" w:rsidRDefault="00E21635">
            <w:pPr>
              <w:jc w:val="both"/>
              <w:rPr>
                <w:rFonts w:ascii="Times New Roman" w:hAnsi="Times New Roman"/>
                <w:i/>
                <w:noProof/>
                <w:sz w:val="24"/>
                <w:szCs w:val="24"/>
              </w:rPr>
            </w:pPr>
            <w:r>
              <w:rPr>
                <w:rFonts w:ascii="Times New Roman" w:hAnsi="Times New Roman"/>
                <w:i/>
                <w:noProof/>
                <w:sz w:val="24"/>
              </w:rPr>
              <w:t>Δεδομένου ότι ο ναυτικός μετακινήθηκε μετά από σύντομη προειδοποίηση, δεν του ήταν δυνατό να υποβάλει αίτηση θεώρησης στην αρμόδια διπλωματική αποστολή στο εξωτερικό.</w:t>
            </w:r>
          </w:p>
          <w:p w14:paraId="5AA37004" w14:textId="77777777" w:rsidR="00D06541" w:rsidRPr="005D1063" w:rsidRDefault="00E21635">
            <w:pPr>
              <w:jc w:val="both"/>
              <w:rPr>
                <w:rFonts w:ascii="Times New Roman" w:hAnsi="Times New Roman"/>
                <w:i/>
                <w:noProof/>
                <w:sz w:val="24"/>
                <w:szCs w:val="24"/>
              </w:rPr>
            </w:pPr>
            <w:r>
              <w:rPr>
                <w:rFonts w:ascii="Times New Roman" w:hAnsi="Times New Roman"/>
                <w:i/>
                <w:noProof/>
                <w:sz w:val="24"/>
              </w:rPr>
              <w:t xml:space="preserve">Σύμφωνα με το άρθρο 22 του κώδικα θεωρήσεων, ορισμένα κράτη μέλη επιβάλλουν τη διαδικασία προηγούμενης διαβούλευσης για τους Πακιστανούς υπηκόους. Κατά συνέπεια, δεν μπορεί να χορηγηθεί στον ναυτικό θεώρηση στα σύνορα (άρθρο 35 παράγραφος 5 και άρθρο 36 παράγραφος 3 του κώδικα θεωρήσεων). </w:t>
            </w:r>
          </w:p>
          <w:p w14:paraId="4B0D3B32" w14:textId="5FF28469" w:rsidR="00D06541" w:rsidRPr="005D1063" w:rsidRDefault="00E21635">
            <w:pPr>
              <w:jc w:val="both"/>
              <w:rPr>
                <w:rFonts w:ascii="Times New Roman" w:hAnsi="Times New Roman"/>
                <w:i/>
                <w:noProof/>
                <w:sz w:val="24"/>
                <w:szCs w:val="24"/>
              </w:rPr>
            </w:pPr>
            <w:r>
              <w:rPr>
                <w:rFonts w:ascii="Times New Roman" w:hAnsi="Times New Roman"/>
                <w:i/>
                <w:noProof/>
                <w:sz w:val="24"/>
              </w:rPr>
              <w:t xml:space="preserve">Λαμβάνοντας υπόψη τις σημαντικές οικονομικές ζημίες που θα προέκυπταν από την απόρριψη της αίτησης θεώρησης στην περίπτωση αυτή, είναι προς το εθνικό συμφέρον τόσο της Γερμανίας όσο και των Κάτω Χωρών να χορηγήσουν θεώρηση. </w:t>
            </w:r>
          </w:p>
          <w:p w14:paraId="55A4BCA9" w14:textId="75CE9811" w:rsidR="00D06541" w:rsidRPr="005D1063" w:rsidRDefault="00E21635">
            <w:pPr>
              <w:jc w:val="both"/>
              <w:rPr>
                <w:rFonts w:ascii="Times New Roman" w:hAnsi="Times New Roman"/>
                <w:i/>
                <w:noProof/>
                <w:sz w:val="24"/>
                <w:szCs w:val="24"/>
              </w:rPr>
            </w:pPr>
            <w:r>
              <w:rPr>
                <w:rFonts w:ascii="Times New Roman" w:hAnsi="Times New Roman"/>
                <w:i/>
                <w:noProof/>
                <w:sz w:val="24"/>
              </w:rPr>
              <w:t>Η θεώρηση περιορισμένης εδαφικής ισχύος για τη Γερμανία και τις Κάτω Χώρες χορηγείται βάσει του άρθρου 25 παράγραφος 1 στοιχείο α) σημείο iii) και του άρθρου 25 παράγραφος 2 του κώδικα θεωρήσεων.</w:t>
            </w:r>
          </w:p>
        </w:tc>
      </w:tr>
    </w:tbl>
    <w:p w14:paraId="47EA74BF" w14:textId="77777777" w:rsidR="00D06541" w:rsidRPr="005D1063" w:rsidRDefault="00D06541">
      <w:pPr>
        <w:ind w:left="709"/>
        <w:jc w:val="both"/>
        <w:rPr>
          <w:rFonts w:ascii="Times New Roman" w:hAnsi="Times New Roman"/>
          <w:noProof/>
          <w:sz w:val="24"/>
          <w:szCs w:val="24"/>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0"/>
      </w:tblGrid>
      <w:tr w:rsidR="00D06541" w:rsidRPr="005D1063" w14:paraId="3DD81498" w14:textId="77777777" w:rsidTr="6D53B106">
        <w:tc>
          <w:tcPr>
            <w:tcW w:w="9300" w:type="dxa"/>
          </w:tcPr>
          <w:p w14:paraId="68A7E4D5" w14:textId="5DC4E819" w:rsidR="00E71B84" w:rsidRPr="005D1063" w:rsidRDefault="0BC6B494" w:rsidP="00E71B84">
            <w:pPr>
              <w:jc w:val="center"/>
              <w:rPr>
                <w:rFonts w:ascii="Times New Roman" w:hAnsi="Times New Roman"/>
                <w:noProof/>
                <w:sz w:val="24"/>
                <w:szCs w:val="24"/>
              </w:rPr>
            </w:pPr>
            <w:r>
              <w:rPr>
                <w:rFonts w:ascii="Times New Roman" w:hAnsi="Times New Roman"/>
                <w:b/>
                <w:noProof/>
                <w:sz w:val="24"/>
              </w:rPr>
              <w:t>Συνιστώμενη βέλτιστη πρακτική</w:t>
            </w:r>
          </w:p>
          <w:p w14:paraId="088DAAA4" w14:textId="5040B200" w:rsidR="00D06541" w:rsidRPr="005D1063" w:rsidRDefault="00E71B84">
            <w:pPr>
              <w:jc w:val="both"/>
              <w:rPr>
                <w:rFonts w:ascii="Times New Roman" w:hAnsi="Times New Roman"/>
                <w:noProof/>
                <w:sz w:val="24"/>
                <w:szCs w:val="24"/>
              </w:rPr>
            </w:pPr>
            <w:r>
              <w:rPr>
                <w:rFonts w:ascii="Times New Roman" w:hAnsi="Times New Roman"/>
                <w:noProof/>
                <w:sz w:val="24"/>
              </w:rPr>
              <w:t xml:space="preserve">Σε περιπτώσεις στις οποίες —παρά τον γενικό κανόνα ότι δεν θα πρέπει να χορηγούνται θεωρήσεις στα σύνορα σε υπηκόους τρίτων χωρών που υπόκεινται σε προηγούμενη διαβούλευση— αποφασίζεται η χορήγηση θεώρησης στα σύνορα με περιορισμένη εδαφική ισχύ σε ναυτικό που έχει προσληφθεί μετά από σύντομη προειδοποίηση και στις περιπτώσεις που θα ήταν αναγκαίο να εξασφαλισθεί η συγκατάθεση άλλου/-ων κράτους/-ών μέλους/-ών για την επέκταση της εδαφικής ισχύος της θεώρησης περιορισμένης εδαφικής ισχύος, το έντυπο που περιλαμβάνεται στις επιχειρησιακές οδηγίες για τη χορήγηση θεωρήσεων στα εξωτερικά σύνορα προς ναυτικούς </w:t>
            </w:r>
            <w:r>
              <w:rPr>
                <w:rFonts w:ascii="Times New Roman" w:hAnsi="Times New Roman"/>
                <w:noProof/>
                <w:color w:val="0000FF"/>
                <w:sz w:val="24"/>
                <w:u w:val="single"/>
              </w:rPr>
              <w:t>(παράρτημα 26)</w:t>
            </w:r>
            <w:r w:rsidR="00E21635" w:rsidRPr="005D1063">
              <w:rPr>
                <w:rStyle w:val="FootnoteReference"/>
                <w:rFonts w:ascii="Times New Roman" w:hAnsi="Times New Roman"/>
                <w:noProof/>
                <w:sz w:val="24"/>
                <w:szCs w:val="24"/>
              </w:rPr>
              <w:footnoteReference w:id="56"/>
            </w:r>
            <w:r>
              <w:rPr>
                <w:rFonts w:ascii="Times New Roman" w:hAnsi="Times New Roman"/>
                <w:noProof/>
                <w:sz w:val="24"/>
              </w:rPr>
              <w:t xml:space="preserve"> θα πρέπει να θεωρείται ως αποδεικτικό στοιχείο της εν λόγω συγκατάθεσης.</w:t>
            </w:r>
          </w:p>
        </w:tc>
      </w:tr>
    </w:tbl>
    <w:p w14:paraId="259ADBD8" w14:textId="027CFACA" w:rsidR="00D06541" w:rsidRPr="005D1063" w:rsidRDefault="00E21635">
      <w:pPr>
        <w:ind w:left="567" w:hanging="567"/>
        <w:rPr>
          <w:rFonts w:ascii="Times New Roman" w:hAnsi="Times New Roman"/>
          <w:noProof/>
        </w:rPr>
      </w:pPr>
      <w:r>
        <w:rPr>
          <w:rFonts w:ascii="Times New Roman" w:hAnsi="Times New Roman"/>
          <w:noProof/>
        </w:rPr>
        <w:t xml:space="preserve">                                                                                                                                                                                                                                                                                                                                                                                                                                                                                                                                                                                                                                                                                                                                                                                                                                                                                                                                                                                                    </w:t>
      </w:r>
      <w:bookmarkStart w:id="260" w:name="point_nine_one_two_three"/>
      <w:bookmarkEnd w:id="260"/>
    </w:p>
    <w:p w14:paraId="40F0B207" w14:textId="77777777" w:rsidR="00D06541" w:rsidRPr="005D1063" w:rsidRDefault="00E21635" w:rsidP="002C3DFC">
      <w:pPr>
        <w:pStyle w:val="Heading6"/>
        <w:rPr>
          <w:noProof/>
          <w:sz w:val="24"/>
          <w:szCs w:val="24"/>
        </w:rPr>
      </w:pPr>
      <w:bookmarkStart w:id="261" w:name="_8.5.3_Issue_of"/>
      <w:bookmarkEnd w:id="261"/>
      <w:r>
        <w:rPr>
          <w:noProof/>
          <w:sz w:val="24"/>
        </w:rPr>
        <w:t>8.5.3 Χορήγηση θεώρησης περιορισμένης εδαφικής ισχύος σε κάτοχο ταξιδιωτικού εγγράφου που δεν αναγνωρίζεται από όλα τα κράτη μέλη</w:t>
      </w:r>
    </w:p>
    <w:p w14:paraId="6CEA9819" w14:textId="024AEA78" w:rsidR="00D06541" w:rsidRPr="005D1063" w:rsidRDefault="00E21635">
      <w:pPr>
        <w:jc w:val="both"/>
        <w:rPr>
          <w:rFonts w:ascii="Times New Roman" w:hAnsi="Times New Roman"/>
          <w:noProof/>
          <w:sz w:val="24"/>
          <w:szCs w:val="24"/>
        </w:rPr>
      </w:pPr>
      <w:r>
        <w:rPr>
          <w:rFonts w:ascii="Times New Roman" w:hAnsi="Times New Roman"/>
          <w:noProof/>
          <w:sz w:val="24"/>
        </w:rPr>
        <w:t>Εάν ο αιτών είναι κάτοχος ταξιδιωτικού εγγράφου το οποίο αναγνωρίζεται από ένα ή περισσότερα αλλά όχι από όλα τα κράτη μέλη, χορηγείται θεώρηση η οποία ισχύει στο έδαφος των κρατών μελών που αναγνωρίζουν το ταξιδιωτικό έγγραφο. Εάν το κράτος μέλος έκδοσης (ή το εκπροσωπούμενο κράτος μέλος) δεν αναγνωρίζει το ταξιδιωτικό έγγραφο του αιτούντος, η χορηγούμενη θεώρηση ισχύει μόνον για το συγκεκριμένο κράτος μέλος και χρησιμοποιείται το χωριστό φύλλο ενιαίου τύπου για την τοποθέτηση της αυτοκόλλητης θεώρησης (</w:t>
      </w:r>
      <w:r>
        <w:rPr>
          <w:rFonts w:ascii="Times New Roman" w:hAnsi="Times New Roman"/>
          <w:noProof/>
          <w:color w:val="0000FF"/>
          <w:sz w:val="24"/>
          <w:u w:val="single"/>
        </w:rPr>
        <w:t>παράρτημα 24</w:t>
      </w:r>
      <w:r>
        <w:rPr>
          <w:rFonts w:ascii="Times New Roman" w:hAnsi="Times New Roman"/>
          <w:noProof/>
          <w:sz w:val="24"/>
        </w:rPr>
        <w:t>).</w:t>
      </w:r>
    </w:p>
    <w:p w14:paraId="7ED9E3F3" w14:textId="5101F218" w:rsidR="00D06541" w:rsidRPr="005D1063" w:rsidRDefault="00E21635">
      <w:pPr>
        <w:jc w:val="both"/>
        <w:rPr>
          <w:rFonts w:ascii="Times New Roman" w:hAnsi="Times New Roman"/>
          <w:noProof/>
          <w:sz w:val="24"/>
          <w:szCs w:val="24"/>
        </w:rPr>
      </w:pPr>
      <w:r>
        <w:rPr>
          <w:rFonts w:ascii="Times New Roman" w:hAnsi="Times New Roman"/>
          <w:noProof/>
          <w:sz w:val="24"/>
        </w:rPr>
        <w:t>Τέτοιες θεωρήσεις μπορούν να εκδοθούν με δικαίωμα περισσότερων εισόδων, και λαμβάνονται υπόψη κατά τον καθορισμό της διάρκειας ισχύος των θεωρήσεων πολλαπλών εισόδων που εκδίδονται σύμφωνα με τους κανόνες του άρθρου 24 του κώδικα θεωρήσεων (</w:t>
      </w:r>
      <w:hyperlink w:anchor="_8.4.3_Multiple_entries" w:history="1">
        <w:r>
          <w:rPr>
            <w:rStyle w:val="Hyperlink"/>
            <w:rFonts w:ascii="Times New Roman" w:hAnsi="Times New Roman"/>
            <w:noProof/>
            <w:sz w:val="24"/>
          </w:rPr>
          <w:t>σημείο 8.4.3</w:t>
        </w:r>
      </w:hyperlink>
      <w:r>
        <w:rPr>
          <w:rFonts w:ascii="Times New Roman" w:hAnsi="Times New Roman"/>
          <w:noProof/>
          <w:sz w:val="24"/>
        </w:rPr>
        <w:t>).</w:t>
      </w:r>
    </w:p>
    <w:p w14:paraId="080ADEA3" w14:textId="2B97B354" w:rsidR="00D06541" w:rsidRPr="005D1063" w:rsidRDefault="00E21635" w:rsidP="002C3DFC">
      <w:pPr>
        <w:pStyle w:val="Heading6"/>
        <w:rPr>
          <w:noProof/>
          <w:sz w:val="24"/>
          <w:szCs w:val="24"/>
        </w:rPr>
      </w:pPr>
      <w:bookmarkStart w:id="262" w:name="_Toc248836658"/>
      <w:bookmarkStart w:id="263" w:name="point_nine_point_two"/>
      <w:r>
        <w:rPr>
          <w:noProof/>
          <w:sz w:val="24"/>
        </w:rPr>
        <w:t>8.5.4</w:t>
      </w:r>
      <w:bookmarkEnd w:id="262"/>
      <w:bookmarkEnd w:id="263"/>
      <w:r>
        <w:rPr>
          <w:noProof/>
          <w:sz w:val="24"/>
        </w:rPr>
        <w:tab/>
        <w:t>Θεώρηση διέλευσης από αερολιμένα</w:t>
      </w:r>
    </w:p>
    <w:p w14:paraId="240BC259" w14:textId="77777777" w:rsidR="00D06541" w:rsidRPr="005D1063" w:rsidRDefault="00E21635">
      <w:pPr>
        <w:rPr>
          <w:rFonts w:ascii="Times New Roman" w:hAnsi="Times New Roman"/>
          <w:b/>
          <w:i/>
          <w:noProof/>
          <w:sz w:val="24"/>
          <w:szCs w:val="24"/>
        </w:rPr>
      </w:pPr>
      <w:r>
        <w:rPr>
          <w:rFonts w:ascii="Times New Roman" w:hAnsi="Times New Roman"/>
          <w:b/>
          <w:i/>
          <w:noProof/>
          <w:sz w:val="24"/>
        </w:rPr>
        <w:t>Νομική βάση: Άρθρο 26 του κώδικα θεωρήσεων</w:t>
      </w:r>
    </w:p>
    <w:p w14:paraId="722B8D79" w14:textId="412CC08F" w:rsidR="00D06541" w:rsidRPr="005D1063" w:rsidRDefault="00E21635">
      <w:pPr>
        <w:jc w:val="both"/>
        <w:rPr>
          <w:rFonts w:ascii="Times New Roman" w:hAnsi="Times New Roman"/>
          <w:noProof/>
          <w:sz w:val="24"/>
          <w:szCs w:val="24"/>
        </w:rPr>
      </w:pPr>
      <w:r>
        <w:rPr>
          <w:rFonts w:ascii="Times New Roman" w:hAnsi="Times New Roman"/>
          <w:noProof/>
          <w:sz w:val="24"/>
        </w:rPr>
        <w:t>Είναι σημαντικό να γίνεται διάκριση μεταξύ της διέλευσης από τη διεθνή ζώνη διέλευσης ενός αερολιμένα (συνέχεια ταξιδιού, όπου ο υπήκοος τρίτης χώρας που υπόκειται σε υποχρέωση θεώρησης διέλευσης από αερολιμένα δεν εξέρχεται από τη διεθνή ζώνη διέλευσης του αερολιμένα) και της διέλευσης από το έδαφος κράτους μέλους, έστω και αν περιορίζεται σε αερολιμένα (συνέχεια ταξιδιού, όπου ο υπήκοος τρίτης χώρας που υπόκειται σε υποχρέωση θεώρησης διέλευσης από αερολιμένα εξέρχεται από τη διεθνή ζώνη διέλευσης του αερολιμένα). Στην τελευταία περίπτωση ο ταξιδιώτης εισέρχεται στο έδαφος των κρατών μελών και χρειάζεται ομοιόμορφη θεώρηση και όχι θεώρηση διέλευσης από αερολιμένα.</w:t>
      </w:r>
    </w:p>
    <w:p w14:paraId="0BDF3D31" w14:textId="31E038C3" w:rsidR="00D06541" w:rsidRPr="005D1063" w:rsidRDefault="0BC6B494" w:rsidP="002C3DFC">
      <w:pPr>
        <w:pStyle w:val="Heading6"/>
        <w:rPr>
          <w:noProof/>
          <w:sz w:val="24"/>
          <w:szCs w:val="24"/>
        </w:rPr>
      </w:pPr>
      <w:r>
        <w:rPr>
          <w:noProof/>
          <w:sz w:val="24"/>
        </w:rPr>
        <w:t>8.5.5</w:t>
      </w:r>
      <w:r>
        <w:rPr>
          <w:noProof/>
          <w:sz w:val="24"/>
        </w:rPr>
        <w:tab/>
        <w:t xml:space="preserve">Συνέχεια ταξιδιού όπου ο υπήκοος τρίτης χώρας δεν εξέρχεται από τη διεθνή ζώνη διέλευσης του αερολιμένα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6696242F" w14:textId="77777777" w:rsidTr="6D53B106">
        <w:trPr>
          <w:trHeight w:val="1400"/>
        </w:trPr>
        <w:tc>
          <w:tcPr>
            <w:tcW w:w="9288" w:type="dxa"/>
          </w:tcPr>
          <w:p w14:paraId="0E3B3960" w14:textId="2E3DF7E6" w:rsidR="00D06541" w:rsidRPr="005D1063" w:rsidRDefault="0BC6B494" w:rsidP="6D53B106">
            <w:pPr>
              <w:jc w:val="both"/>
              <w:rPr>
                <w:rFonts w:ascii="Times New Roman" w:hAnsi="Times New Roman"/>
                <w:i/>
                <w:iCs/>
                <w:strike/>
                <w:noProof/>
                <w:sz w:val="24"/>
                <w:szCs w:val="24"/>
              </w:rPr>
            </w:pPr>
            <w:r>
              <w:rPr>
                <w:rFonts w:ascii="Times New Roman" w:hAnsi="Times New Roman"/>
                <w:b/>
                <w:i/>
                <w:noProof/>
                <w:sz w:val="24"/>
              </w:rPr>
              <w:t>Παράδειγμα</w:t>
            </w:r>
            <w:r>
              <w:rPr>
                <w:rFonts w:ascii="Times New Roman" w:hAnsi="Times New Roman"/>
                <w:i/>
                <w:noProof/>
                <w:sz w:val="24"/>
              </w:rPr>
              <w:t xml:space="preserve">: Νιγηριανός υπήκοος ταξιδεύει από το Λάγκος (Νιγηρία) μέσω Φρανκφούρτης (Γερμανία) στο Λονδίνο (Ηνωμένο Βασίλειο). </w:t>
            </w:r>
          </w:p>
          <w:p w14:paraId="1114D0AD" w14:textId="047E4B8C" w:rsidR="00D06541" w:rsidRPr="005D1063" w:rsidRDefault="00E21635">
            <w:pPr>
              <w:jc w:val="both"/>
              <w:rPr>
                <w:rFonts w:ascii="Times New Roman" w:hAnsi="Times New Roman"/>
                <w:i/>
                <w:noProof/>
                <w:sz w:val="24"/>
                <w:szCs w:val="24"/>
              </w:rPr>
            </w:pPr>
            <w:r>
              <w:rPr>
                <w:rFonts w:ascii="Times New Roman" w:hAnsi="Times New Roman"/>
                <w:noProof/>
                <w:sz w:val="24"/>
              </w:rPr>
              <w:t>Το συγκεκριμένο πρόσωπο παραμένει στη διεθνή ζώνη διέλευσης του αερολιμένα της Φρανκφούρτης και, επομένως, πρέπει να του χορηγηθεί θεώρηση διέλευσης από αερολιμένα (κατηγορία Α).</w:t>
            </w:r>
          </w:p>
        </w:tc>
      </w:tr>
    </w:tbl>
    <w:p w14:paraId="27CBC2C2" w14:textId="77777777" w:rsidR="00D06541" w:rsidRPr="005D1063" w:rsidRDefault="00E21635" w:rsidP="002C3DFC">
      <w:pPr>
        <w:pStyle w:val="Heading6"/>
        <w:rPr>
          <w:noProof/>
          <w:sz w:val="24"/>
          <w:szCs w:val="24"/>
        </w:rPr>
      </w:pPr>
      <w:bookmarkStart w:id="264" w:name="_8.5.6__Onward"/>
      <w:bookmarkEnd w:id="264"/>
      <w:r>
        <w:rPr>
          <w:noProof/>
          <w:sz w:val="24"/>
        </w:rPr>
        <w:t>8.5.6</w:t>
      </w:r>
      <w:r>
        <w:rPr>
          <w:noProof/>
          <w:sz w:val="24"/>
        </w:rPr>
        <w:tab/>
        <w:t xml:space="preserve">Συνέχεια ταξιδιού όπου ο υπήκοος τρίτης χώρας εξέρχεται από τη διεθνή ζώνη διέλευσης του αερολιμένα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3C974F00" w14:textId="77777777" w:rsidTr="6D53B106">
        <w:trPr>
          <w:trHeight w:val="539"/>
        </w:trPr>
        <w:tc>
          <w:tcPr>
            <w:tcW w:w="9288" w:type="dxa"/>
            <w:tcBorders>
              <w:bottom w:val="single" w:sz="4" w:space="0" w:color="auto"/>
            </w:tcBorders>
          </w:tcPr>
          <w:p w14:paraId="4EFB445F" w14:textId="77777777" w:rsidR="00D06541" w:rsidRPr="005D1063" w:rsidRDefault="00E21635">
            <w:pPr>
              <w:jc w:val="both"/>
              <w:rPr>
                <w:rFonts w:ascii="Times New Roman" w:hAnsi="Times New Roman"/>
                <w:i/>
                <w:noProof/>
                <w:sz w:val="24"/>
                <w:szCs w:val="24"/>
              </w:rPr>
            </w:pPr>
            <w:r>
              <w:rPr>
                <w:rFonts w:ascii="Times New Roman" w:hAnsi="Times New Roman"/>
                <w:b/>
                <w:i/>
                <w:noProof/>
                <w:sz w:val="24"/>
              </w:rPr>
              <w:t>Παράδειγμα:</w:t>
            </w:r>
            <w:r>
              <w:rPr>
                <w:rFonts w:ascii="Times New Roman" w:hAnsi="Times New Roman"/>
                <w:i/>
                <w:noProof/>
                <w:sz w:val="24"/>
              </w:rPr>
              <w:t xml:space="preserve"> Νιγηριανός υπήκοος ταξιδεύει από το Λάγκος μέσω Βρυξελλών (Βέλγιο) και Παρισιού (Γαλλία) στο Μόντρεαλ (Καναδάς).</w:t>
            </w:r>
          </w:p>
          <w:p w14:paraId="47D1AE94" w14:textId="75C77361" w:rsidR="0092310B" w:rsidRPr="005D1063" w:rsidRDefault="00E21635" w:rsidP="0092310B">
            <w:pPr>
              <w:jc w:val="both"/>
              <w:rPr>
                <w:rFonts w:ascii="Times New Roman" w:hAnsi="Times New Roman"/>
                <w:noProof/>
                <w:sz w:val="24"/>
                <w:szCs w:val="24"/>
              </w:rPr>
            </w:pPr>
            <w:r>
              <w:rPr>
                <w:rFonts w:ascii="Times New Roman" w:hAnsi="Times New Roman"/>
                <w:noProof/>
                <w:sz w:val="24"/>
              </w:rPr>
              <w:t>Η πτήση μεταξύ Βρυξελλών και Παρισιού είναι πτήση εντός του χώρου Σένγκεν και, επομένως, το συγκεκριμένο πρόσωπο εισέρχεται στο έδαφος των κρατών μελών στις Βρυξέλλες, και το προξενείο (του Βελγίου) θα πρέπει να χορηγήσει ομοιόμορφη θεώρηση και όχι θεώρηση διέλευσης από αερολιμένα.</w:t>
            </w:r>
          </w:p>
          <w:p w14:paraId="2A2B09FD" w14:textId="435E44DB" w:rsidR="0092310B" w:rsidRPr="005D1063" w:rsidRDefault="01753606" w:rsidP="6D53B106">
            <w:pPr>
              <w:jc w:val="both"/>
              <w:rPr>
                <w:rFonts w:ascii="Times New Roman" w:hAnsi="Times New Roman"/>
                <w:i/>
                <w:iCs/>
                <w:noProof/>
                <w:sz w:val="24"/>
                <w:szCs w:val="24"/>
              </w:rPr>
            </w:pPr>
            <w:r>
              <w:rPr>
                <w:rFonts w:ascii="Times New Roman" w:hAnsi="Times New Roman"/>
                <w:b/>
                <w:i/>
                <w:noProof/>
                <w:sz w:val="24"/>
              </w:rPr>
              <w:t xml:space="preserve">Παράδειγμα: </w:t>
            </w:r>
            <w:r>
              <w:rPr>
                <w:rFonts w:ascii="Times New Roman" w:hAnsi="Times New Roman"/>
                <w:i/>
                <w:noProof/>
                <w:sz w:val="24"/>
              </w:rPr>
              <w:t>Σριλανκέζος υπήκοος ταξιδεύει από το Κολόμπο στον αερολιμένα Charles de Gaulle του Παρισιού (Γαλλία). Από το Παρίσι θα συνεχίσει το ταξίδι του για το Μεξικό με πτήση που αναχωρεί από τον αερολιμένα Orly του Παρισιού.</w:t>
            </w:r>
          </w:p>
          <w:p w14:paraId="187ADDAF" w14:textId="502AF50B" w:rsidR="00D06541" w:rsidRPr="005D1063" w:rsidRDefault="0092310B" w:rsidP="0092310B">
            <w:pPr>
              <w:jc w:val="both"/>
              <w:rPr>
                <w:rFonts w:ascii="Times New Roman" w:hAnsi="Times New Roman"/>
                <w:i/>
                <w:noProof/>
                <w:sz w:val="24"/>
                <w:szCs w:val="24"/>
              </w:rPr>
            </w:pPr>
            <w:r>
              <w:rPr>
                <w:rFonts w:ascii="Times New Roman" w:hAnsi="Times New Roman"/>
                <w:noProof/>
                <w:sz w:val="24"/>
              </w:rPr>
              <w:t>Αλλάζοντας αερολιμένα στο Παρίσι, ο ενδιαφερόμενος εισέρχεται στο έδαφος των κρατών μελών και, επομένως, το προξενείο (της Γαλλίας) θα πρέπει να χορηγήσει ομοιόμορφη θεώρηση και όχι θεώρηση διέλευσης από αερολιμένα.</w:t>
            </w:r>
          </w:p>
        </w:tc>
      </w:tr>
    </w:tbl>
    <w:p w14:paraId="37E592E3" w14:textId="77777777" w:rsidR="00D06541" w:rsidRPr="005D1063" w:rsidRDefault="0BC6B494" w:rsidP="002C3DFC">
      <w:pPr>
        <w:pStyle w:val="Heading6"/>
        <w:rPr>
          <w:noProof/>
          <w:sz w:val="24"/>
          <w:szCs w:val="24"/>
        </w:rPr>
      </w:pPr>
      <w:bookmarkStart w:id="265" w:name="_8.5.7__Number"/>
      <w:bookmarkEnd w:id="265"/>
      <w:r>
        <w:rPr>
          <w:noProof/>
          <w:sz w:val="24"/>
        </w:rPr>
        <w:t>8.5.7</w:t>
      </w:r>
      <w:r>
        <w:rPr>
          <w:noProof/>
          <w:sz w:val="24"/>
        </w:rPr>
        <w:tab/>
        <w:t>Αριθμός διελεύσεων από αερολιμένα και περίοδος ισχύος</w:t>
      </w:r>
    </w:p>
    <w:p w14:paraId="7D40D2F2" w14:textId="6F0274A0" w:rsidR="00D06541" w:rsidRPr="005D1063" w:rsidRDefault="00E21635">
      <w:pPr>
        <w:jc w:val="both"/>
        <w:rPr>
          <w:rFonts w:ascii="Times New Roman" w:hAnsi="Times New Roman"/>
          <w:noProof/>
          <w:sz w:val="24"/>
          <w:szCs w:val="24"/>
        </w:rPr>
      </w:pPr>
      <w:r>
        <w:rPr>
          <w:rFonts w:ascii="Times New Roman" w:hAnsi="Times New Roman"/>
          <w:noProof/>
          <w:sz w:val="24"/>
        </w:rPr>
        <w:t xml:space="preserve">Ο αριθμός των διελεύσεων από αερολιμένες (που σημειώνεται στο πεδίο «αριθμός εισόδων» στο σχετικό αυτοκόλλητο) και η περίοδος ισχύος θα πρέπει να αντιστοιχούν στις ανάγκες του αιτούντος σύμφωνα με τις πληροφορίες που παρασχέθηκαν, γεγονός που στην περίπτωση μίας διέλευσης από αερολιμένα σημαίνει την ημερομηνία της διέλευσης συν την «περίοδο χάριτος» των 15 ημερών. </w:t>
      </w:r>
    </w:p>
    <w:p w14:paraId="3AE98EDE"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Κατ’ εξαίρεση μπορεί να αποφασισθεί, για λόγους δημόσιας τάξης ή λόγω διεθνών σχέσεων των κρατών μελών, να μην προστεθεί αυτή η «περίοδος χάριτος» επειδή το κράτος μέλος έκδοσης πρέπει να γνωρίζει ακριβώς πότε ο ενδιαφερόμενος θα διέλθει από </w:t>
      </w:r>
      <w:r>
        <w:rPr>
          <w:rFonts w:ascii="Times New Roman" w:hAnsi="Times New Roman"/>
          <w:noProof/>
          <w:sz w:val="24"/>
          <w:u w:val="single"/>
        </w:rPr>
        <w:t>τη διεθνή ζώνη διέλευσης του αερολιμένα</w:t>
      </w:r>
      <w:r>
        <w:rPr>
          <w:rFonts w:ascii="Times New Roman" w:hAnsi="Times New Roman"/>
          <w:noProof/>
          <w:sz w:val="24"/>
        </w:rPr>
        <w:t xml:space="preserve"> στο έδαφος των κρατών μελών. </w:t>
      </w:r>
    </w:p>
    <w:p w14:paraId="2D1AA55A" w14:textId="77777777" w:rsidR="00D06541" w:rsidRPr="005D1063" w:rsidRDefault="00E21635">
      <w:pPr>
        <w:jc w:val="both"/>
        <w:rPr>
          <w:rFonts w:ascii="Times New Roman" w:hAnsi="Times New Roman"/>
          <w:noProof/>
          <w:sz w:val="24"/>
          <w:szCs w:val="24"/>
        </w:rPr>
      </w:pPr>
      <w:r>
        <w:rPr>
          <w:rFonts w:ascii="Times New Roman" w:hAnsi="Times New Roman"/>
          <w:noProof/>
          <w:sz w:val="24"/>
        </w:rPr>
        <w:t>Εάν ο ενδιαφερόμενος διέρχεται από αερολιμένες που βρίσκονται σε δύο διαφορετικά κράτη μέλη στο ταξίδι συνέχειας και στο ταξίδι επιστροφής, θα πρέπει να χορηγηθεί διπλή θεώρηση διέλευσης από αερολιμένα.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19842129" w14:textId="77777777">
        <w:trPr>
          <w:trHeight w:val="835"/>
        </w:trPr>
        <w:tc>
          <w:tcPr>
            <w:tcW w:w="9288" w:type="dxa"/>
          </w:tcPr>
          <w:p w14:paraId="72464B34" w14:textId="77777777" w:rsidR="00D06541" w:rsidRPr="005D1063" w:rsidRDefault="00E21635">
            <w:pPr>
              <w:jc w:val="both"/>
              <w:rPr>
                <w:rFonts w:ascii="Times New Roman" w:hAnsi="Times New Roman"/>
                <w:i/>
                <w:noProof/>
                <w:sz w:val="24"/>
                <w:szCs w:val="24"/>
              </w:rPr>
            </w:pPr>
            <w:r>
              <w:rPr>
                <w:rFonts w:ascii="Times New Roman" w:hAnsi="Times New Roman"/>
                <w:b/>
                <w:i/>
                <w:noProof/>
                <w:sz w:val="24"/>
              </w:rPr>
              <w:t>Παράδειγμα:</w:t>
            </w:r>
            <w:r>
              <w:rPr>
                <w:rFonts w:ascii="Times New Roman" w:hAnsi="Times New Roman"/>
                <w:i/>
                <w:noProof/>
                <w:sz w:val="24"/>
              </w:rPr>
              <w:t xml:space="preserve"> Ιρανός υπήκοος ταξιδεύει από την Τεχεράνη (Ιράν) μέσω Μαδρίτης (Ισπανία) στην Αβάνα (Κούβα) και επιστρέφει στην Τεχεράνη μέσω Φρανκφούρτης (Γερμανία). </w:t>
            </w:r>
          </w:p>
          <w:p w14:paraId="0DBFFE1C" w14:textId="77777777" w:rsidR="00D06541" w:rsidRPr="005D1063" w:rsidRDefault="00E21635">
            <w:pPr>
              <w:jc w:val="both"/>
              <w:rPr>
                <w:rFonts w:ascii="Times New Roman" w:hAnsi="Times New Roman"/>
                <w:noProof/>
                <w:sz w:val="24"/>
                <w:szCs w:val="24"/>
              </w:rPr>
            </w:pPr>
            <w:r>
              <w:rPr>
                <w:rFonts w:ascii="Times New Roman" w:hAnsi="Times New Roman"/>
                <w:noProof/>
                <w:sz w:val="24"/>
              </w:rPr>
              <w:t>Το αρμόδιο προξενείο της Ισπανίας θα πρέπει να εκδώσει θεώρηση διέλευσης από αερολιμένα για δύο εισόδους</w:t>
            </w:r>
            <w:r>
              <w:rPr>
                <w:rFonts w:ascii="Times New Roman" w:hAnsi="Times New Roman"/>
                <w:i/>
                <w:noProof/>
                <w:sz w:val="24"/>
              </w:rPr>
              <w:t>.</w:t>
            </w:r>
          </w:p>
        </w:tc>
      </w:tr>
    </w:tbl>
    <w:p w14:paraId="7CF8E314" w14:textId="77777777" w:rsidR="00D06541" w:rsidRPr="005D1063" w:rsidRDefault="00D06541">
      <w:pPr>
        <w:jc w:val="both"/>
        <w:rPr>
          <w:rFonts w:ascii="Times New Roman" w:hAnsi="Times New Roman"/>
          <w:noProof/>
          <w:sz w:val="24"/>
          <w:szCs w:val="24"/>
        </w:rPr>
      </w:pPr>
    </w:p>
    <w:p w14:paraId="0BF1E989" w14:textId="7CD72D8C" w:rsidR="00D06541" w:rsidRPr="005D1063" w:rsidRDefault="00E21635" w:rsidP="00AA0AF0">
      <w:pPr>
        <w:jc w:val="both"/>
        <w:rPr>
          <w:rFonts w:ascii="Times New Roman" w:hAnsi="Times New Roman"/>
          <w:noProof/>
          <w:sz w:val="24"/>
          <w:szCs w:val="24"/>
        </w:rPr>
      </w:pPr>
      <w:r>
        <w:rPr>
          <w:rFonts w:ascii="Times New Roman" w:hAnsi="Times New Roman"/>
          <w:noProof/>
          <w:sz w:val="24"/>
        </w:rPr>
        <w:t>Θεωρήσεις πολλαπλών διελεύσεων από αερολιμένα μπορούν να χορηγηθούν σε πρόσωπα που δεν εμφανίζουν κίνδυνο παράνομης μετανάστευσης και που αιτιολογούν την ανάγκη για συχνές διελεύσεις από αερολιμένες. Ωστόσο, η περίοδος ισχύος της θεώρησης πολλαπλών διελεύσεων από αερολιμένα δεν πρέπει να υπερβαίνει τους έξι μήνες.</w:t>
      </w:r>
      <w:bookmarkStart w:id="266" w:name="chapter_ten"/>
      <w:bookmarkStart w:id="267" w:name="_Toc248836659"/>
      <w:bookmarkEnd w:id="266"/>
    </w:p>
    <w:p w14:paraId="029ABF09" w14:textId="7A9940F7" w:rsidR="00E71B84" w:rsidRPr="005D1063" w:rsidRDefault="00E71B84" w:rsidP="00AA0AF0">
      <w:pPr>
        <w:jc w:val="both"/>
        <w:rPr>
          <w:rFonts w:ascii="Times New Roman" w:hAnsi="Times New Roman"/>
          <w:noProof/>
          <w:sz w:val="24"/>
          <w:szCs w:val="24"/>
        </w:rPr>
      </w:pPr>
      <w:r>
        <w:rPr>
          <w:rFonts w:ascii="Times New Roman" w:hAnsi="Times New Roman"/>
          <w:noProof/>
          <w:sz w:val="24"/>
        </w:rPr>
        <w:t>Το πεδίο «Διάρκεια επίσκεψης» για τις θεωρήσεις διέλευσης από αερολιμένα συμπληρώνεται με «0».</w:t>
      </w:r>
    </w:p>
    <w:p w14:paraId="7D7D6993" w14:textId="468E328E" w:rsidR="00AA0AF0" w:rsidRPr="005D1063" w:rsidRDefault="00E71B84" w:rsidP="0027640D">
      <w:pPr>
        <w:pStyle w:val="Heading1"/>
        <w:ind w:left="567" w:hanging="567"/>
        <w:rPr>
          <w:noProof/>
        </w:rPr>
      </w:pPr>
      <w:bookmarkStart w:id="268" w:name="_9.__Information"/>
      <w:bookmarkStart w:id="269" w:name="_Toc520478329"/>
      <w:bookmarkStart w:id="270" w:name="_Toc169106139"/>
      <w:bookmarkEnd w:id="268"/>
      <w:r>
        <w:rPr>
          <w:noProof/>
        </w:rPr>
        <w:t xml:space="preserve">9. </w:t>
      </w:r>
      <w:r>
        <w:rPr>
          <w:noProof/>
        </w:rPr>
        <w:tab/>
        <w:t>Ενημέρωση των κεντρικών αρχών άλλων κρατών μελών για την έκδοση θεώρησης</w:t>
      </w:r>
      <w:bookmarkEnd w:id="269"/>
      <w:bookmarkEnd w:id="270"/>
    </w:p>
    <w:p w14:paraId="4F481E84" w14:textId="77777777" w:rsidR="00AA0AF0" w:rsidRPr="005D1063" w:rsidRDefault="00AA0AF0" w:rsidP="00AA0AF0">
      <w:pPr>
        <w:jc w:val="both"/>
        <w:rPr>
          <w:rFonts w:ascii="Times New Roman" w:hAnsi="Times New Roman"/>
          <w:b/>
          <w:noProof/>
          <w:sz w:val="24"/>
          <w:szCs w:val="24"/>
        </w:rPr>
      </w:pPr>
      <w:r>
        <w:rPr>
          <w:rFonts w:ascii="Times New Roman" w:hAnsi="Times New Roman"/>
          <w:b/>
          <w:i/>
          <w:noProof/>
          <w:sz w:val="24"/>
        </w:rPr>
        <w:t>Νομική βάση: Άρθρο 31 του κώδικα θεωρήσεων</w:t>
      </w:r>
    </w:p>
    <w:p w14:paraId="1CC7A05F" w14:textId="77777777" w:rsidR="00AA0AF0" w:rsidRPr="005D1063" w:rsidRDefault="00AA0AF0" w:rsidP="00AA0AF0">
      <w:pPr>
        <w:jc w:val="both"/>
        <w:rPr>
          <w:rFonts w:ascii="Times New Roman" w:hAnsi="Times New Roman"/>
          <w:noProof/>
          <w:sz w:val="24"/>
          <w:szCs w:val="24"/>
        </w:rPr>
      </w:pPr>
      <w:r>
        <w:rPr>
          <w:rFonts w:ascii="Times New Roman" w:hAnsi="Times New Roman"/>
          <w:noProof/>
          <w:sz w:val="24"/>
        </w:rPr>
        <w:t xml:space="preserve">Τα κράτη μέλη μπορούν να ζητήσουν να ενημερώνονται οι κεντρικές τους αρχές σχετικά με τις ομοιόμορφες θεωρήσεις ή τις θεωρήσεις περιορισμένης εδαφικής ισχύος που χορηγούν προξενεία άλλων κρατών μελών σε υπηκόους συγκεκριμένων τρίτων χωρών ή σε συγκεκριμένες κατηγορίες των εν λόγω υπηκόων, εκτός των θεωρήσεων για διέλευση από αερολιμένα. </w:t>
      </w:r>
    </w:p>
    <w:p w14:paraId="31601E00" w14:textId="69FE5A26" w:rsidR="00AA0AF0" w:rsidRPr="005D1063" w:rsidRDefault="00AA0AF0" w:rsidP="00AA0AF0">
      <w:pPr>
        <w:jc w:val="both"/>
        <w:rPr>
          <w:rFonts w:ascii="Times New Roman" w:hAnsi="Times New Roman"/>
          <w:noProof/>
          <w:sz w:val="24"/>
          <w:szCs w:val="24"/>
        </w:rPr>
      </w:pPr>
      <w:r>
        <w:rPr>
          <w:rFonts w:ascii="Times New Roman" w:hAnsi="Times New Roman"/>
          <w:noProof/>
          <w:sz w:val="24"/>
        </w:rPr>
        <w:t>Οι απαιτούμενες πληροφορίες θα πρέπει να ανταλλάσσονται μεταξύ των κεντρικών αρχών μέσω του ηλεκτρονικού ταχυδρομείου VIS.</w:t>
      </w:r>
    </w:p>
    <w:p w14:paraId="4F6BB666" w14:textId="77777777" w:rsidR="00AA0AF0" w:rsidRPr="005D1063" w:rsidRDefault="00AA0AF0" w:rsidP="00AA0AF0">
      <w:pPr>
        <w:jc w:val="both"/>
        <w:rPr>
          <w:rFonts w:ascii="Times New Roman" w:hAnsi="Times New Roman"/>
          <w:b/>
          <w:noProof/>
          <w:sz w:val="24"/>
          <w:szCs w:val="24"/>
        </w:rPr>
      </w:pPr>
      <w:r>
        <w:rPr>
          <w:rFonts w:ascii="Times New Roman" w:hAnsi="Times New Roman"/>
          <w:b/>
          <w:noProof/>
          <w:sz w:val="24"/>
        </w:rPr>
        <w:t xml:space="preserve">Πότε πρέπει να διαβιβάζονται αυτές οι πληροφορίες; </w:t>
      </w:r>
    </w:p>
    <w:p w14:paraId="60E6A4B2" w14:textId="77777777" w:rsidR="004D3F18" w:rsidRPr="005D1063" w:rsidRDefault="00AA0AF0" w:rsidP="00AA0AF0">
      <w:pPr>
        <w:jc w:val="both"/>
        <w:rPr>
          <w:rFonts w:ascii="Times New Roman" w:hAnsi="Times New Roman"/>
          <w:noProof/>
          <w:sz w:val="24"/>
          <w:szCs w:val="24"/>
        </w:rPr>
      </w:pPr>
      <w:r>
        <w:rPr>
          <w:rFonts w:ascii="Times New Roman" w:hAnsi="Times New Roman"/>
          <w:noProof/>
          <w:sz w:val="24"/>
        </w:rPr>
        <w:t>Οι πληροφορίες σχετικά με τη χορηγηθείσα θεώρηση πρέπει να διαβιβάζονται στο κράτος μέλος που τις ζήτησε χωρίς καθυστέρηση και πριν από τη χρήση της χορηγηθείσας θεώρησης από τον κάτοχο της θεώρησης.</w:t>
      </w:r>
    </w:p>
    <w:p w14:paraId="4E9B5A6A" w14:textId="77777777" w:rsidR="00D06541" w:rsidRPr="005D1063" w:rsidRDefault="00E21635" w:rsidP="0027640D">
      <w:pPr>
        <w:pStyle w:val="Heading1"/>
        <w:ind w:left="567" w:hanging="567"/>
        <w:rPr>
          <w:noProof/>
        </w:rPr>
      </w:pPr>
      <w:bookmarkStart w:id="271" w:name="chapter_eleven"/>
      <w:bookmarkStart w:id="272" w:name="_10.__The"/>
      <w:bookmarkStart w:id="273" w:name="_Toc248836660"/>
      <w:bookmarkStart w:id="274" w:name="_Toc520478330"/>
      <w:bookmarkStart w:id="275" w:name="_Toc169106140"/>
      <w:bookmarkEnd w:id="267"/>
      <w:bookmarkEnd w:id="271"/>
      <w:bookmarkEnd w:id="272"/>
      <w:r>
        <w:rPr>
          <w:noProof/>
        </w:rPr>
        <w:t xml:space="preserve">10. </w:t>
      </w:r>
      <w:bookmarkEnd w:id="273"/>
      <w:r>
        <w:rPr>
          <w:noProof/>
        </w:rPr>
        <w:tab/>
        <w:t>Η αυτοκόλλητη θεώρηση</w:t>
      </w:r>
      <w:bookmarkEnd w:id="274"/>
      <w:bookmarkEnd w:id="275"/>
      <w:r>
        <w:rPr>
          <w:noProof/>
        </w:rPr>
        <w:t xml:space="preserve">  </w:t>
      </w:r>
    </w:p>
    <w:p w14:paraId="38E8729E" w14:textId="719C25B6" w:rsidR="00D06541" w:rsidRPr="005D1063" w:rsidRDefault="0BC6B494">
      <w:pPr>
        <w:jc w:val="both"/>
        <w:rPr>
          <w:rFonts w:ascii="Times New Roman" w:hAnsi="Times New Roman"/>
          <w:noProof/>
          <w:sz w:val="24"/>
          <w:szCs w:val="24"/>
        </w:rPr>
      </w:pPr>
      <w:r>
        <w:rPr>
          <w:rFonts w:ascii="Times New Roman" w:hAnsi="Times New Roman"/>
          <w:noProof/>
          <w:sz w:val="24"/>
        </w:rPr>
        <w:t>Ο ενιαίος τύπος της αυτοκόλλητης θεώρησης καθορίζεται με τον κανονισμό (ΕΚ) αριθ. 1683/95 (</w:t>
      </w:r>
      <w:r>
        <w:rPr>
          <w:rFonts w:ascii="Times New Roman" w:hAnsi="Times New Roman"/>
          <w:noProof/>
          <w:color w:val="0000FF"/>
          <w:sz w:val="24"/>
          <w:u w:val="single"/>
        </w:rPr>
        <w:t>παράρτημα 19</w:t>
      </w:r>
      <w:r>
        <w:rPr>
          <w:rFonts w:ascii="Times New Roman" w:hAnsi="Times New Roman"/>
          <w:noProof/>
          <w:sz w:val="24"/>
        </w:rPr>
        <w:t>).</w:t>
      </w:r>
    </w:p>
    <w:p w14:paraId="4881F6A2" w14:textId="77777777" w:rsidR="00D06541" w:rsidRPr="005D1063" w:rsidRDefault="0BC6B494" w:rsidP="00615B82">
      <w:pPr>
        <w:pStyle w:val="Heading2"/>
        <w:shd w:val="clear" w:color="auto" w:fill="auto"/>
        <w:ind w:left="567" w:hanging="567"/>
        <w:rPr>
          <w:noProof/>
        </w:rPr>
      </w:pPr>
      <w:bookmarkStart w:id="276" w:name="_Toc248836661"/>
      <w:bookmarkStart w:id="277" w:name="_Toc520478331"/>
      <w:bookmarkStart w:id="278" w:name="_Toc169106141"/>
      <w:r>
        <w:rPr>
          <w:noProof/>
        </w:rPr>
        <w:t>10.1</w:t>
      </w:r>
      <w:r>
        <w:rPr>
          <w:noProof/>
        </w:rPr>
        <w:tab/>
        <w:t>Συμπλήρωση της αυτοκόλλητης θεώρησης</w:t>
      </w:r>
      <w:bookmarkEnd w:id="276"/>
      <w:bookmarkEnd w:id="277"/>
      <w:bookmarkEnd w:id="278"/>
    </w:p>
    <w:p w14:paraId="3CDF7985" w14:textId="77777777" w:rsidR="00D06541" w:rsidRPr="005D1063" w:rsidRDefault="00E21635">
      <w:pPr>
        <w:jc w:val="both"/>
        <w:rPr>
          <w:rFonts w:ascii="Times New Roman" w:hAnsi="Times New Roman"/>
          <w:b/>
          <w:i/>
          <w:strike/>
          <w:noProof/>
          <w:sz w:val="24"/>
          <w:szCs w:val="24"/>
        </w:rPr>
      </w:pPr>
      <w:r>
        <w:rPr>
          <w:rFonts w:ascii="Times New Roman" w:hAnsi="Times New Roman"/>
          <w:b/>
          <w:i/>
          <w:noProof/>
          <w:sz w:val="24"/>
        </w:rPr>
        <w:t xml:space="preserve">Νομική βάση: Άρθρο 27 του κώδικα θεωρήσεων </w:t>
      </w:r>
    </w:p>
    <w:p w14:paraId="6445C6E5" w14:textId="6069DE75" w:rsidR="00D06541" w:rsidRPr="005D1063" w:rsidRDefault="0BC6B494">
      <w:pPr>
        <w:jc w:val="both"/>
        <w:rPr>
          <w:rFonts w:ascii="Times New Roman" w:hAnsi="Times New Roman"/>
          <w:noProof/>
          <w:sz w:val="24"/>
          <w:szCs w:val="24"/>
        </w:rPr>
      </w:pPr>
      <w:r>
        <w:rPr>
          <w:rFonts w:ascii="Times New Roman" w:hAnsi="Times New Roman"/>
          <w:noProof/>
          <w:sz w:val="24"/>
        </w:rPr>
        <w:t>Η αυτοκόλλητη θεώρηση συμπληρώνεται σύμφωνα με την εκτελεστική απόφαση της Επιτροπής για τη θέσπιση των επιχειρησιακών οδηγιών (</w:t>
      </w:r>
      <w:hyperlink r:id="rId58" w:history="1">
        <w:r>
          <w:rPr>
            <w:rStyle w:val="Hyperlink"/>
            <w:rFonts w:ascii="Times New Roman" w:hAnsi="Times New Roman"/>
            <w:noProof/>
            <w:sz w:val="24"/>
          </w:rPr>
          <w:t>παράρτημα 20</w:t>
        </w:r>
      </w:hyperlink>
      <w:r>
        <w:rPr>
          <w:rFonts w:ascii="Times New Roman" w:hAnsi="Times New Roman"/>
          <w:noProof/>
          <w:color w:val="0000FF"/>
          <w:sz w:val="24"/>
          <w:u w:val="single"/>
        </w:rPr>
        <w:t>)</w:t>
      </w:r>
      <w:r>
        <w:rPr>
          <w:rFonts w:ascii="Times New Roman" w:hAnsi="Times New Roman"/>
          <w:noProof/>
          <w:sz w:val="24"/>
        </w:rPr>
        <w:t>.</w:t>
      </w:r>
      <w:r w:rsidR="00E21635" w:rsidRPr="005D1063">
        <w:rPr>
          <w:rStyle w:val="FootnoteReference"/>
          <w:rFonts w:ascii="Times New Roman" w:hAnsi="Times New Roman"/>
          <w:noProof/>
          <w:sz w:val="24"/>
          <w:szCs w:val="24"/>
        </w:rPr>
        <w:footnoteReference w:id="57"/>
      </w:r>
      <w:r>
        <w:rPr>
          <w:rFonts w:ascii="Times New Roman" w:hAnsi="Times New Roman"/>
          <w:noProof/>
          <w:sz w:val="24"/>
        </w:rPr>
        <w:t xml:space="preserve"> Παραδείγματα συμπληρωμένων αυτοκόλλητων θεωρήσεων παρατίθενται στο </w:t>
      </w:r>
      <w:r>
        <w:rPr>
          <w:rFonts w:ascii="Times New Roman" w:hAnsi="Times New Roman"/>
          <w:noProof/>
          <w:color w:val="0000FF"/>
          <w:sz w:val="24"/>
          <w:u w:val="single"/>
        </w:rPr>
        <w:t>παράρτημα 21.</w:t>
      </w:r>
      <w:r>
        <w:rPr>
          <w:rFonts w:ascii="Times New Roman" w:hAnsi="Times New Roman"/>
          <w:noProof/>
          <w:sz w:val="24"/>
        </w:rPr>
        <w:t xml:space="preserve"> </w:t>
      </w:r>
    </w:p>
    <w:p w14:paraId="63EC2864" w14:textId="7FA25695" w:rsidR="00D06541" w:rsidRPr="005D1063" w:rsidRDefault="00E21635">
      <w:pPr>
        <w:jc w:val="both"/>
        <w:rPr>
          <w:rFonts w:ascii="Times New Roman" w:hAnsi="Times New Roman"/>
          <w:noProof/>
          <w:sz w:val="24"/>
          <w:szCs w:val="24"/>
        </w:rPr>
      </w:pPr>
      <w:r>
        <w:rPr>
          <w:rFonts w:ascii="Times New Roman" w:hAnsi="Times New Roman"/>
          <w:noProof/>
          <w:sz w:val="24"/>
        </w:rPr>
        <w:t>Μπορούν να προστεθούν εθνικά στοιχεία στο τμήμα «παρατηρήσεις» της αυτοκόλλητης θεώρησης (</w:t>
      </w:r>
      <w:r>
        <w:rPr>
          <w:rFonts w:ascii="Times New Roman" w:hAnsi="Times New Roman"/>
          <w:noProof/>
          <w:color w:val="0000FF"/>
          <w:sz w:val="24"/>
          <w:u w:val="single"/>
        </w:rPr>
        <w:t>παράρτημα 22</w:t>
      </w:r>
      <w:r>
        <w:rPr>
          <w:rFonts w:ascii="Times New Roman" w:hAnsi="Times New Roman"/>
          <w:noProof/>
          <w:sz w:val="24"/>
        </w:rPr>
        <w:t>). Οι εθνικές παρατηρήσεις δεν επικαλύπτουν τα υποχρεωτικά στοιχεία. Το γεγονός ότι ο σκοπός για τον οποίο ζητήθηκε η θεώρηση αναγράφεται στην αυτοκόλλητη θεώρηση δεν εμποδίζει τον κάτοχο να χρησιμοποιήσει ισχυρή θεώρηση πολλαπλών εισόδων για να ταξιδέψει για άλλους σκοπούς.</w:t>
      </w:r>
    </w:p>
    <w:p w14:paraId="72606F5A" w14:textId="375778CB" w:rsidR="001F1B07" w:rsidRPr="005D1063" w:rsidRDefault="001F1B07" w:rsidP="001F1B07">
      <w:pPr>
        <w:pBdr>
          <w:top w:val="single" w:sz="4" w:space="1" w:color="auto"/>
          <w:left w:val="single" w:sz="4" w:space="4" w:color="auto"/>
          <w:bottom w:val="single" w:sz="4" w:space="1" w:color="auto"/>
          <w:right w:val="single" w:sz="4" w:space="4" w:color="auto"/>
        </w:pBdr>
        <w:jc w:val="center"/>
        <w:rPr>
          <w:rFonts w:ascii="Times New Roman" w:hAnsi="Times New Roman"/>
          <w:b/>
          <w:noProof/>
          <w:sz w:val="24"/>
          <w:szCs w:val="24"/>
        </w:rPr>
      </w:pPr>
      <w:r>
        <w:rPr>
          <w:rFonts w:ascii="Times New Roman" w:hAnsi="Times New Roman"/>
          <w:b/>
          <w:noProof/>
          <w:sz w:val="24"/>
        </w:rPr>
        <w:t xml:space="preserve">Συνιστώμενη βέλτιστη πρακτική </w:t>
      </w:r>
      <w:r>
        <w:rPr>
          <w:rFonts w:ascii="Times New Roman" w:hAnsi="Times New Roman"/>
          <w:b/>
          <w:noProof/>
          <w:sz w:val="24"/>
        </w:rPr>
        <w:br/>
        <w:t>στην περίπτωση θεωρήσεων που χορηγούνται σε κατόχους διαβατηρίων της Ρωσικής Ομοσπονδίας τα οποία έχουν εκδοθεί σε κατεχόμενα εδάφη ή περιφέρειες της Ουκρανίας και σε αποσχισθέντα εδάφη της Γεωργίας</w:t>
      </w:r>
    </w:p>
    <w:p w14:paraId="789CB8F7" w14:textId="42C5FD8D" w:rsidR="001F1B07" w:rsidRPr="005D1063" w:rsidRDefault="6448665D" w:rsidP="6D53B106">
      <w:pPr>
        <w:pBdr>
          <w:top w:val="single" w:sz="4" w:space="1" w:color="auto"/>
          <w:left w:val="single" w:sz="4" w:space="4" w:color="auto"/>
          <w:bottom w:val="single" w:sz="4" w:space="1" w:color="auto"/>
          <w:right w:val="single" w:sz="4" w:space="4" w:color="auto"/>
        </w:pBdr>
        <w:jc w:val="both"/>
        <w:rPr>
          <w:rFonts w:ascii="Times New Roman" w:hAnsi="Times New Roman"/>
          <w:noProof/>
          <w:sz w:val="24"/>
          <w:szCs w:val="24"/>
        </w:rPr>
      </w:pPr>
      <w:r>
        <w:rPr>
          <w:rFonts w:ascii="Times New Roman" w:hAnsi="Times New Roman"/>
          <w:noProof/>
          <w:sz w:val="24"/>
        </w:rPr>
        <w:t>Σύμφωνα με την απόφαση (ΕΕ) 2022/2512 του Ευρωπαϊκού Κοινοβουλίου και του Συμβουλίου</w:t>
      </w:r>
      <w:r w:rsidR="001F1B07" w:rsidRPr="005D1063">
        <w:rPr>
          <w:rStyle w:val="FootnoteReference"/>
          <w:rFonts w:ascii="Times New Roman" w:hAnsi="Times New Roman"/>
          <w:noProof/>
          <w:sz w:val="24"/>
          <w:szCs w:val="24"/>
        </w:rPr>
        <w:footnoteReference w:id="58"/>
      </w:r>
      <w:r>
        <w:rPr>
          <w:rFonts w:ascii="Times New Roman" w:hAnsi="Times New Roman"/>
          <w:noProof/>
          <w:sz w:val="24"/>
        </w:rPr>
        <w:t>, ταξιδιωτικά έγγραφα της Ρωσικής Ομοσπονδίας που εκδίδονται σε περιφέρειες ή εδάφη της Ουκρανίας που βρίσκονται υπό την κατοχή της Ρωσικής Ομοσπονδίας ή σε αποσχισθέντα εδάφη της Γεωργίας ή για πρόσωπα που διαμένουν στις εν λόγω περιοχές δεν πρέπει να γίνονται αποδεκτά ως έγκυρα ταξιδιωτικά έγγραφα για τη διέλευση των εξωτερικών συνόρων και δεν πρέπει να τοποθετείται θεώρηση σε αυτά. Ωστόσο, σε περίπτωση που ισχύει μία από τις εξαιρέσεις δυνάμει του άρθρου 2 της απόφασης 2022/2512 και χορηγείται θεώρηση στους κατόχους τέτοιων αναγνωρισμένων ταξιδιωτικών εγγράφων, συνιστάται στα κράτη μέλη να προσθέτουν παρατήρηση που εκτυπώνεται στην εθνική ζώνη «παρατηρήσεις» της αυτοκόλλητης θεώρησης, σύμφωνα με το άρθρο 27 παράγραφος 2 του κώδικα θεωρήσεων. Αυτό θα ειδοποιεί τους συνοριοφύλακες και άλλες αρχές για το γεγονός ότι η θεώρηση δεν χορηγήθηκε εσφαλμένα σε μη αποδεκτό ταξιδιωτικό έγγραφο.</w:t>
      </w:r>
    </w:p>
    <w:p w14:paraId="0D8D45E7" w14:textId="21FC2A6C" w:rsidR="001F1B07" w:rsidRPr="005D1063" w:rsidRDefault="6448665D" w:rsidP="6D53B106">
      <w:pPr>
        <w:pBdr>
          <w:top w:val="single" w:sz="4" w:space="1" w:color="auto"/>
          <w:left w:val="single" w:sz="4" w:space="4" w:color="auto"/>
          <w:bottom w:val="single" w:sz="4" w:space="1" w:color="auto"/>
          <w:right w:val="single" w:sz="4" w:space="4" w:color="auto"/>
        </w:pBdr>
        <w:jc w:val="both"/>
        <w:rPr>
          <w:rFonts w:ascii="Times New Roman" w:hAnsi="Times New Roman"/>
          <w:noProof/>
          <w:sz w:val="24"/>
          <w:szCs w:val="24"/>
        </w:rPr>
      </w:pPr>
      <w:r>
        <w:rPr>
          <w:rFonts w:ascii="Times New Roman" w:hAnsi="Times New Roman"/>
          <w:noProof/>
          <w:sz w:val="24"/>
        </w:rPr>
        <w:t>Συνιστάται στα κράτη μέλη να χρησιμοποιούν την παρατήρηση «Άρθρο 2 της απόφασης (ΕΕ) 2022/2512».</w:t>
      </w:r>
    </w:p>
    <w:p w14:paraId="67831C25" w14:textId="77777777" w:rsidR="004D3F18" w:rsidRPr="005D1063" w:rsidRDefault="004D3F18">
      <w:pPr>
        <w:jc w:val="both"/>
        <w:rPr>
          <w:rFonts w:ascii="Times New Roman" w:hAnsi="Times New Roman"/>
          <w:noProof/>
          <w:sz w:val="24"/>
          <w:szCs w:val="24"/>
        </w:rPr>
      </w:pPr>
    </w:p>
    <w:p w14:paraId="37A9A2E0" w14:textId="6EBDE309" w:rsidR="004D3F18" w:rsidRPr="005D1063" w:rsidRDefault="11662577" w:rsidP="6D53B106">
      <w:pPr>
        <w:pBdr>
          <w:top w:val="single" w:sz="4" w:space="1" w:color="auto"/>
          <w:left w:val="single" w:sz="4" w:space="4" w:color="auto"/>
          <w:bottom w:val="single" w:sz="4" w:space="1" w:color="auto"/>
          <w:right w:val="single" w:sz="4" w:space="4" w:color="auto"/>
        </w:pBdr>
        <w:jc w:val="center"/>
        <w:rPr>
          <w:rFonts w:ascii="Times New Roman" w:hAnsi="Times New Roman"/>
          <w:b/>
          <w:bCs/>
          <w:noProof/>
          <w:sz w:val="24"/>
          <w:szCs w:val="24"/>
        </w:rPr>
      </w:pPr>
      <w:r>
        <w:rPr>
          <w:rFonts w:ascii="Times New Roman" w:hAnsi="Times New Roman"/>
          <w:b/>
          <w:noProof/>
          <w:sz w:val="24"/>
        </w:rPr>
        <w:t>Συνιστώμενη βέλτιστη πρακτική στην περίπτωση θεωρήσεων που εκδίδονται για υπηκόους τρίτων χωρών οι οποίοι είναι μέλη της οικογένειας μετακινούμενων πολιτών της ΕΕ δυνάμει της οδηγίας 2004/38/ΕΚ και υπηκόων του Ηνωμένου Βασιλείου οι οποίοι είναι δικαιούχοι της συμφωνίας αποχώρησης ΕΕ-Ηνωμένου Βασιλείου</w:t>
      </w:r>
      <w:r w:rsidR="009E3B74" w:rsidRPr="005D1063">
        <w:rPr>
          <w:rStyle w:val="FootnoteReference"/>
          <w:rFonts w:ascii="Times New Roman" w:hAnsi="Times New Roman"/>
          <w:b/>
          <w:bCs/>
          <w:noProof/>
          <w:sz w:val="24"/>
          <w:szCs w:val="24"/>
        </w:rPr>
        <w:footnoteReference w:id="59"/>
      </w:r>
    </w:p>
    <w:p w14:paraId="74520B89" w14:textId="3D7F8378" w:rsidR="004D3F18" w:rsidRPr="005D1063" w:rsidRDefault="11662577" w:rsidP="6D53B106">
      <w:pPr>
        <w:pBdr>
          <w:top w:val="single" w:sz="4" w:space="1" w:color="auto"/>
          <w:left w:val="single" w:sz="4" w:space="4" w:color="auto"/>
          <w:bottom w:val="single" w:sz="4" w:space="1" w:color="auto"/>
          <w:right w:val="single" w:sz="4" w:space="4" w:color="auto"/>
        </w:pBdr>
        <w:jc w:val="both"/>
        <w:rPr>
          <w:rFonts w:ascii="Times New Roman" w:hAnsi="Times New Roman"/>
          <w:noProof/>
          <w:sz w:val="24"/>
          <w:szCs w:val="24"/>
        </w:rPr>
      </w:pPr>
      <w:r>
        <w:rPr>
          <w:rFonts w:ascii="Times New Roman" w:hAnsi="Times New Roman"/>
          <w:noProof/>
          <w:sz w:val="24"/>
        </w:rPr>
        <w:t>Σύμφωνα με το άρθρο 27 παράγραφος 2 του κώδικα θεωρήσεων, τα κράτη μέλη θα πρέπει να προσθέτουν παρατήρηση που εκτυπώνεται στην εθνική ζώνη «παρατηρήσεις» της αυτοκόλλητης θεώρησης κατά τη χορήγηση θεωρήσεων σε υπηκόους τρίτων χωρών που είναι μέλη της οικογένειας μετακινούμενων πολιτών της ΕΕ βάσει της οδηγίας 2004/38/ΕΚ και δικαιούχων της συμφωνίας αποχώρησης ΕΕ-Ηνωμένου Βασιλείου. Η πρακτική αυτή θα επιτρέπει τη σαφή ταυτοποίηση των εν λόγω θεωρήσεων στα σύνορα.</w:t>
      </w:r>
    </w:p>
    <w:p w14:paraId="5FE35FB1" w14:textId="10BD787C" w:rsidR="009E3B74" w:rsidRPr="005D1063" w:rsidRDefault="009E3B74" w:rsidP="6D53B106">
      <w:pPr>
        <w:pBdr>
          <w:top w:val="single" w:sz="4" w:space="1" w:color="auto"/>
          <w:left w:val="single" w:sz="4" w:space="4" w:color="auto"/>
          <w:bottom w:val="single" w:sz="4" w:space="1" w:color="auto"/>
          <w:right w:val="single" w:sz="4" w:space="4" w:color="auto"/>
        </w:pBdr>
        <w:jc w:val="both"/>
        <w:rPr>
          <w:rFonts w:ascii="Times New Roman" w:hAnsi="Times New Roman"/>
          <w:noProof/>
          <w:sz w:val="24"/>
          <w:szCs w:val="24"/>
        </w:rPr>
      </w:pPr>
      <w:r>
        <w:rPr>
          <w:rFonts w:ascii="Times New Roman" w:hAnsi="Times New Roman"/>
          <w:noProof/>
          <w:sz w:val="24"/>
        </w:rPr>
        <w:t>Συνιστάται στα κράτη μέλη να χρησιμοποιούν την παρατήρηση «Οδηγία 2004/38/ΕΚ» ή «Συμφωνία αποχώρησης ΕΕ-Ηνωμένου Βασιλείου», αντίστοιχα.</w:t>
      </w:r>
    </w:p>
    <w:p w14:paraId="75D65F10" w14:textId="584BEB2C" w:rsidR="00D06541" w:rsidRPr="005D1063" w:rsidRDefault="00E21635">
      <w:pPr>
        <w:jc w:val="both"/>
        <w:rPr>
          <w:rFonts w:ascii="Times New Roman" w:hAnsi="Times New Roman"/>
          <w:noProof/>
          <w:sz w:val="24"/>
          <w:szCs w:val="24"/>
        </w:rPr>
      </w:pPr>
      <w:r>
        <w:rPr>
          <w:rFonts w:ascii="Times New Roman" w:hAnsi="Times New Roman"/>
          <w:noProof/>
          <w:sz w:val="24"/>
        </w:rPr>
        <w:t>Όλα τα στοιχεία στην αυτοκόλλητη θεώρηση είναι έντυπα και η έντυπη αυτοκόλλητη θεώρηση δεν φέρει χειρόγραφες τροποποιήσεις.</w:t>
      </w:r>
    </w:p>
    <w:p w14:paraId="3C09E7BE"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Η αυτοκόλλητη θεώρηση για θεώρηση μίας εσόδου μπορεί να συμπληρώνεται χειρόγραφα μόνο σε περίπτωση ανωτέρας βίας τεχνικού χαρακτήρα. Η χειρόγραφη αυτοκόλλητη θεώρηση δεν φέρει τροποποιήσεις.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65F92C9D" w14:textId="77777777" w:rsidTr="008902A1">
        <w:trPr>
          <w:trHeight w:val="340"/>
        </w:trPr>
        <w:tc>
          <w:tcPr>
            <w:tcW w:w="9288" w:type="dxa"/>
          </w:tcPr>
          <w:p w14:paraId="41C1EE3F" w14:textId="0ED25F62" w:rsidR="00D03F14" w:rsidRPr="005D1063" w:rsidRDefault="00E21635" w:rsidP="001F1B07">
            <w:pPr>
              <w:jc w:val="center"/>
              <w:rPr>
                <w:rFonts w:ascii="Times New Roman" w:hAnsi="Times New Roman"/>
                <w:noProof/>
                <w:sz w:val="24"/>
                <w:szCs w:val="24"/>
              </w:rPr>
            </w:pPr>
            <w:r>
              <w:rPr>
                <w:rFonts w:ascii="Times New Roman" w:hAnsi="Times New Roman"/>
                <w:b/>
                <w:noProof/>
                <w:sz w:val="24"/>
              </w:rPr>
              <w:t xml:space="preserve">Συνιστώμενη βέλτιστη πρακτική </w:t>
            </w:r>
            <w:r>
              <w:rPr>
                <w:rFonts w:ascii="Times New Roman" w:hAnsi="Times New Roman"/>
                <w:b/>
                <w:noProof/>
                <w:sz w:val="24"/>
              </w:rPr>
              <w:br/>
              <w:t>σε περίπτωση ανωτέρας βίας τεχνικού χαρακτήρα που εμποδίζει την εκτύπωση αυτοκόλλητων θεωρήσεων</w:t>
            </w:r>
          </w:p>
          <w:p w14:paraId="630C3279" w14:textId="37A1EC26" w:rsidR="00836B6D" w:rsidRPr="005D1063" w:rsidRDefault="00E21635" w:rsidP="001F1B07">
            <w:pPr>
              <w:jc w:val="both"/>
              <w:rPr>
                <w:rFonts w:ascii="Times New Roman" w:hAnsi="Times New Roman"/>
                <w:noProof/>
                <w:sz w:val="24"/>
                <w:szCs w:val="24"/>
              </w:rPr>
            </w:pPr>
            <w:r>
              <w:rPr>
                <w:rFonts w:ascii="Times New Roman" w:hAnsi="Times New Roman"/>
                <w:noProof/>
                <w:sz w:val="24"/>
              </w:rPr>
              <w:t>Εάν τα τεχνικά προβλήματα μπορούν να επιλυθούν σε σχετικά σύντομο χρονικό διάστημα, και εάν αυτό δεν διαταράσσει τα σχέδια ταξιδιού του αιτούντος, είναι προτιμότερο να αναβάλλεται η χορήγηση της θεώρησης έως ότου καταστεί εφικτή η εκτύπωση της αυτοκόλλητης θεώρησης, αντί της συμπλήρωσής της χειρόγραφα.</w:t>
            </w:r>
          </w:p>
        </w:tc>
      </w:tr>
    </w:tbl>
    <w:p w14:paraId="7A97F4AC" w14:textId="77777777" w:rsidR="004D3F18" w:rsidRPr="005D1063" w:rsidRDefault="004D3F18">
      <w:pPr>
        <w:jc w:val="both"/>
        <w:rPr>
          <w:rFonts w:ascii="Times New Roman" w:hAnsi="Times New Roman"/>
          <w:noProof/>
          <w:sz w:val="24"/>
          <w:szCs w:val="24"/>
        </w:rPr>
      </w:pPr>
    </w:p>
    <w:p w14:paraId="39967A19" w14:textId="4A38A828" w:rsidR="00D06541" w:rsidRPr="005D1063" w:rsidRDefault="00E21635">
      <w:pPr>
        <w:jc w:val="both"/>
        <w:rPr>
          <w:rFonts w:ascii="Times New Roman" w:hAnsi="Times New Roman"/>
          <w:noProof/>
          <w:sz w:val="24"/>
          <w:szCs w:val="24"/>
        </w:rPr>
      </w:pPr>
      <w:r>
        <w:rPr>
          <w:rFonts w:ascii="Times New Roman" w:hAnsi="Times New Roman"/>
          <w:noProof/>
          <w:sz w:val="24"/>
        </w:rPr>
        <w:t xml:space="preserve">Όταν μια αυτοκόλλητη θεώρηση συμπληρώνεται χειρόγραφα, οι σχετικές πληροφορίες θα πρέπει να καταχωρούνται στο VIS. </w:t>
      </w:r>
    </w:p>
    <w:p w14:paraId="5CD6DB09" w14:textId="11E08632" w:rsidR="00D06541" w:rsidRPr="005D1063" w:rsidRDefault="00E21635">
      <w:pPr>
        <w:jc w:val="both"/>
        <w:rPr>
          <w:rFonts w:ascii="Times New Roman" w:hAnsi="Times New Roman"/>
          <w:noProof/>
          <w:sz w:val="24"/>
          <w:szCs w:val="24"/>
        </w:rPr>
      </w:pPr>
      <w:r>
        <w:rPr>
          <w:rFonts w:ascii="Times New Roman" w:hAnsi="Times New Roman"/>
          <w:noProof/>
          <w:color w:val="000000"/>
          <w:sz w:val="24"/>
        </w:rPr>
        <w:t>Εάν ο αιτών κατέχει ταξιδιωτικό έγγραφο χωρίς ημερομηνία λήξης, το πεδίο «ημερομηνία λήξης» στο VIS θα πρέπει να συμπληρώνεται με πλασματική ημερομηνία 100 έτη μετά την ημερομηνία έκδοσης του ταξιδιωτικού εγγράφου.</w:t>
      </w:r>
    </w:p>
    <w:p w14:paraId="399DCCD3" w14:textId="1D52AABC" w:rsidR="00D06541" w:rsidRPr="005D1063" w:rsidRDefault="00E21635" w:rsidP="00615B82">
      <w:pPr>
        <w:pStyle w:val="Heading2"/>
        <w:shd w:val="clear" w:color="auto" w:fill="auto"/>
        <w:ind w:left="567" w:hanging="567"/>
        <w:rPr>
          <w:b w:val="0"/>
          <w:bCs w:val="0"/>
          <w:iCs w:val="0"/>
          <w:noProof/>
        </w:rPr>
      </w:pPr>
      <w:bookmarkStart w:id="279" w:name="_Toc248836662"/>
      <w:bookmarkStart w:id="280" w:name="_Toc520478332"/>
      <w:bookmarkStart w:id="281" w:name="_Toc169106142"/>
      <w:r>
        <w:rPr>
          <w:noProof/>
        </w:rPr>
        <w:t>10.2</w:t>
      </w:r>
      <w:r>
        <w:rPr>
          <w:noProof/>
        </w:rPr>
        <w:tab/>
        <w:t>Τοποθέτηση της αυτοκόλλητης θεώρησης</w:t>
      </w:r>
      <w:bookmarkEnd w:id="279"/>
      <w:bookmarkEnd w:id="280"/>
      <w:bookmarkEnd w:id="281"/>
    </w:p>
    <w:p w14:paraId="75C78B59" w14:textId="77777777" w:rsidR="00D06541" w:rsidRPr="005D1063" w:rsidRDefault="00E21635">
      <w:pPr>
        <w:jc w:val="both"/>
        <w:rPr>
          <w:rFonts w:ascii="Times New Roman" w:hAnsi="Times New Roman"/>
          <w:noProof/>
          <w:sz w:val="24"/>
          <w:szCs w:val="24"/>
        </w:rPr>
      </w:pPr>
      <w:r>
        <w:rPr>
          <w:rFonts w:ascii="Times New Roman" w:hAnsi="Times New Roman"/>
          <w:b/>
          <w:i/>
          <w:noProof/>
          <w:sz w:val="24"/>
        </w:rPr>
        <w:t xml:space="preserve">Νομική βάση: Άρθρο 29 του κώδικα θεωρήσεων </w:t>
      </w:r>
    </w:p>
    <w:p w14:paraId="0339C73A" w14:textId="6D88ED93" w:rsidR="00D06541" w:rsidRPr="005D1063" w:rsidRDefault="00E21635">
      <w:pPr>
        <w:jc w:val="both"/>
        <w:rPr>
          <w:rFonts w:ascii="Times New Roman" w:hAnsi="Times New Roman"/>
          <w:noProof/>
          <w:sz w:val="24"/>
          <w:szCs w:val="24"/>
        </w:rPr>
      </w:pPr>
      <w:r>
        <w:rPr>
          <w:rFonts w:ascii="Times New Roman" w:hAnsi="Times New Roman"/>
          <w:noProof/>
          <w:sz w:val="24"/>
        </w:rPr>
        <w:t>Η έντυπη αυτοκόλλητη θεώρηση τοποθετείται στο ταξιδιωτικό έγγραφο σύμφωνα με τις επιχειρησιακές οδηγίες (</w:t>
      </w:r>
      <w:hyperlink r:id="rId59" w:history="1">
        <w:r>
          <w:rPr>
            <w:rStyle w:val="Hyperlink"/>
            <w:rFonts w:ascii="Times New Roman" w:hAnsi="Times New Roman"/>
            <w:noProof/>
            <w:sz w:val="24"/>
          </w:rPr>
          <w:t>παράρτημα 20</w:t>
        </w:r>
      </w:hyperlink>
      <w:r>
        <w:rPr>
          <w:rFonts w:ascii="Times New Roman" w:hAnsi="Times New Roman"/>
          <w:noProof/>
          <w:color w:val="0000FF"/>
          <w:sz w:val="24"/>
          <w:u w:val="single"/>
        </w:rPr>
        <w:t>)</w:t>
      </w:r>
      <w:r>
        <w:rPr>
          <w:rFonts w:ascii="Times New Roman" w:hAnsi="Times New Roman"/>
          <w:noProof/>
          <w:sz w:val="24"/>
        </w:rPr>
        <w:t>.</w:t>
      </w:r>
    </w:p>
    <w:tbl>
      <w:tblPr>
        <w:tblStyle w:val="TableGrid"/>
        <w:tblW w:w="0" w:type="auto"/>
        <w:tblInd w:w="-34" w:type="dxa"/>
        <w:tblLook w:val="04A0" w:firstRow="1" w:lastRow="0" w:firstColumn="1" w:lastColumn="0" w:noHBand="0" w:noVBand="1"/>
      </w:tblPr>
      <w:tblGrid>
        <w:gridCol w:w="9322"/>
      </w:tblGrid>
      <w:tr w:rsidR="002610A8" w:rsidRPr="005D1063" w14:paraId="0E266946" w14:textId="77777777" w:rsidTr="008C5EC0">
        <w:tc>
          <w:tcPr>
            <w:tcW w:w="9322" w:type="dxa"/>
          </w:tcPr>
          <w:p w14:paraId="05839EC4" w14:textId="77777777" w:rsidR="002610A8" w:rsidRPr="005D1063" w:rsidRDefault="002610A8" w:rsidP="008C5EC0">
            <w:pPr>
              <w:jc w:val="center"/>
              <w:rPr>
                <w:b/>
                <w:noProof/>
                <w:sz w:val="24"/>
                <w:szCs w:val="24"/>
              </w:rPr>
            </w:pPr>
            <w:bookmarkStart w:id="282" w:name="point_eleven_one_two"/>
            <w:bookmarkEnd w:id="282"/>
            <w:r>
              <w:rPr>
                <w:b/>
                <w:noProof/>
                <w:sz w:val="24"/>
              </w:rPr>
              <w:t>Συνιστώμενη βέλτιστη πρακτική πριν από την τοποθέτηση αυτοκόλλητης θεώρησης στο ταξιδιωτικό έγγραφο</w:t>
            </w:r>
          </w:p>
          <w:p w14:paraId="60F7668F" w14:textId="3BBB3395" w:rsidR="002610A8" w:rsidRPr="005D1063" w:rsidRDefault="002610A8" w:rsidP="008C5EC0">
            <w:pPr>
              <w:jc w:val="both"/>
              <w:rPr>
                <w:bCs/>
                <w:noProof/>
                <w:sz w:val="24"/>
                <w:szCs w:val="24"/>
              </w:rPr>
            </w:pPr>
            <w:r>
              <w:rPr>
                <w:noProof/>
                <w:sz w:val="24"/>
              </w:rPr>
              <w:t>Η εκδίδουσα αρχή θα πρέπει να επαληθεύει ότι οι πληροφορίες που περιέχονται στη μηχαναγνώσιμη ζώνη (MRZ) της αυτοκόλλητης θεώρησης και/ή του δισδιάστατου ραβδοκωδικού αντιστοιχούν στις πληροφορίες του εντύπου αίτησης και του ταξιδιωτικού εγγράφου του αιτούντος (οπτικά και/ή σαρώνοντας τον ραβδοκωδικό) πριν από την τοποθέτηση της αυτοκόλλητης θεώρησης στο ταξιδιωτικό έγγραφο.</w:t>
            </w:r>
          </w:p>
        </w:tc>
      </w:tr>
    </w:tbl>
    <w:p w14:paraId="5A9CB324" w14:textId="7160FA03" w:rsidR="00D06541" w:rsidRPr="005D1063" w:rsidRDefault="00E21635" w:rsidP="002C3DFC">
      <w:pPr>
        <w:pStyle w:val="Heading6"/>
        <w:rPr>
          <w:noProof/>
          <w:sz w:val="24"/>
          <w:szCs w:val="24"/>
        </w:rPr>
      </w:pPr>
      <w:bookmarkStart w:id="283" w:name="_10.2.1__Affixing"/>
      <w:bookmarkEnd w:id="283"/>
      <w:r>
        <w:rPr>
          <w:noProof/>
          <w:sz w:val="24"/>
        </w:rPr>
        <w:t>10.2.1</w:t>
      </w:r>
      <w:r>
        <w:rPr>
          <w:noProof/>
          <w:sz w:val="24"/>
        </w:rPr>
        <w:tab/>
        <w:t>Τοποθέτηση της αυτοκόλλητης θεώρησης σε περίπτωση μη αναγνώρισης του ταξιδιωτικού εγγράφου</w:t>
      </w:r>
    </w:p>
    <w:p w14:paraId="48915953" w14:textId="4DB52E4A" w:rsidR="00D06541" w:rsidRPr="005D1063" w:rsidRDefault="00E21635">
      <w:pPr>
        <w:jc w:val="both"/>
        <w:rPr>
          <w:rFonts w:ascii="Times New Roman" w:hAnsi="Times New Roman"/>
          <w:noProof/>
          <w:sz w:val="24"/>
          <w:szCs w:val="24"/>
        </w:rPr>
      </w:pPr>
      <w:r>
        <w:rPr>
          <w:rFonts w:ascii="Times New Roman" w:hAnsi="Times New Roman"/>
          <w:noProof/>
          <w:sz w:val="24"/>
        </w:rPr>
        <w:t>Όταν το κράτος μέλος έκδοσης της θεώρησης δεν αναγνωρίζει το ταξιδιωτικό έγγραφο του αιτούντος, η αυτοκόλλητη θεώρηση τοποθετείται στο ενιαίο χωριστό φύλλο που προβλέπεται για τον σκοπό αυτό (</w:t>
      </w:r>
      <w:r>
        <w:rPr>
          <w:rFonts w:ascii="Times New Roman" w:hAnsi="Times New Roman"/>
          <w:noProof/>
          <w:color w:val="0000FF"/>
          <w:sz w:val="24"/>
          <w:u w:val="single"/>
        </w:rPr>
        <w:t>παράρτημα 24)</w:t>
      </w:r>
      <w:r>
        <w:rPr>
          <w:rFonts w:ascii="Times New Roman" w:hAnsi="Times New Roman"/>
          <w:noProof/>
          <w:sz w:val="24"/>
        </w:rPr>
        <w:t>.</w:t>
      </w:r>
    </w:p>
    <w:p w14:paraId="0B1CAF8E" w14:textId="77777777" w:rsidR="00D06541" w:rsidRPr="005D1063" w:rsidRDefault="00E21635">
      <w:pPr>
        <w:jc w:val="both"/>
        <w:rPr>
          <w:rFonts w:ascii="Times New Roman" w:hAnsi="Times New Roman"/>
          <w:noProof/>
          <w:sz w:val="24"/>
          <w:szCs w:val="24"/>
        </w:rPr>
      </w:pPr>
      <w:r>
        <w:rPr>
          <w:rFonts w:ascii="Times New Roman" w:hAnsi="Times New Roman"/>
          <w:noProof/>
          <w:sz w:val="24"/>
        </w:rPr>
        <w:t>Όταν μια αυτοκόλλητη θεώρηση τοποθετείται σε χωριστό φύλλο, η πληροφορία αυτή πρέπει να καταχωρείται στο VIS.</w:t>
      </w:r>
    </w:p>
    <w:p w14:paraId="66878B5D" w14:textId="77777777" w:rsidR="00D06541" w:rsidRPr="005D1063" w:rsidRDefault="00E21635" w:rsidP="002C3DFC">
      <w:pPr>
        <w:pStyle w:val="Heading6"/>
        <w:rPr>
          <w:noProof/>
          <w:sz w:val="24"/>
          <w:szCs w:val="24"/>
        </w:rPr>
      </w:pPr>
      <w:r>
        <w:rPr>
          <w:noProof/>
          <w:sz w:val="24"/>
        </w:rPr>
        <w:t>10.2.2</w:t>
      </w:r>
      <w:r>
        <w:rPr>
          <w:noProof/>
          <w:sz w:val="24"/>
        </w:rPr>
        <w:tab/>
        <w:t>Τοποθέτηση αυτοκόλλητων θεωρήσεων σε διαβατήρια που καλύπτουν περισσότερα πρόσωπα</w:t>
      </w:r>
    </w:p>
    <w:p w14:paraId="78FA5223" w14:textId="77777777" w:rsidR="00D06541" w:rsidRPr="005D1063" w:rsidRDefault="00E21635">
      <w:pPr>
        <w:jc w:val="both"/>
        <w:rPr>
          <w:rFonts w:ascii="Times New Roman" w:hAnsi="Times New Roman"/>
          <w:noProof/>
          <w:sz w:val="24"/>
          <w:szCs w:val="24"/>
        </w:rPr>
      </w:pPr>
      <w:r>
        <w:rPr>
          <w:rFonts w:ascii="Times New Roman" w:hAnsi="Times New Roman"/>
          <w:noProof/>
          <w:sz w:val="24"/>
        </w:rPr>
        <w:t>Οι ατομικές αυτοκόλλητες θεωρήσεις που χορηγούνται σε πρόσωπα τα οποία περιλαμβάνονται στο ίδιο ταξιδιωτικό έγγραφο τοποθετούνται στο εν λόγω ταξιδιωτικό έγγραφο.</w:t>
      </w:r>
    </w:p>
    <w:p w14:paraId="362E0360" w14:textId="09D2039D" w:rsidR="00D06541" w:rsidRPr="005D1063" w:rsidRDefault="00E21635">
      <w:pPr>
        <w:jc w:val="both"/>
        <w:rPr>
          <w:rFonts w:ascii="Times New Roman" w:hAnsi="Times New Roman"/>
          <w:noProof/>
          <w:sz w:val="24"/>
          <w:szCs w:val="24"/>
        </w:rPr>
      </w:pPr>
      <w:r>
        <w:rPr>
          <w:rFonts w:ascii="Times New Roman" w:hAnsi="Times New Roman"/>
          <w:noProof/>
          <w:sz w:val="24"/>
        </w:rPr>
        <w:t>Όταν το ταξιδιωτικό έγγραφο στο οποίο περιλαμβάνονται τα πρόσωπα αυτά δεν αναγνωρίζεται από το κράτος μέλος έκδοσης της θεώρησης, οι ατομικές αυτοκόλλητες θεωρήσεις θα πρέπει να τοποθετούνται στα ενιαία χωριστά φύλλα που προβλέπονται για τον σκοπό αυτό (μία αυτοκόλλητη θεώρηση ανά χωριστό φύλλο) (</w:t>
      </w:r>
      <w:r>
        <w:rPr>
          <w:rFonts w:ascii="Times New Roman" w:hAnsi="Times New Roman"/>
          <w:noProof/>
          <w:color w:val="0000FF"/>
          <w:sz w:val="24"/>
          <w:u w:val="single"/>
        </w:rPr>
        <w:t>παράρτημα 24)</w:t>
      </w:r>
      <w:r>
        <w:rPr>
          <w:rFonts w:ascii="Times New Roman" w:hAnsi="Times New Roman"/>
          <w:noProof/>
          <w:sz w:val="24"/>
        </w:rPr>
        <w:t>.</w:t>
      </w:r>
    </w:p>
    <w:p w14:paraId="1E443AB1" w14:textId="77777777" w:rsidR="00D06541" w:rsidRPr="005D1063" w:rsidRDefault="00E21635" w:rsidP="002C3DFC">
      <w:pPr>
        <w:pStyle w:val="Heading6"/>
        <w:rPr>
          <w:noProof/>
          <w:sz w:val="24"/>
          <w:szCs w:val="24"/>
        </w:rPr>
      </w:pPr>
      <w:r>
        <w:rPr>
          <w:noProof/>
          <w:sz w:val="24"/>
        </w:rPr>
        <w:t>10.2.3</w:t>
      </w:r>
      <w:r>
        <w:rPr>
          <w:noProof/>
          <w:sz w:val="24"/>
        </w:rPr>
        <w:tab/>
        <w:t xml:space="preserve">Σφραγίδα και υπογραφή της θεώρησης </w:t>
      </w:r>
    </w:p>
    <w:p w14:paraId="1DF62644" w14:textId="69C37951" w:rsidR="002B598F" w:rsidRPr="005D1063" w:rsidRDefault="00E21635">
      <w:pPr>
        <w:jc w:val="both"/>
        <w:rPr>
          <w:rFonts w:ascii="Times New Roman" w:hAnsi="Times New Roman"/>
          <w:noProof/>
          <w:sz w:val="24"/>
          <w:szCs w:val="24"/>
        </w:rPr>
      </w:pPr>
      <w:r>
        <w:rPr>
          <w:rFonts w:ascii="Times New Roman" w:hAnsi="Times New Roman"/>
          <w:noProof/>
          <w:sz w:val="24"/>
        </w:rPr>
        <w:t>Εάν οι εκδίδουσες αρχές σφραγίσουν τη θεώρηση που έχει τοποθετηθεί, η σφραγίδα τοποθετείται κατά τρόπον ώστε να εκτείνεται πέρα από το αυτοκόλλητο στη σελίδα του ταξιδιωτικού εγγράφου, χωρίς να εμποδίζεται η ανάγνωση της αναγνώσιμης από μηχάνημα ζώνης (MRZ). Εάν η θεώρηση υπογράφεται από την εκδίδουσα αρχή, η υπογραφή πρέπει να τίθεται κατά τον ίδιο τρόπο.</w:t>
      </w:r>
    </w:p>
    <w:p w14:paraId="33F33B14" w14:textId="0EAE74F4" w:rsidR="00D06541" w:rsidRPr="005D1063" w:rsidRDefault="00E21635" w:rsidP="00615B82">
      <w:pPr>
        <w:pStyle w:val="Heading2"/>
        <w:shd w:val="clear" w:color="auto" w:fill="auto"/>
        <w:ind w:left="567" w:hanging="567"/>
        <w:rPr>
          <w:b w:val="0"/>
          <w:bCs w:val="0"/>
          <w:iCs w:val="0"/>
          <w:noProof/>
        </w:rPr>
      </w:pPr>
      <w:bookmarkStart w:id="284" w:name="_Toc248836663"/>
      <w:bookmarkStart w:id="285" w:name="_Toc520478333"/>
      <w:bookmarkStart w:id="286" w:name="_Toc169106143"/>
      <w:r>
        <w:rPr>
          <w:noProof/>
        </w:rPr>
        <w:t>10.3</w:t>
      </w:r>
      <w:r>
        <w:rPr>
          <w:noProof/>
        </w:rPr>
        <w:tab/>
        <w:t>Ακύρωση συμπληρωμένης αυτοκόλλητης θεώρησης</w:t>
      </w:r>
      <w:bookmarkEnd w:id="284"/>
      <w:bookmarkEnd w:id="285"/>
      <w:bookmarkEnd w:id="286"/>
    </w:p>
    <w:p w14:paraId="152E3274"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28 του κώδικα θεωρήσεων</w:t>
      </w:r>
    </w:p>
    <w:p w14:paraId="28524ADB"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Εάν διαπιστωθεί σφάλμα από το προξενείο έκδοσης σε αυτοκόλλητη θεώρηση η οποία δεν έχει τοποθετηθεί ακόμη στο ταξιδιωτικό έγγραφο, η εν λόγω αυτοκόλλητη θεώρηση ακυρώνεται. </w:t>
      </w:r>
    </w:p>
    <w:p w14:paraId="780E8EAB" w14:textId="77777777" w:rsidR="00D06541" w:rsidRPr="005D1063" w:rsidRDefault="00E21635">
      <w:pPr>
        <w:jc w:val="both"/>
        <w:rPr>
          <w:rFonts w:ascii="Times New Roman" w:hAnsi="Times New Roman"/>
          <w:noProof/>
          <w:sz w:val="24"/>
          <w:szCs w:val="24"/>
        </w:rPr>
      </w:pPr>
      <w:r>
        <w:rPr>
          <w:rFonts w:ascii="Times New Roman" w:hAnsi="Times New Roman"/>
          <w:noProof/>
          <w:sz w:val="24"/>
        </w:rPr>
        <w:t>Εάν διαπιστωθεί σφάλμα από το εκδούν προξενείο σε αυτοκόλλητη θεώρηση η οποία έχει τοποθετηθεί στο ταξιδιωτικό έγγραφο, η αυτοκόλλητη θεώρηση ακυρώνεται με διαγραφή μέσω σταυρού με ανεξίτηλη μελάνη και τοποθετείται νέα αυτοκόλλητη θεώρηση σε διαφορετική σελίδα.</w:t>
      </w:r>
    </w:p>
    <w:p w14:paraId="61843187" w14:textId="65F317E2" w:rsidR="00D06541" w:rsidRPr="005D1063" w:rsidRDefault="00E21635">
      <w:pPr>
        <w:jc w:val="both"/>
        <w:rPr>
          <w:rFonts w:ascii="Times New Roman" w:hAnsi="Times New Roman"/>
          <w:noProof/>
          <w:sz w:val="24"/>
          <w:szCs w:val="24"/>
        </w:rPr>
      </w:pPr>
      <w:r>
        <w:rPr>
          <w:rFonts w:ascii="Times New Roman" w:hAnsi="Times New Roman"/>
          <w:noProof/>
          <w:sz w:val="24"/>
        </w:rPr>
        <w:t xml:space="preserve">Όσον αφορά τις απαραίτητες δράσεις που πρέπει να αναληφθούν στο VIS, βλ. </w:t>
      </w:r>
      <w:r>
        <w:rPr>
          <w:rFonts w:ascii="Times New Roman" w:hAnsi="Times New Roman"/>
          <w:noProof/>
          <w:color w:val="0000FF"/>
          <w:sz w:val="24"/>
          <w:u w:val="single"/>
        </w:rPr>
        <w:t>παράρτημα 32</w:t>
      </w:r>
      <w:r>
        <w:rPr>
          <w:rFonts w:ascii="Times New Roman" w:hAnsi="Times New Roman"/>
          <w:noProof/>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1813E1EA" w14:textId="77777777" w:rsidTr="6D53B106">
        <w:tc>
          <w:tcPr>
            <w:tcW w:w="9288" w:type="dxa"/>
            <w:shd w:val="clear" w:color="auto" w:fill="auto"/>
          </w:tcPr>
          <w:p w14:paraId="2FE22A44" w14:textId="7C0277B8" w:rsidR="0062600B" w:rsidRPr="005D1063" w:rsidRDefault="0BC6B494" w:rsidP="6D53B106">
            <w:pPr>
              <w:shd w:val="clear" w:color="auto" w:fill="FFFFFF" w:themeFill="background1"/>
              <w:spacing w:before="221"/>
              <w:jc w:val="center"/>
              <w:rPr>
                <w:rFonts w:ascii="Times New Roman" w:hAnsi="Times New Roman"/>
                <w:noProof/>
                <w:color w:val="000000"/>
                <w:sz w:val="24"/>
                <w:szCs w:val="24"/>
              </w:rPr>
            </w:pPr>
            <w:r>
              <w:rPr>
                <w:rFonts w:ascii="Times New Roman" w:hAnsi="Times New Roman"/>
                <w:b/>
                <w:noProof/>
                <w:color w:val="000000" w:themeColor="text1"/>
                <w:sz w:val="24"/>
              </w:rPr>
              <w:t>Συνιστώμενη βέλτιστη πρακτική</w:t>
            </w:r>
            <w:r>
              <w:rPr>
                <w:b/>
                <w:noProof/>
              </w:rPr>
              <w:t xml:space="preserve"> </w:t>
            </w:r>
            <w:r>
              <w:rPr>
                <w:noProof/>
              </w:rPr>
              <w:br/>
            </w:r>
            <w:r>
              <w:rPr>
                <w:rFonts w:ascii="Times New Roman" w:hAnsi="Times New Roman"/>
                <w:b/>
                <w:noProof/>
                <w:color w:val="000000" w:themeColor="text1"/>
                <w:sz w:val="24"/>
              </w:rPr>
              <w:t>για περίπτωση ακύρωσης αυτοκόλλητης θεώρησης μετά την τοποθέτησή της στο ταξιδιωτικό έγγραφο</w:t>
            </w:r>
          </w:p>
          <w:p w14:paraId="276CE82E" w14:textId="52BF0606" w:rsidR="00D06541" w:rsidRPr="005D1063" w:rsidRDefault="0089257B" w:rsidP="6D53B106">
            <w:pPr>
              <w:shd w:val="clear" w:color="auto" w:fill="FFFFFF" w:themeFill="background1"/>
              <w:spacing w:before="221"/>
              <w:jc w:val="both"/>
              <w:rPr>
                <w:rFonts w:ascii="Times New Roman" w:hAnsi="Times New Roman"/>
                <w:noProof/>
                <w:color w:val="000000"/>
                <w:sz w:val="24"/>
                <w:szCs w:val="24"/>
              </w:rPr>
            </w:pPr>
            <w:r>
              <w:rPr>
                <w:rFonts w:ascii="Times New Roman" w:hAnsi="Times New Roman"/>
                <w:noProof/>
                <w:color w:val="000000" w:themeColor="text1"/>
                <w:sz w:val="24"/>
              </w:rPr>
              <w:t xml:space="preserve">Το στοιχείο ασφάλειας «φαινόμενο λανθάνουσας εικόνας» καθώς και ο όρος «θεώρηση» θα πρέπει να αχρηστεύονται με τη χρήση αιχμηρού αντικειμένου. </w:t>
            </w:r>
          </w:p>
        </w:tc>
      </w:tr>
    </w:tbl>
    <w:p w14:paraId="4DCE8022" w14:textId="77777777" w:rsidR="00D06541" w:rsidRPr="005D1063" w:rsidRDefault="00E21635" w:rsidP="0027640D">
      <w:pPr>
        <w:pStyle w:val="Heading1"/>
        <w:ind w:left="567" w:hanging="567"/>
        <w:rPr>
          <w:noProof/>
        </w:rPr>
      </w:pPr>
      <w:bookmarkStart w:id="287" w:name="_Toc248836664"/>
      <w:bookmarkStart w:id="288" w:name="_Toc520478334"/>
      <w:bookmarkStart w:id="289" w:name="_Toc169106144"/>
      <w:r>
        <w:rPr>
          <w:noProof/>
        </w:rPr>
        <w:t xml:space="preserve">11. </w:t>
      </w:r>
      <w:bookmarkEnd w:id="287"/>
      <w:r>
        <w:rPr>
          <w:noProof/>
        </w:rPr>
        <w:tab/>
        <w:t>Απόρριψη αίτησης θεώρησης</w:t>
      </w:r>
      <w:bookmarkEnd w:id="288"/>
      <w:bookmarkEnd w:id="289"/>
      <w:r>
        <w:rPr>
          <w:noProof/>
        </w:rPr>
        <w:t xml:space="preserve"> </w:t>
      </w:r>
    </w:p>
    <w:p w14:paraId="0616860D" w14:textId="77777777" w:rsidR="00D06541" w:rsidRPr="005D1063" w:rsidRDefault="00E21635">
      <w:pPr>
        <w:tabs>
          <w:tab w:val="left" w:pos="7980"/>
        </w:tabs>
        <w:jc w:val="both"/>
        <w:rPr>
          <w:rFonts w:ascii="Times New Roman" w:hAnsi="Times New Roman"/>
          <w:b/>
          <w:i/>
          <w:noProof/>
          <w:sz w:val="24"/>
          <w:szCs w:val="24"/>
        </w:rPr>
      </w:pPr>
      <w:r>
        <w:rPr>
          <w:rFonts w:ascii="Times New Roman" w:hAnsi="Times New Roman"/>
          <w:b/>
          <w:i/>
          <w:noProof/>
          <w:sz w:val="24"/>
        </w:rPr>
        <w:t>Νομική βάση: Άρθρο 32 παράγραφος 1 και παράρτημα VI του κώδικα θεωρήσεων</w:t>
      </w:r>
    </w:p>
    <w:p w14:paraId="29215134" w14:textId="390F1032" w:rsidR="00D06541" w:rsidRPr="005D1063" w:rsidRDefault="00E21635">
      <w:pPr>
        <w:tabs>
          <w:tab w:val="left" w:pos="7980"/>
        </w:tabs>
        <w:jc w:val="both"/>
        <w:rPr>
          <w:rFonts w:ascii="Times New Roman" w:hAnsi="Times New Roman"/>
          <w:noProof/>
          <w:sz w:val="24"/>
          <w:szCs w:val="24"/>
        </w:rPr>
      </w:pPr>
      <w:r>
        <w:rPr>
          <w:rFonts w:ascii="Times New Roman" w:hAnsi="Times New Roman"/>
          <w:noProof/>
          <w:sz w:val="24"/>
        </w:rPr>
        <w:t xml:space="preserve">Όταν μια αίτηση χαρακτηρισθεί παραδεκτή, περαιτέρω εξέτασή της μπορεί να οδηγήσει στη διαπίστωση ότι πληρούνται οι προϋποθέσεις εισόδου για την έκδοση ομοιόμορφης θεώρησης ή οι προϋποθέσεις χορήγησης θεώρησης διέλευσης από αερολιμένα, και οι αντίστοιχες θεωρήσεις μπορούν να εκδοθούν. </w:t>
      </w:r>
    </w:p>
    <w:p w14:paraId="7E34FF5E" w14:textId="7B476425" w:rsidR="00D06541" w:rsidRPr="005D1063" w:rsidRDefault="00E21635">
      <w:pPr>
        <w:tabs>
          <w:tab w:val="left" w:pos="7980"/>
        </w:tabs>
        <w:jc w:val="both"/>
        <w:rPr>
          <w:rFonts w:ascii="Times New Roman" w:hAnsi="Times New Roman"/>
          <w:noProof/>
          <w:sz w:val="24"/>
          <w:szCs w:val="24"/>
        </w:rPr>
      </w:pPr>
      <w:r>
        <w:rPr>
          <w:rFonts w:ascii="Times New Roman" w:hAnsi="Times New Roman"/>
          <w:noProof/>
          <w:sz w:val="24"/>
        </w:rPr>
        <w:t>Εάν δεν πληρούνται οι προϋποθέσεις εισόδου, μπορεί να αξιολογηθεί κατά πόσον οι περιστάσεις δικαιολογούν κατ’ εξαίρεση παρέκκλιση από τον γενικό κανόνα, ώστε να εκδοθεί θεώρηση περιορισμένης εδαφικής ισχύος (</w:t>
      </w:r>
      <w:hyperlink w:anchor="point_nine_one_two_one" w:history="1">
        <w:r>
          <w:rPr>
            <w:rStyle w:val="Hyperlink"/>
            <w:rFonts w:ascii="Times New Roman" w:hAnsi="Times New Roman"/>
            <w:noProof/>
            <w:sz w:val="24"/>
          </w:rPr>
          <w:t>κεφάλαιο 8.5.1.</w:t>
        </w:r>
      </w:hyperlink>
      <w:r>
        <w:rPr>
          <w:rFonts w:ascii="Times New Roman" w:hAnsi="Times New Roman"/>
          <w:noProof/>
          <w:sz w:val="24"/>
        </w:rPr>
        <w:t>). Εάν θεωρηθεί ότι δεν δικαιολογείται παρέκκλιση από τον γενικό κανόνα, η αίτηση θεώρησης απορρίπτεται.</w:t>
      </w:r>
    </w:p>
    <w:p w14:paraId="5235C44A" w14:textId="645D01B2" w:rsidR="00D06541" w:rsidRPr="005D1063" w:rsidRDefault="00E21635" w:rsidP="00615B82">
      <w:pPr>
        <w:pStyle w:val="Heading2"/>
        <w:shd w:val="clear" w:color="auto" w:fill="auto"/>
        <w:ind w:left="567" w:hanging="567"/>
        <w:rPr>
          <w:noProof/>
        </w:rPr>
      </w:pPr>
      <w:bookmarkStart w:id="290" w:name="_11.1__On"/>
      <w:bookmarkStart w:id="291" w:name="_Toc248836665"/>
      <w:bookmarkStart w:id="292" w:name="_Toc520478335"/>
      <w:bookmarkStart w:id="293" w:name="_Toc169106145"/>
      <w:bookmarkEnd w:id="290"/>
      <w:r>
        <w:rPr>
          <w:noProof/>
        </w:rPr>
        <w:t>11.1</w:t>
      </w:r>
      <w:r>
        <w:rPr>
          <w:noProof/>
        </w:rPr>
        <w:tab/>
        <w:t>Για ποιους λόγους μπορεί να απορριφθεί η αίτηση θεώρησης;</w:t>
      </w:r>
      <w:bookmarkEnd w:id="291"/>
      <w:bookmarkEnd w:id="292"/>
      <w:bookmarkEnd w:id="293"/>
    </w:p>
    <w:p w14:paraId="73B8308F" w14:textId="77777777" w:rsidR="00D06541" w:rsidRPr="005D1063" w:rsidRDefault="00E21635">
      <w:pPr>
        <w:jc w:val="both"/>
        <w:rPr>
          <w:rFonts w:ascii="Times New Roman" w:hAnsi="Times New Roman"/>
          <w:noProof/>
          <w:sz w:val="24"/>
          <w:szCs w:val="24"/>
        </w:rPr>
      </w:pPr>
      <w:r>
        <w:rPr>
          <w:rFonts w:ascii="Times New Roman" w:hAnsi="Times New Roman"/>
          <w:noProof/>
          <w:sz w:val="24"/>
        </w:rPr>
        <w:t>Κατά γενικό κανόνα, η αίτηση ομοιόμορφης θεώρησης απορρίπτεται όταν η εξέταση της αίτησης οδηγεί σε ένα ή περισσότερα από τα ακόλουθα συμπεράσματα:</w:t>
      </w:r>
    </w:p>
    <w:p w14:paraId="7C2BCA71" w14:textId="77777777" w:rsidR="00D06541" w:rsidRPr="005D1063" w:rsidRDefault="00E21635" w:rsidP="009E3B74">
      <w:pPr>
        <w:pStyle w:val="ListParagraph"/>
        <w:numPr>
          <w:ilvl w:val="0"/>
          <w:numId w:val="71"/>
        </w:numPr>
        <w:spacing w:before="120" w:after="120"/>
        <w:jc w:val="both"/>
        <w:rPr>
          <w:rFonts w:ascii="Times New Roman" w:eastAsia="Times New Roman" w:hAnsi="Times New Roman"/>
          <w:noProof/>
          <w:sz w:val="24"/>
          <w:szCs w:val="24"/>
        </w:rPr>
      </w:pPr>
      <w:r>
        <w:rPr>
          <w:rFonts w:ascii="Times New Roman" w:hAnsi="Times New Roman"/>
          <w:noProof/>
          <w:sz w:val="24"/>
        </w:rPr>
        <w:t>ο αιτών υπέβαλε πλαστό ή παραποιημένο ταξιδιωτικό έγγραφο·</w:t>
      </w:r>
    </w:p>
    <w:p w14:paraId="370251DA" w14:textId="77777777" w:rsidR="00D06541" w:rsidRPr="005D1063" w:rsidRDefault="00E21635" w:rsidP="009E3B74">
      <w:pPr>
        <w:pStyle w:val="ListParagraph"/>
        <w:numPr>
          <w:ilvl w:val="0"/>
          <w:numId w:val="71"/>
        </w:numPr>
        <w:spacing w:before="120" w:after="120"/>
        <w:jc w:val="both"/>
        <w:rPr>
          <w:rFonts w:ascii="Times New Roman" w:eastAsia="Times New Roman" w:hAnsi="Times New Roman"/>
          <w:noProof/>
          <w:sz w:val="24"/>
          <w:szCs w:val="24"/>
        </w:rPr>
      </w:pPr>
      <w:r>
        <w:rPr>
          <w:rFonts w:ascii="Times New Roman" w:hAnsi="Times New Roman"/>
          <w:noProof/>
          <w:sz w:val="24"/>
        </w:rPr>
        <w:t xml:space="preserve"> δεν παρεσχέθη αιτιολόγηση του σκοπού και των συνθηκών της προβλεπόμενης παραμονής·</w:t>
      </w:r>
    </w:p>
    <w:p w14:paraId="6F0AFB53" w14:textId="77777777" w:rsidR="00D06541" w:rsidRPr="005D1063" w:rsidRDefault="00E21635" w:rsidP="009E3B74">
      <w:pPr>
        <w:pStyle w:val="ListParagraph"/>
        <w:numPr>
          <w:ilvl w:val="0"/>
          <w:numId w:val="71"/>
        </w:numPr>
        <w:spacing w:before="120" w:after="120"/>
        <w:jc w:val="both"/>
        <w:rPr>
          <w:rFonts w:ascii="Times New Roman" w:eastAsia="Times New Roman" w:hAnsi="Times New Roman"/>
          <w:noProof/>
          <w:sz w:val="24"/>
          <w:szCs w:val="24"/>
        </w:rPr>
      </w:pPr>
      <w:r>
        <w:rPr>
          <w:rFonts w:ascii="Times New Roman" w:hAnsi="Times New Roman"/>
          <w:noProof/>
          <w:sz w:val="24"/>
        </w:rPr>
        <w:t>ο αιτών δεν αποδεικνύει ότι διαθέτει επαρκή μέσα διαβίωσης για τη διάρκεια της προβλεπόμενης διαμονής και για την επιστροφή του στη χώρα καταγωγής ή κατοικίας ή για τη διέλευση από τρίτη χώρα στην οποία η είσοδός του είναι εξασφαλισμένη·</w:t>
      </w:r>
    </w:p>
    <w:p w14:paraId="135884E8" w14:textId="77777777" w:rsidR="00D06541" w:rsidRPr="005D1063" w:rsidRDefault="00E21635" w:rsidP="009E3B74">
      <w:pPr>
        <w:pStyle w:val="ListParagraph"/>
        <w:numPr>
          <w:ilvl w:val="0"/>
          <w:numId w:val="71"/>
        </w:numPr>
        <w:spacing w:before="120" w:after="120"/>
        <w:jc w:val="both"/>
        <w:rPr>
          <w:rFonts w:ascii="Times New Roman" w:eastAsia="Times New Roman" w:hAnsi="Times New Roman"/>
          <w:noProof/>
          <w:sz w:val="24"/>
          <w:szCs w:val="24"/>
        </w:rPr>
      </w:pPr>
      <w:r>
        <w:rPr>
          <w:rFonts w:ascii="Times New Roman" w:hAnsi="Times New Roman"/>
          <w:noProof/>
          <w:sz w:val="24"/>
        </w:rPr>
        <w:t>ο αιτών δεν αποδεικνύει ότι μπορεί να εξασφαλίσει νομίμως επαρκή μέσα διαβίωσης για τη διάρκεια της προβλεπόμενης παραμονής και για την επιστροφή του στη χώρα καταγωγής ή κατοικίας ή για τη διέλευση από τρίτη χώρα στην οποία η είσοδός του είναι εξασφαλισμένη·</w:t>
      </w:r>
    </w:p>
    <w:p w14:paraId="45EF8588" w14:textId="77777777" w:rsidR="00D06541" w:rsidRPr="005D1063" w:rsidRDefault="00E21635" w:rsidP="009E3B74">
      <w:pPr>
        <w:pStyle w:val="ListParagraph"/>
        <w:numPr>
          <w:ilvl w:val="0"/>
          <w:numId w:val="71"/>
        </w:numPr>
        <w:spacing w:before="120" w:after="120"/>
        <w:jc w:val="both"/>
        <w:rPr>
          <w:rFonts w:ascii="Times New Roman" w:eastAsia="Times New Roman" w:hAnsi="Times New Roman"/>
          <w:bCs/>
          <w:noProof/>
          <w:sz w:val="24"/>
          <w:szCs w:val="24"/>
        </w:rPr>
      </w:pPr>
      <w:r>
        <w:rPr>
          <w:rFonts w:ascii="Times New Roman" w:hAnsi="Times New Roman"/>
          <w:noProof/>
          <w:sz w:val="24"/>
        </w:rPr>
        <w:t>ο αιτών έχει ήδη διαμείνει για 90 ημέρες κατά την τρέχουσα περίοδο 180 ημερών στο έδαφος των κρατών μελών βάσει ομοιόμορφης θεώρησης ή θεώρησης περιορισμένης εδαφικής ισχύος·</w:t>
      </w:r>
    </w:p>
    <w:p w14:paraId="10E296AA" w14:textId="77777777" w:rsidR="00D06541" w:rsidRPr="005D1063" w:rsidRDefault="00E21635" w:rsidP="009E3B74">
      <w:pPr>
        <w:pStyle w:val="ListParagraph"/>
        <w:numPr>
          <w:ilvl w:val="0"/>
          <w:numId w:val="71"/>
        </w:numPr>
        <w:spacing w:before="120" w:after="120"/>
        <w:jc w:val="both"/>
        <w:rPr>
          <w:rFonts w:ascii="Times New Roman" w:eastAsia="Times New Roman" w:hAnsi="Times New Roman"/>
          <w:i/>
          <w:noProof/>
          <w:sz w:val="24"/>
          <w:szCs w:val="24"/>
        </w:rPr>
      </w:pPr>
      <w:r>
        <w:rPr>
          <w:rFonts w:ascii="Times New Roman" w:hAnsi="Times New Roman"/>
          <w:noProof/>
          <w:sz w:val="24"/>
        </w:rPr>
        <w:t>ο αιτών είναι πρόσωπο για το οποίο υπάρχει καταχώριση στο σύστημα πληροφοριών Σένγκεν (SIS) με σκοπό την απαγόρευση εισόδου</w:t>
      </w:r>
      <w:r>
        <w:rPr>
          <w:rFonts w:ascii="Times New Roman" w:hAnsi="Times New Roman"/>
          <w:i/>
          <w:noProof/>
          <w:sz w:val="24"/>
        </w:rPr>
        <w:t>· σε αυτήν την περίπτωση προστίθεται το οικείο κράτος μέλος·</w:t>
      </w:r>
    </w:p>
    <w:p w14:paraId="5FBAAC95" w14:textId="2D9D1615" w:rsidR="00D06541" w:rsidRPr="005D1063" w:rsidRDefault="00E21635" w:rsidP="009E3B74">
      <w:pPr>
        <w:pStyle w:val="ListParagraph"/>
        <w:numPr>
          <w:ilvl w:val="0"/>
          <w:numId w:val="71"/>
        </w:numPr>
        <w:spacing w:before="120" w:after="120"/>
        <w:jc w:val="both"/>
        <w:rPr>
          <w:rFonts w:ascii="Times New Roman" w:eastAsia="Times New Roman" w:hAnsi="Times New Roman"/>
          <w:noProof/>
          <w:sz w:val="24"/>
          <w:szCs w:val="24"/>
        </w:rPr>
      </w:pPr>
      <w:r>
        <w:rPr>
          <w:rFonts w:ascii="Times New Roman" w:hAnsi="Times New Roman"/>
          <w:noProof/>
          <w:sz w:val="24"/>
        </w:rPr>
        <w:t>ο αιτών θεωρείται απειλή για τη δημόσια τάξη ή την εσωτερική ασφάλεια από ένα ή περισσότερα κράτη μέλη·</w:t>
      </w:r>
    </w:p>
    <w:p w14:paraId="177BAC25" w14:textId="11ED284E" w:rsidR="00D06541" w:rsidRPr="005D1063" w:rsidRDefault="00E21635" w:rsidP="009E3B74">
      <w:pPr>
        <w:pStyle w:val="ListParagraph"/>
        <w:numPr>
          <w:ilvl w:val="0"/>
          <w:numId w:val="71"/>
        </w:numPr>
        <w:spacing w:before="120" w:after="120"/>
        <w:jc w:val="both"/>
        <w:rPr>
          <w:rFonts w:ascii="Times New Roman" w:eastAsia="Times New Roman" w:hAnsi="Times New Roman"/>
          <w:noProof/>
          <w:sz w:val="24"/>
          <w:szCs w:val="24"/>
        </w:rPr>
      </w:pPr>
      <w:r>
        <w:rPr>
          <w:rFonts w:ascii="Times New Roman" w:hAnsi="Times New Roman"/>
          <w:noProof/>
          <w:sz w:val="24"/>
        </w:rPr>
        <w:t>ο αιτών θεωρείται απειλή για τη δημόσια υγεία από ένα ή περισσότερα κράτη μέλη·</w:t>
      </w:r>
    </w:p>
    <w:p w14:paraId="7E87BD03" w14:textId="522FFF84" w:rsidR="00D06541" w:rsidRPr="005D1063" w:rsidRDefault="00E21635" w:rsidP="009E3B74">
      <w:pPr>
        <w:pStyle w:val="ListParagraph"/>
        <w:numPr>
          <w:ilvl w:val="0"/>
          <w:numId w:val="71"/>
        </w:numPr>
        <w:spacing w:before="120" w:after="120"/>
        <w:jc w:val="both"/>
        <w:rPr>
          <w:rFonts w:ascii="Times New Roman" w:eastAsia="Times New Roman" w:hAnsi="Times New Roman"/>
          <w:noProof/>
          <w:sz w:val="24"/>
          <w:szCs w:val="24"/>
        </w:rPr>
      </w:pPr>
      <w:r>
        <w:rPr>
          <w:rFonts w:ascii="Times New Roman" w:hAnsi="Times New Roman"/>
          <w:noProof/>
          <w:sz w:val="24"/>
        </w:rPr>
        <w:t>ο αιτών θεωρείται απειλή για τις διεθνείς σχέσεις από ένα ή περισσότερα κράτη μέλη·</w:t>
      </w:r>
    </w:p>
    <w:p w14:paraId="386B176C" w14:textId="77777777" w:rsidR="00D06541" w:rsidRPr="005D1063" w:rsidRDefault="00E21635" w:rsidP="009E3B74">
      <w:pPr>
        <w:pStyle w:val="ListParagraph"/>
        <w:numPr>
          <w:ilvl w:val="0"/>
          <w:numId w:val="71"/>
        </w:numPr>
        <w:spacing w:before="120" w:after="120"/>
        <w:jc w:val="both"/>
        <w:rPr>
          <w:rFonts w:ascii="Times New Roman" w:eastAsia="Times New Roman" w:hAnsi="Times New Roman"/>
          <w:noProof/>
          <w:sz w:val="24"/>
          <w:szCs w:val="24"/>
        </w:rPr>
      </w:pPr>
      <w:r>
        <w:rPr>
          <w:rFonts w:ascii="Times New Roman" w:hAnsi="Times New Roman"/>
          <w:noProof/>
          <w:sz w:val="24"/>
        </w:rPr>
        <w:t>οι πληροφορίες που υποβλήθηκαν για τη δικαιολόγηση του σκοπού και των όρων της προβλεπόμενης παραμονής δεν ήταν αξιόπιστες·</w:t>
      </w:r>
    </w:p>
    <w:p w14:paraId="7F6E6378" w14:textId="77777777" w:rsidR="00D06541" w:rsidRPr="005D1063" w:rsidRDefault="00E21635" w:rsidP="009E3B74">
      <w:pPr>
        <w:pStyle w:val="ListParagraph"/>
        <w:numPr>
          <w:ilvl w:val="0"/>
          <w:numId w:val="71"/>
        </w:numPr>
        <w:spacing w:before="120" w:after="120"/>
        <w:jc w:val="both"/>
        <w:rPr>
          <w:rFonts w:ascii="Times New Roman" w:eastAsia="Times New Roman" w:hAnsi="Times New Roman"/>
          <w:noProof/>
          <w:sz w:val="24"/>
          <w:szCs w:val="24"/>
        </w:rPr>
      </w:pPr>
      <w:r>
        <w:rPr>
          <w:rFonts w:ascii="Times New Roman" w:hAnsi="Times New Roman"/>
          <w:noProof/>
          <w:sz w:val="24"/>
        </w:rPr>
        <w:t xml:space="preserve">υπάρχουν εύλογες αμφιβολίες ως προς την αξιοπιστία όσον αφορά ….. </w:t>
      </w:r>
      <w:r>
        <w:rPr>
          <w:rFonts w:ascii="Times New Roman" w:hAnsi="Times New Roman"/>
          <w:i/>
          <w:noProof/>
          <w:sz w:val="24"/>
        </w:rPr>
        <w:t>(διευκρινίστε)</w:t>
      </w:r>
    </w:p>
    <w:p w14:paraId="48EAFF9C" w14:textId="77777777" w:rsidR="00D06541" w:rsidRPr="005D1063" w:rsidRDefault="00E21635" w:rsidP="009E3B74">
      <w:pPr>
        <w:pStyle w:val="ListParagraph"/>
        <w:numPr>
          <w:ilvl w:val="0"/>
          <w:numId w:val="71"/>
        </w:numPr>
        <w:spacing w:before="120" w:after="120"/>
        <w:jc w:val="both"/>
        <w:rPr>
          <w:rFonts w:ascii="Times New Roman" w:eastAsia="Times New Roman" w:hAnsi="Times New Roman"/>
          <w:noProof/>
          <w:sz w:val="24"/>
          <w:szCs w:val="24"/>
        </w:rPr>
      </w:pPr>
      <w:r>
        <w:rPr>
          <w:rFonts w:ascii="Times New Roman" w:hAnsi="Times New Roman"/>
          <w:noProof/>
          <w:sz w:val="24"/>
        </w:rPr>
        <w:t xml:space="preserve">υπάρχουν εύλογες αμφιβολίες ως προς την αξιοπιστία ή ως προς τη γνησιότητα των δικαιολογητικών εγγράφων που υποβλήθηκαν ή ως προς την ακρίβεια του περιεχομένου τους· </w:t>
      </w:r>
    </w:p>
    <w:p w14:paraId="56D04617" w14:textId="016B970E" w:rsidR="00D06541" w:rsidRPr="005D1063" w:rsidRDefault="00E21635" w:rsidP="008573C6">
      <w:pPr>
        <w:pStyle w:val="ListParagraph"/>
        <w:numPr>
          <w:ilvl w:val="0"/>
          <w:numId w:val="71"/>
        </w:numPr>
        <w:spacing w:before="120" w:after="120"/>
        <w:jc w:val="both"/>
        <w:rPr>
          <w:rFonts w:ascii="Times New Roman" w:eastAsia="Times New Roman" w:hAnsi="Times New Roman"/>
          <w:noProof/>
          <w:sz w:val="24"/>
          <w:szCs w:val="24"/>
        </w:rPr>
      </w:pPr>
      <w:r>
        <w:rPr>
          <w:rFonts w:ascii="Times New Roman" w:hAnsi="Times New Roman"/>
          <w:noProof/>
          <w:sz w:val="24"/>
        </w:rPr>
        <w:t>υπάρχουν εύλογες αμφιβολίες ως προς την πρόθεση του αιτούντος να εγκαταλείψει το έδαφος των κρατών μελών πριν από τη λήξη ισχύος της θεώρησης· δεν αποδεικνύεται επαρκώς ότι ο αιτών δεν ήταν σε θέση να υποβάλει αίτηση θεώρησης εκ των προτέρων, ώστε να δικαιολογείται η υποβολή αίτησης θεώρησης στα σύνορα·</w:t>
      </w:r>
    </w:p>
    <w:p w14:paraId="0F1DC031" w14:textId="77777777" w:rsidR="00D06541" w:rsidRPr="005D1063" w:rsidRDefault="00E21635" w:rsidP="009E3B74">
      <w:pPr>
        <w:pStyle w:val="ListParagraph"/>
        <w:numPr>
          <w:ilvl w:val="0"/>
          <w:numId w:val="71"/>
        </w:numPr>
        <w:spacing w:before="120" w:after="120"/>
        <w:jc w:val="both"/>
        <w:rPr>
          <w:rFonts w:ascii="Times New Roman" w:eastAsia="Times New Roman" w:hAnsi="Times New Roman"/>
          <w:noProof/>
          <w:sz w:val="24"/>
          <w:szCs w:val="24"/>
        </w:rPr>
      </w:pPr>
      <w:r>
        <w:rPr>
          <w:rFonts w:ascii="Times New Roman" w:hAnsi="Times New Roman"/>
          <w:noProof/>
          <w:sz w:val="24"/>
        </w:rPr>
        <w:t>ο αιτών δεν παρέχει δικαιολογητικά σχετικά με τον σκοπό και τους όρους της προβλεπόμενης διέλευσης από αερολιμένα·</w:t>
      </w:r>
    </w:p>
    <w:p w14:paraId="0362D77E" w14:textId="77777777" w:rsidR="00D06541" w:rsidRPr="005D1063" w:rsidRDefault="00E21635" w:rsidP="009E3B74">
      <w:pPr>
        <w:pStyle w:val="ListParagraph"/>
        <w:numPr>
          <w:ilvl w:val="0"/>
          <w:numId w:val="71"/>
        </w:numPr>
        <w:spacing w:before="120" w:after="120"/>
        <w:jc w:val="both"/>
        <w:rPr>
          <w:rFonts w:ascii="Times New Roman" w:eastAsia="Times New Roman" w:hAnsi="Times New Roman"/>
          <w:noProof/>
          <w:sz w:val="24"/>
          <w:szCs w:val="24"/>
        </w:rPr>
      </w:pPr>
      <w:r>
        <w:rPr>
          <w:rFonts w:ascii="Times New Roman" w:hAnsi="Times New Roman"/>
          <w:noProof/>
          <w:sz w:val="24"/>
        </w:rPr>
        <w:t>δεν παρέχει αποδείξεις για την κατοχή επαρκούς και ισχύουσας ταξιδιωτικής ιατρικής ασφάλισης, εφόσον απαιτείται.</w:t>
      </w:r>
    </w:p>
    <w:p w14:paraId="7EF43449" w14:textId="4B883E96" w:rsidR="00E71B84" w:rsidRPr="005D1063" w:rsidRDefault="00381CA4" w:rsidP="00E71B84">
      <w:pPr>
        <w:spacing w:before="120" w:after="120"/>
        <w:jc w:val="both"/>
        <w:rPr>
          <w:rFonts w:ascii="Times New Roman" w:eastAsia="Times New Roman" w:hAnsi="Times New Roman"/>
          <w:noProof/>
          <w:sz w:val="24"/>
          <w:szCs w:val="24"/>
          <w:u w:val="single"/>
        </w:rPr>
      </w:pPr>
      <w:r>
        <w:rPr>
          <w:rFonts w:ascii="Times New Roman" w:hAnsi="Times New Roman"/>
          <w:noProof/>
          <w:sz w:val="24"/>
        </w:rPr>
        <w:t>Εάν η αίτηση θεώρησης απορριφθεί με βάση τους λόγους απόρριψης 7, 8 ή 9, το/τα κράτος/-η μέλος/-η που διατύπωσε/-αν αντίρρηση για τη χορήγηση της θεώρησης πρέπει να προσδιορίζεται/-ονται στο έντυπο απόρριψης (</w:t>
      </w:r>
      <w:r>
        <w:rPr>
          <w:rFonts w:ascii="Times New Roman" w:hAnsi="Times New Roman"/>
          <w:noProof/>
          <w:sz w:val="24"/>
          <w:u w:val="single"/>
        </w:rPr>
        <w:t>παράρτημα 25Α).</w:t>
      </w:r>
    </w:p>
    <w:p w14:paraId="35F079B1" w14:textId="5E852DC0" w:rsidR="00E71B84" w:rsidRPr="005D1063" w:rsidRDefault="00E71B84" w:rsidP="00E71B84">
      <w:pPr>
        <w:spacing w:before="120" w:after="120"/>
        <w:jc w:val="both"/>
        <w:rPr>
          <w:rFonts w:ascii="Times New Roman" w:eastAsia="Times New Roman" w:hAnsi="Times New Roman"/>
          <w:noProof/>
          <w:sz w:val="24"/>
          <w:szCs w:val="24"/>
        </w:rPr>
      </w:pPr>
      <w:r>
        <w:rPr>
          <w:rFonts w:ascii="Times New Roman" w:hAnsi="Times New Roman"/>
          <w:noProof/>
          <w:sz w:val="24"/>
        </w:rPr>
        <w:t>Ειδικοί κανόνες σχετικά με τους λόγους απόρριψης αίτησης θεώρησης ισχύουν για τα μέλη της οικογένειας πολιτών της ΕΕ / του ΕΟΧ, Ελβετών πολιτών και υπηκόων του Ηνωμένου Βασιλείου που είναι δικαιούχοι της συμφωνίας αποχώρησης ΕΕ-Ηνωμένου Βασιλείου</w:t>
      </w:r>
      <w:bookmarkStart w:id="294" w:name="_Ref153211388"/>
      <w:r w:rsidRPr="005D1063">
        <w:rPr>
          <w:rStyle w:val="FootnoteReference"/>
          <w:noProof/>
          <w:sz w:val="24"/>
          <w:szCs w:val="24"/>
        </w:rPr>
        <w:footnoteReference w:id="60"/>
      </w:r>
      <w:bookmarkEnd w:id="294"/>
      <w:r>
        <w:rPr>
          <w:rFonts w:ascii="Times New Roman" w:hAnsi="Times New Roman"/>
          <w:noProof/>
          <w:sz w:val="24"/>
        </w:rPr>
        <w:t xml:space="preserve"> (</w:t>
      </w:r>
      <w:hyperlink w:anchor="_PART_III:_SPECIFIC" w:history="1">
        <w:r>
          <w:rPr>
            <w:rStyle w:val="Hyperlink"/>
            <w:rFonts w:ascii="Times New Roman" w:hAnsi="Times New Roman"/>
            <w:noProof/>
            <w:sz w:val="24"/>
          </w:rPr>
          <w:t>μέρος III του παρόντος εγχειριδίου</w:t>
        </w:r>
      </w:hyperlink>
      <w:r>
        <w:rPr>
          <w:rFonts w:ascii="Times New Roman" w:hAnsi="Times New Roman"/>
          <w:noProof/>
          <w:sz w:val="24"/>
        </w:rPr>
        <w:t>).</w:t>
      </w:r>
    </w:p>
    <w:tbl>
      <w:tblPr>
        <w:tblStyle w:val="TableGrid"/>
        <w:tblW w:w="0" w:type="auto"/>
        <w:tblLook w:val="04A0" w:firstRow="1" w:lastRow="0" w:firstColumn="1" w:lastColumn="0" w:noHBand="0" w:noVBand="1"/>
      </w:tblPr>
      <w:tblGrid>
        <w:gridCol w:w="9288"/>
      </w:tblGrid>
      <w:tr w:rsidR="00D06541" w:rsidRPr="005D1063" w14:paraId="25F02C1D" w14:textId="77777777" w:rsidTr="6D53B106">
        <w:tc>
          <w:tcPr>
            <w:tcW w:w="9288" w:type="dxa"/>
          </w:tcPr>
          <w:p w14:paraId="0F06BD0B" w14:textId="7C1E1B51" w:rsidR="00D06541" w:rsidRPr="005D1063" w:rsidRDefault="00E21635" w:rsidP="008902A1">
            <w:pPr>
              <w:jc w:val="center"/>
              <w:rPr>
                <w:b/>
                <w:noProof/>
                <w:sz w:val="24"/>
              </w:rPr>
            </w:pPr>
            <w:bookmarkStart w:id="295" w:name="_Toc24362807"/>
            <w:bookmarkStart w:id="296" w:name="_Toc248836666"/>
            <w:bookmarkStart w:id="297" w:name="_Toc520478336"/>
            <w:r>
              <w:rPr>
                <w:b/>
                <w:noProof/>
                <w:sz w:val="24"/>
              </w:rPr>
              <w:t>Μεταβατικές κατευθυντήριες οδηγίες για τις αρνητικές απαντήσεις σε προηγούμενη διαβούλευση</w:t>
            </w:r>
            <w:bookmarkEnd w:id="295"/>
          </w:p>
          <w:p w14:paraId="108F0CD1" w14:textId="77777777" w:rsidR="00D06541" w:rsidRPr="005D1063" w:rsidRDefault="0BC6B494" w:rsidP="6D53B106">
            <w:pPr>
              <w:jc w:val="both"/>
              <w:rPr>
                <w:noProof/>
                <w:sz w:val="24"/>
                <w:szCs w:val="24"/>
              </w:rPr>
            </w:pPr>
            <w:bookmarkStart w:id="298" w:name="_Toc24362808"/>
            <w:r>
              <w:rPr>
                <w:noProof/>
                <w:sz w:val="24"/>
              </w:rPr>
              <w:t>Μέχρι να επικαιροποιηθεί το ηλεκτρονικό ταχυδρομείο VIS ώστε να αντικατοπτρίζει τη διαίρεση της προηγούμενης διαβούλευσης σε τρεις υποκατηγορίες (απειλή για τη δημόσια τάξη / την εσωτερική ασφάλεια· απειλή για τη δημόσια υγεία· απειλή για τις διεθνείς σχέσεις), το κράτος μέλος που συμμετέχει στη διαβούλευση θα πρέπει να υποδείξει τον ακριβή λόγο της αρνητικής απάντησης στέλνοντας παράλληλο μήνυμα ηλεκτρονικού ταχυδρομείου VIS 1 (NSConsularCooperationInformation) στην αρχή (προξενείο) που δημιούργησε την αίτηση στο VIS, το οποίο περιέχει τον κωδικό του ακριβούς λόγου στο πεδίο «MessageText»:</w:t>
            </w:r>
            <w:bookmarkEnd w:id="298"/>
          </w:p>
          <w:p w14:paraId="5AEB5BC8" w14:textId="77777777" w:rsidR="00D06541" w:rsidRPr="005D1063" w:rsidRDefault="00E21635">
            <w:pPr>
              <w:rPr>
                <w:noProof/>
                <w:sz w:val="24"/>
              </w:rPr>
            </w:pPr>
            <w:bookmarkStart w:id="299" w:name="_Toc24362809"/>
            <w:r>
              <w:rPr>
                <w:noProof/>
                <w:sz w:val="24"/>
              </w:rPr>
              <w:t>«Λόγος απόρριψης 7 (ασφάλεια)»</w:t>
            </w:r>
            <w:bookmarkEnd w:id="299"/>
          </w:p>
          <w:p w14:paraId="122CE7CB" w14:textId="77777777" w:rsidR="00D06541" w:rsidRPr="005D1063" w:rsidRDefault="00E21635">
            <w:pPr>
              <w:rPr>
                <w:noProof/>
                <w:sz w:val="24"/>
              </w:rPr>
            </w:pPr>
            <w:bookmarkStart w:id="300" w:name="_Toc24362810"/>
            <w:r>
              <w:rPr>
                <w:noProof/>
                <w:sz w:val="24"/>
              </w:rPr>
              <w:t>«Λόγος απόρριψης 8 (υγεία)»</w:t>
            </w:r>
            <w:bookmarkEnd w:id="300"/>
          </w:p>
          <w:p w14:paraId="5FC50BF2" w14:textId="77777777" w:rsidR="00D06541" w:rsidRPr="005D1063" w:rsidRDefault="00E21635">
            <w:pPr>
              <w:rPr>
                <w:noProof/>
                <w:sz w:val="24"/>
              </w:rPr>
            </w:pPr>
            <w:bookmarkStart w:id="301" w:name="_Toc24362811"/>
            <w:r>
              <w:rPr>
                <w:noProof/>
                <w:sz w:val="24"/>
              </w:rPr>
              <w:t>«Λόγος απόρριψης 9 (διεθνείς σχέσεις)».</w:t>
            </w:r>
            <w:bookmarkEnd w:id="301"/>
          </w:p>
          <w:p w14:paraId="25681B68" w14:textId="3A6E03E2" w:rsidR="00D06541" w:rsidRPr="005D1063" w:rsidRDefault="00E21635">
            <w:pPr>
              <w:rPr>
                <w:noProof/>
                <w:sz w:val="24"/>
              </w:rPr>
            </w:pPr>
            <w:bookmarkStart w:id="302" w:name="_Toc24362812"/>
            <w:r>
              <w:rPr>
                <w:noProof/>
                <w:sz w:val="24"/>
              </w:rPr>
              <w:t>Το προξενείο που διεκπεραιώνει την αίτηση θα πρέπει να επιλέξει τον αντίστοιχο λόγο απόρριψης στο έντυπο απόρριψης.*</w:t>
            </w:r>
            <w:bookmarkEnd w:id="302"/>
          </w:p>
        </w:tc>
      </w:tr>
    </w:tbl>
    <w:p w14:paraId="09D92B61" w14:textId="5CDD8CC3" w:rsidR="00D06541" w:rsidRPr="005D1063" w:rsidRDefault="00E21635">
      <w:pPr>
        <w:rPr>
          <w:rFonts w:ascii="Times New Roman" w:hAnsi="Times New Roman"/>
          <w:noProof/>
          <w:sz w:val="24"/>
        </w:rPr>
      </w:pPr>
      <w:bookmarkStart w:id="303" w:name="_Toc24362813"/>
      <w:r>
        <w:rPr>
          <w:rFonts w:ascii="Times New Roman" w:hAnsi="Times New Roman"/>
          <w:noProof/>
          <w:sz w:val="24"/>
        </w:rPr>
        <w:t>* Σε περίπτωση αρνητικής απάντησης από την Αυστρία, την Εσθονία, τη Γερμανία, τη Σλοβενία ή την Ελβετία, ισχύει ο λόγος 7. Δεν αποστέλλονται επιπλέον μηνύματα.</w:t>
      </w:r>
      <w:bookmarkEnd w:id="303"/>
      <w:r>
        <w:rPr>
          <w:rFonts w:ascii="Times New Roman" w:hAnsi="Times New Roman"/>
          <w:noProof/>
          <w:sz w:val="24"/>
        </w:rPr>
        <w:t xml:space="preserve"> </w:t>
      </w:r>
    </w:p>
    <w:p w14:paraId="6B61EFB8" w14:textId="5CA9CC05" w:rsidR="00D06541" w:rsidRPr="005D1063" w:rsidRDefault="00E21635" w:rsidP="00615B82">
      <w:pPr>
        <w:pStyle w:val="Heading2"/>
        <w:shd w:val="clear" w:color="auto" w:fill="auto"/>
        <w:ind w:left="567" w:hanging="567"/>
        <w:rPr>
          <w:noProof/>
        </w:rPr>
      </w:pPr>
      <w:bookmarkStart w:id="304" w:name="_Toc169106146"/>
      <w:r>
        <w:rPr>
          <w:noProof/>
        </w:rPr>
        <w:t>11.2</w:t>
      </w:r>
      <w:r>
        <w:rPr>
          <w:noProof/>
        </w:rPr>
        <w:tab/>
        <w:t>Θα πρέπει να κοινοποιείται η απόρριψη της αίτησης χορήγησης θεώρησης στον ενδιαφερόμενο και να παρέχονται οι λόγοι της απόρριψης;</w:t>
      </w:r>
      <w:bookmarkEnd w:id="296"/>
      <w:bookmarkEnd w:id="297"/>
      <w:bookmarkEnd w:id="304"/>
    </w:p>
    <w:p w14:paraId="27364AA0"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32 παράγραφοι 2 και 3, και παράρτημα VI του κώδικα θεωρήσεων</w:t>
      </w:r>
    </w:p>
    <w:p w14:paraId="5C9629EE" w14:textId="207CDE70" w:rsidR="00D84FB3" w:rsidRPr="005D1063" w:rsidRDefault="1BAE4855">
      <w:pPr>
        <w:jc w:val="both"/>
        <w:rPr>
          <w:rFonts w:ascii="Times New Roman" w:hAnsi="Times New Roman"/>
          <w:noProof/>
          <w:sz w:val="24"/>
          <w:szCs w:val="24"/>
        </w:rPr>
      </w:pPr>
      <w:r>
        <w:rPr>
          <w:rFonts w:ascii="Times New Roman" w:hAnsi="Times New Roman"/>
          <w:noProof/>
          <w:sz w:val="24"/>
        </w:rPr>
        <w:t>Η απόφαση απόρριψης αίτησης θεώρησης, ο/οι λόγος/-οι απόρριψης στους οποίους βασίζεται, συμπεριλαμβανομένων των λόγων απόρριψης στο πλαίσιο προηγούμενης διαβούλευσης (απειλή για τη δημόσια τάξη / την εσωτερική ασφάλεια· απειλή για τη δημόσια υγεία· απειλή για τις διεθνείς σχέσεις), καθώς και το κράτος μέλος που διατυπώνει αντίρρηση για τη χορήγηση θεώρησης και τα στοιχεία επικοινωνίας του εν λόγω κράτους μέλους</w:t>
      </w:r>
      <w:bookmarkStart w:id="305" w:name="_Ref153211673"/>
      <w:r w:rsidR="00C354C2" w:rsidRPr="005D1063">
        <w:rPr>
          <w:rStyle w:val="FootnoteReference"/>
          <w:rFonts w:ascii="Times New Roman" w:hAnsi="Times New Roman"/>
          <w:noProof/>
          <w:sz w:val="24"/>
          <w:szCs w:val="24"/>
        </w:rPr>
        <w:footnoteReference w:id="61"/>
      </w:r>
      <w:bookmarkEnd w:id="305"/>
      <w:r>
        <w:rPr>
          <w:rFonts w:ascii="Times New Roman" w:hAnsi="Times New Roman"/>
          <w:noProof/>
          <w:sz w:val="24"/>
        </w:rPr>
        <w:t xml:space="preserve"> (</w:t>
      </w:r>
      <w:r>
        <w:rPr>
          <w:rFonts w:ascii="Times New Roman" w:hAnsi="Times New Roman"/>
          <w:noProof/>
          <w:sz w:val="24"/>
          <w:u w:val="single"/>
        </w:rPr>
        <w:t>παράρτημα 25Β</w:t>
      </w:r>
      <w:r>
        <w:rPr>
          <w:rFonts w:ascii="Times New Roman" w:hAnsi="Times New Roman"/>
          <w:noProof/>
          <w:sz w:val="24"/>
        </w:rPr>
        <w:t xml:space="preserve">), κοινοποιούνται στο ενδιαφερόμενο πρόσωπο με χρήση του εντύπου απόρριψης (το </w:t>
      </w:r>
      <w:r>
        <w:rPr>
          <w:rFonts w:ascii="Times New Roman" w:hAnsi="Times New Roman"/>
          <w:noProof/>
          <w:color w:val="0000FF"/>
          <w:sz w:val="24"/>
          <w:u w:val="single"/>
        </w:rPr>
        <w:t xml:space="preserve">παράρτημα 25 του παρόντος εγχειριδίου </w:t>
      </w:r>
      <w:r>
        <w:rPr>
          <w:rFonts w:ascii="Times New Roman" w:hAnsi="Times New Roman"/>
          <w:noProof/>
          <w:sz w:val="24"/>
        </w:rPr>
        <w:t xml:space="preserve">και το </w:t>
      </w:r>
      <w:r>
        <w:rPr>
          <w:rFonts w:ascii="Times New Roman" w:hAnsi="Times New Roman"/>
          <w:noProof/>
          <w:color w:val="0000FF"/>
          <w:sz w:val="24"/>
          <w:u w:val="single"/>
        </w:rPr>
        <w:t>παράρτημα VI του κώδικα θεωρήσεων</w:t>
      </w:r>
      <w:r>
        <w:rPr>
          <w:rFonts w:ascii="Times New Roman" w:hAnsi="Times New Roman"/>
          <w:noProof/>
          <w:sz w:val="24"/>
        </w:rPr>
        <w:t xml:space="preserve"> περιλαμβάνουν το τυποποιημένο έντυπο απόρριψης· το προσαρμοσμένο έντυπο απόρριψης που παρατίθεται στο </w:t>
      </w:r>
      <w:r>
        <w:rPr>
          <w:rFonts w:ascii="Times New Roman" w:hAnsi="Times New Roman"/>
          <w:noProof/>
          <w:color w:val="0000FF"/>
          <w:sz w:val="24"/>
          <w:u w:val="single"/>
        </w:rPr>
        <w:t>παράρτημα 25Α του παρόντος εγχειριδίου</w:t>
      </w:r>
      <w:r>
        <w:rPr>
          <w:rFonts w:ascii="Times New Roman" w:hAnsi="Times New Roman"/>
          <w:noProof/>
          <w:sz w:val="24"/>
        </w:rPr>
        <w:t xml:space="preserve"> πρέπει να χρησιμοποιείται σε περίπτωση που η απόρριψη βασίζεται σε αντίρρηση άλλου κράτους μέλους στο πλαίσιο προηγούμενης διαβούλευσης).</w:t>
      </w:r>
    </w:p>
    <w:p w14:paraId="798EED53" w14:textId="0006714D" w:rsidR="00D84FB3" w:rsidRPr="005D1063" w:rsidRDefault="6AAC80C5" w:rsidP="00D84FB3">
      <w:pPr>
        <w:jc w:val="both"/>
        <w:rPr>
          <w:rFonts w:ascii="Times New Roman" w:hAnsi="Times New Roman"/>
          <w:strike/>
          <w:noProof/>
          <w:sz w:val="24"/>
          <w:szCs w:val="24"/>
        </w:rPr>
      </w:pPr>
      <w:r>
        <w:rPr>
          <w:rFonts w:ascii="Times New Roman" w:hAnsi="Times New Roman"/>
          <w:noProof/>
          <w:sz w:val="24"/>
        </w:rPr>
        <w:t xml:space="preserve">Ένα κράτος μέλος που διατυπώνει αντίρρηση για τη χορήγηση θεώρησης για λόγους απειλής για τη δημόσια τάξη, την εσωτερική ασφάλεια, τη δημόσια υγεία ή τις διεθνείς σχέσεις θα πρέπει να θέτει αμέσως τις απαραίτητες πληροφορίες στη διάθεση του κράτους μέλους που χειρίζεται την αίτηση θεώρησης, ώστε να διασφαλίζεται η τήρηση των συνήθων προθεσμιών για τη λήψη αποφάσεων σχετικά με τις αιτήσεις θεώρησης. </w:t>
      </w:r>
    </w:p>
    <w:p w14:paraId="68D99B70" w14:textId="10B0731B" w:rsidR="00D06541" w:rsidRPr="005D1063" w:rsidRDefault="7DF7E382">
      <w:pPr>
        <w:jc w:val="both"/>
        <w:rPr>
          <w:rFonts w:ascii="Times New Roman" w:hAnsi="Times New Roman"/>
          <w:noProof/>
          <w:sz w:val="24"/>
          <w:szCs w:val="24"/>
        </w:rPr>
      </w:pPr>
      <w:r>
        <w:rPr>
          <w:rFonts w:ascii="Times New Roman" w:hAnsi="Times New Roman"/>
          <w:noProof/>
          <w:sz w:val="24"/>
        </w:rPr>
        <w:t>Το έντυπο απόρριψης θα πρέπει να παρέχεται στην επίσημη γλώσσα του κράτους μέλους που έλαβε την τελική απόφαση και σε μια άλλη επίσημη γλώσσα των θεσμικών οργάνων της Ένωσης, για παράδειγμα στα αγγλικά. Τα κράτη μέλη μπορούν να επιλέξουν να ενσωματώσουν πολλές γλώσσες σε ένα έντυπο ή να εκδώσουν δύο έντυπα. Σε περίπτωση επιλογής της τελευταίας δυνατότητας και εφόσον το κράτος μέλος απαιτεί από τον ενδιαφερόμενο να υπογράψει την παραλαβή του εντύπου, μπορεί να επιλέξει να υπογράψει ο ενδιαφερόμενος μόνο μία από τις γλωσσικές εκδόσεις (</w:t>
      </w:r>
      <w:hyperlink w:anchor="_12.__Return" w:history="1">
        <w:r>
          <w:rPr>
            <w:rStyle w:val="Hyperlink"/>
            <w:rFonts w:ascii="Times New Roman" w:hAnsi="Times New Roman"/>
            <w:noProof/>
            <w:sz w:val="24"/>
          </w:rPr>
          <w:t>σημείο 12</w:t>
        </w:r>
      </w:hyperlink>
      <w:r>
        <w:rPr>
          <w:rFonts w:ascii="Times New Roman" w:hAnsi="Times New Roman"/>
          <w:noProof/>
          <w:sz w:val="24"/>
        </w:rPr>
        <w:t>).</w:t>
      </w:r>
    </w:p>
    <w:p w14:paraId="0422B081" w14:textId="0BBC8A82" w:rsidR="00D84FB3" w:rsidRPr="005D1063" w:rsidRDefault="00D84FB3" w:rsidP="00D84FB3">
      <w:pPr>
        <w:jc w:val="both"/>
        <w:rPr>
          <w:rFonts w:ascii="Times New Roman" w:hAnsi="Times New Roman"/>
          <w:noProof/>
          <w:sz w:val="24"/>
          <w:szCs w:val="24"/>
          <w:u w:val="single"/>
        </w:rPr>
      </w:pPr>
      <w:r>
        <w:rPr>
          <w:rFonts w:ascii="Times New Roman" w:hAnsi="Times New Roman"/>
          <w:noProof/>
          <w:sz w:val="24"/>
        </w:rPr>
        <w:t>Η διαδικασία αυτή πρέπει να τηρείται επίσης όταν η χορήγηση θεώρησης απορρίπτεται στα εξωτερικά σύνορα (</w:t>
      </w:r>
      <w:hyperlink w:anchor="_PART_IV:_VISAS" w:history="1">
        <w:r>
          <w:rPr>
            <w:rStyle w:val="Hyperlink"/>
            <w:rFonts w:ascii="Times New Roman" w:hAnsi="Times New Roman"/>
            <w:noProof/>
            <w:sz w:val="24"/>
          </w:rPr>
          <w:t>Μέρος IV</w:t>
        </w:r>
      </w:hyperlink>
      <w:r>
        <w:rPr>
          <w:rFonts w:ascii="Times New Roman" w:hAnsi="Times New Roman"/>
          <w:noProof/>
          <w:color w:val="0000FF"/>
          <w:sz w:val="24"/>
          <w:u w:val="single"/>
        </w:rPr>
        <w:t>)</w:t>
      </w:r>
      <w:r>
        <w:rPr>
          <w:rFonts w:ascii="Times New Roman" w:hAnsi="Times New Roman"/>
          <w:noProof/>
          <w:sz w:val="24"/>
        </w:rPr>
        <w:t>.</w:t>
      </w:r>
    </w:p>
    <w:p w14:paraId="0A5D8A23" w14:textId="1475083D" w:rsidR="007A5F52" w:rsidRPr="005D1063" w:rsidRDefault="69A82D1B" w:rsidP="6D53B106">
      <w:pPr>
        <w:jc w:val="both"/>
        <w:rPr>
          <w:rFonts w:ascii="Times New Roman" w:hAnsi="Times New Roman"/>
          <w:noProof/>
          <w:sz w:val="24"/>
          <w:szCs w:val="24"/>
          <w:u w:val="single"/>
        </w:rPr>
      </w:pPr>
      <w:r>
        <w:rPr>
          <w:rFonts w:ascii="Times New Roman" w:hAnsi="Times New Roman"/>
          <w:noProof/>
          <w:sz w:val="24"/>
        </w:rPr>
        <w:t>Ειδικοί κανόνες σχετικά με την κοινοποίηση και το σκεπτικό της απόρριψης αίτησης θεώρησης ισχύουν για τους υπηκόους τρίτων χωρών που είναι μέλη της οικογένειας πολιτών της ΕΕ, Ελβετών πολιτών και υπηκόων του Ηνωμένου Βασιλείου που είναι δικαιούχοι της συμφωνίας αποχώρησης ΕΕ-Ηνωμένου Βασιλείου (</w:t>
      </w:r>
      <w:hyperlink w:anchor="_PART_III:_SPECIFIC" w:history="1">
        <w:r>
          <w:rPr>
            <w:rStyle w:val="Hyperlink"/>
            <w:rFonts w:ascii="Times New Roman" w:hAnsi="Times New Roman"/>
            <w:noProof/>
            <w:sz w:val="24"/>
          </w:rPr>
          <w:t>μέρος III του παρόντος εγχειριδίου</w:t>
        </w:r>
      </w:hyperlink>
      <w:r>
        <w:rPr>
          <w:rFonts w:ascii="Times New Roman" w:hAnsi="Times New Roman"/>
          <w:noProof/>
          <w:sz w:val="24"/>
          <w:u w:val="single"/>
        </w:rPr>
        <w:t>)</w:t>
      </w:r>
      <w:r>
        <w:rPr>
          <w:rFonts w:ascii="Times New Roman" w:hAnsi="Times New Roman"/>
          <w:noProof/>
          <w:sz w:val="24"/>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D06541" w:rsidRPr="005D1063" w14:paraId="064D93A2" w14:textId="77777777">
        <w:tc>
          <w:tcPr>
            <w:tcW w:w="9288" w:type="dxa"/>
            <w:tcBorders>
              <w:top w:val="single" w:sz="4" w:space="0" w:color="auto"/>
              <w:bottom w:val="single" w:sz="4" w:space="0" w:color="auto"/>
            </w:tcBorders>
          </w:tcPr>
          <w:p w14:paraId="78685D93" w14:textId="3F364F5A" w:rsidR="00EB5501" w:rsidRPr="005D1063" w:rsidRDefault="00E65993" w:rsidP="00134ED8">
            <w:pPr>
              <w:jc w:val="center"/>
              <w:rPr>
                <w:rFonts w:ascii="Times New Roman" w:hAnsi="Times New Roman"/>
                <w:noProof/>
                <w:sz w:val="24"/>
                <w:szCs w:val="24"/>
              </w:rPr>
            </w:pPr>
            <w:r>
              <w:rPr>
                <w:rFonts w:ascii="Times New Roman" w:hAnsi="Times New Roman"/>
                <w:b/>
                <w:noProof/>
                <w:sz w:val="24"/>
              </w:rPr>
              <w:t>Συνιστώμενη βέλτιστη πρακτική σε σχέση με αίτημα πληροφοριών σχετικά με καταχώριση SIS</w:t>
            </w:r>
          </w:p>
          <w:p w14:paraId="0A414DAD" w14:textId="218F03D8" w:rsidR="00D06541" w:rsidRPr="005D1063" w:rsidRDefault="00E21635" w:rsidP="00EB5501">
            <w:pPr>
              <w:jc w:val="both"/>
              <w:rPr>
                <w:rFonts w:ascii="Times New Roman" w:hAnsi="Times New Roman"/>
                <w:noProof/>
                <w:sz w:val="24"/>
                <w:szCs w:val="24"/>
              </w:rPr>
            </w:pPr>
            <w:r>
              <w:rPr>
                <w:rFonts w:ascii="Times New Roman" w:hAnsi="Times New Roman"/>
                <w:noProof/>
                <w:sz w:val="24"/>
              </w:rPr>
              <w:t>Εάν ένα πρόσωπο ζητήσει πληροφορίες σχετικά με την επεξεργασία στο SIS των δεδομένων προσωπικού χαρακτήρα του και σχετικά με τα δικαιώματα πρόσβασης που διαθέτει, το προξενικό προσωπικό πρέπει να του παράσχει τα στοιχεία επικοινωνίας των αρμόδιων εθνικών αρχών, συμπεριλαμβανομένων των αρχών προστασίας των δεδομένων, στις οποίες μπορεί να προσφύγει για να ασκήσει τα δικαιώματά του.</w:t>
            </w:r>
          </w:p>
        </w:tc>
      </w:tr>
    </w:tbl>
    <w:p w14:paraId="692560A7" w14:textId="77777777" w:rsidR="00D06541" w:rsidRPr="005D1063" w:rsidRDefault="00E21635" w:rsidP="00615B82">
      <w:pPr>
        <w:pStyle w:val="Heading2"/>
        <w:shd w:val="clear" w:color="auto" w:fill="auto"/>
        <w:ind w:left="567" w:hanging="567"/>
        <w:rPr>
          <w:noProof/>
        </w:rPr>
      </w:pPr>
      <w:bookmarkStart w:id="306" w:name="_11.3__Information"/>
      <w:bookmarkStart w:id="307" w:name="_Toc520478337"/>
      <w:bookmarkStart w:id="308" w:name="_Toc169106147"/>
      <w:bookmarkStart w:id="309" w:name="_Toc248836667"/>
      <w:bookmarkEnd w:id="306"/>
      <w:r>
        <w:rPr>
          <w:noProof/>
        </w:rPr>
        <w:t>11.3</w:t>
      </w:r>
      <w:r>
        <w:rPr>
          <w:noProof/>
        </w:rPr>
        <w:tab/>
        <w:t>Πληροφορίες που πρέπει να προστίθενται στο VIS όταν απορρίπτεται η αίτηση θεώρησης</w:t>
      </w:r>
      <w:bookmarkEnd w:id="307"/>
      <w:bookmarkEnd w:id="308"/>
    </w:p>
    <w:p w14:paraId="59F9C65A" w14:textId="22099538" w:rsidR="00D06541" w:rsidRPr="005D1063" w:rsidRDefault="00E21635">
      <w:pPr>
        <w:jc w:val="both"/>
        <w:rPr>
          <w:rFonts w:ascii="Times New Roman" w:hAnsi="Times New Roman"/>
          <w:noProof/>
          <w:sz w:val="24"/>
          <w:szCs w:val="24"/>
        </w:rPr>
      </w:pPr>
      <w:r>
        <w:rPr>
          <w:rFonts w:ascii="Times New Roman" w:hAnsi="Times New Roman"/>
          <w:noProof/>
          <w:sz w:val="24"/>
        </w:rPr>
        <w:t>Όταν λαμβάνεται απόφαση για άρνηση θεώρησης, η αρμόδια αρχή προσθέτει αμέσως τις πληροφορίες σχετικά με την απόρριψη του φακέλου VIS, σύμφωνα με το άρθρο 12 του κανονισμού VIS. Οι πληροφορίες αυτές περιλαμβάνουν το όνομα της αρχής που απέρριψε την αίτηση θεώρησης, τον τόπο και την ημερομηνία της απόρριψης, τον/τους λόγο/-ους απόρριψης, ο οποίος είναι ένας (ή περισσότεροι) εκ των λόγων που αναφέρονται στο άρθρο 32 του κώδικα θεωρήσεων και περιγράφονται λεπτομερώς στο</w:t>
      </w:r>
      <w:r>
        <w:rPr>
          <w:noProof/>
        </w:rPr>
        <w:t xml:space="preserve"> </w:t>
      </w:r>
      <w:hyperlink w:anchor="_11.1__On" w:history="1">
        <w:r>
          <w:rPr>
            <w:rStyle w:val="Hyperlink"/>
            <w:rFonts w:ascii="Times New Roman" w:hAnsi="Times New Roman"/>
            <w:noProof/>
            <w:sz w:val="24"/>
          </w:rPr>
          <w:t>σημείο 11.1</w:t>
        </w:r>
      </w:hyperlink>
      <w:r>
        <w:rPr>
          <w:noProof/>
        </w:rPr>
        <w:t xml:space="preserve"> </w:t>
      </w:r>
      <w:r>
        <w:rPr>
          <w:rFonts w:ascii="Times New Roman" w:hAnsi="Times New Roman"/>
          <w:noProof/>
          <w:sz w:val="24"/>
        </w:rPr>
        <w:t>του παρόντος εγχειριδίου.</w:t>
      </w:r>
    </w:p>
    <w:p w14:paraId="5E3B42CF" w14:textId="7B729643" w:rsidR="00D06541" w:rsidRPr="005D1063" w:rsidRDefault="00E21635" w:rsidP="002C3DFC">
      <w:pPr>
        <w:pStyle w:val="Heading6"/>
        <w:rPr>
          <w:noProof/>
          <w:sz w:val="24"/>
          <w:szCs w:val="24"/>
        </w:rPr>
      </w:pPr>
      <w:bookmarkStart w:id="310" w:name="_11.3.1_Transitional_guidelines"/>
      <w:bookmarkEnd w:id="310"/>
      <w:r>
        <w:rPr>
          <w:noProof/>
          <w:sz w:val="24"/>
        </w:rPr>
        <w:t>11.3.1</w:t>
      </w:r>
      <w:r>
        <w:rPr>
          <w:noProof/>
          <w:sz w:val="24"/>
        </w:rPr>
        <w:tab/>
        <w:t>Μεταβατικές κατευθυντήριες οδηγίες σχετικά με τις ενέργειες που θα πρέπει να γίνουν στο VIS</w:t>
      </w:r>
    </w:p>
    <w:p w14:paraId="227EF06B" w14:textId="685D09DC" w:rsidR="00D06541" w:rsidRPr="005D1063" w:rsidRDefault="0BC6B494">
      <w:pPr>
        <w:jc w:val="both"/>
        <w:rPr>
          <w:rFonts w:ascii="Times New Roman" w:hAnsi="Times New Roman"/>
          <w:noProof/>
          <w:sz w:val="24"/>
          <w:szCs w:val="24"/>
        </w:rPr>
      </w:pPr>
      <w:r>
        <w:rPr>
          <w:rFonts w:ascii="Times New Roman" w:hAnsi="Times New Roman"/>
          <w:noProof/>
          <w:sz w:val="24"/>
        </w:rPr>
        <w:t>Μέχρι να επικαιροποιηθεί το VIS ώστε να αντικατοπτρίζει τον νέο κατάλογο λόγων απόρριψης στο παράρτημα VI του κώδικα θεωρήσεων, θα πρέπει να χρησιμοποιείται ο προηγούμενος κατάλογος των λόγων απόρριψης στο VIS. Ο ακόλουθος πίνακας αντιστοιχίας παρουσιάζει τους νέους λόγους απόρριψης του παραρτήματος VI και τους αντίστοιχους «προηγούμενους» λόγους απόρριψης που θα πρέπει να επιλεγούν στο VIS:</w:t>
      </w:r>
    </w:p>
    <w:tbl>
      <w:tblPr>
        <w:tblW w:w="0" w:type="auto"/>
        <w:tblCellMar>
          <w:left w:w="0" w:type="dxa"/>
          <w:right w:w="0" w:type="dxa"/>
        </w:tblCellMar>
        <w:tblLook w:val="04A0" w:firstRow="1" w:lastRow="0" w:firstColumn="1" w:lastColumn="0" w:noHBand="0" w:noVBand="1"/>
      </w:tblPr>
      <w:tblGrid>
        <w:gridCol w:w="4643"/>
        <w:gridCol w:w="4645"/>
      </w:tblGrid>
      <w:tr w:rsidR="00D06541" w:rsidRPr="005D1063" w14:paraId="7C770821" w14:textId="77777777" w:rsidTr="6D53B106">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D9FDF4" w14:textId="5450205A" w:rsidR="00D06541" w:rsidRPr="005D1063" w:rsidRDefault="0BC6B494">
            <w:pPr>
              <w:spacing w:line="240" w:lineRule="auto"/>
              <w:jc w:val="both"/>
              <w:rPr>
                <w:rFonts w:ascii="Times New Roman" w:hAnsi="Times New Roman"/>
                <w:b/>
                <w:bCs/>
                <w:noProof/>
                <w:sz w:val="24"/>
                <w:szCs w:val="24"/>
              </w:rPr>
            </w:pPr>
            <w:r>
              <w:rPr>
                <w:rFonts w:ascii="Times New Roman" w:hAnsi="Times New Roman"/>
                <w:b/>
                <w:noProof/>
                <w:sz w:val="24"/>
              </w:rPr>
              <w:t>Νέοι λόγοι απόρριψης όπως παρατίθενται στο έντυπο απόρριψης (παράρτημα VI του κώδικα θεωρήσεων)</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F0659D" w14:textId="77777777" w:rsidR="00D06541" w:rsidRPr="005D1063" w:rsidRDefault="00E21635">
            <w:pPr>
              <w:spacing w:line="240" w:lineRule="auto"/>
              <w:jc w:val="both"/>
              <w:rPr>
                <w:rFonts w:ascii="Times New Roman" w:hAnsi="Times New Roman"/>
                <w:b/>
                <w:bCs/>
                <w:noProof/>
                <w:sz w:val="24"/>
                <w:szCs w:val="24"/>
              </w:rPr>
            </w:pPr>
            <w:r>
              <w:rPr>
                <w:rFonts w:ascii="Times New Roman" w:hAnsi="Times New Roman"/>
                <w:b/>
                <w:noProof/>
                <w:sz w:val="24"/>
              </w:rPr>
              <w:t>Προηγούμενοι λόγοι απόρριψης (προς επιλογή στο VIS)</w:t>
            </w:r>
          </w:p>
        </w:tc>
      </w:tr>
      <w:tr w:rsidR="00D06541" w:rsidRPr="005D1063" w14:paraId="5956DAB0" w14:textId="77777777" w:rsidTr="6D53B10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FE0DB"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1</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2DE22FF7"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1</w:t>
            </w:r>
          </w:p>
        </w:tc>
      </w:tr>
      <w:tr w:rsidR="00D06541" w:rsidRPr="005D1063" w14:paraId="5E1C8351" w14:textId="77777777" w:rsidTr="6D53B10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08879"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2</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950716F"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2</w:t>
            </w:r>
          </w:p>
        </w:tc>
      </w:tr>
      <w:tr w:rsidR="00D06541" w:rsidRPr="005D1063" w14:paraId="7C42499A" w14:textId="77777777" w:rsidTr="6D53B10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6AC05"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3, 4</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A61FD61"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3</w:t>
            </w:r>
          </w:p>
        </w:tc>
      </w:tr>
      <w:tr w:rsidR="00D06541" w:rsidRPr="005D1063" w14:paraId="4690E12C" w14:textId="77777777" w:rsidTr="6D53B10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E9135"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5</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47E56643"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4</w:t>
            </w:r>
          </w:p>
        </w:tc>
      </w:tr>
      <w:tr w:rsidR="00D06541" w:rsidRPr="005D1063" w14:paraId="4B74C878" w14:textId="77777777" w:rsidTr="6D53B10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B1DBD"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6</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E50C3D0"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5</w:t>
            </w:r>
          </w:p>
        </w:tc>
      </w:tr>
      <w:tr w:rsidR="00D06541" w:rsidRPr="005D1063" w14:paraId="2B3FABAD" w14:textId="77777777" w:rsidTr="6D53B10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B8F7D"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7, 8, 9</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9FC9DD4"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6</w:t>
            </w:r>
          </w:p>
        </w:tc>
      </w:tr>
      <w:tr w:rsidR="00D06541" w:rsidRPr="005D1063" w14:paraId="2F439538" w14:textId="77777777" w:rsidTr="6D53B10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9E7A3"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10, 11, 12</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45281F3F"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8</w:t>
            </w:r>
          </w:p>
        </w:tc>
      </w:tr>
      <w:tr w:rsidR="00D06541" w:rsidRPr="005D1063" w14:paraId="5B55A482" w14:textId="77777777" w:rsidTr="6D53B10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C05D4F"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13</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44C882FB"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9</w:t>
            </w:r>
          </w:p>
        </w:tc>
      </w:tr>
      <w:tr w:rsidR="00D06541" w:rsidRPr="005D1063" w14:paraId="1A500F02" w14:textId="77777777" w:rsidTr="6D53B10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4FA72"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14</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158E4D9"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10</w:t>
            </w:r>
          </w:p>
        </w:tc>
      </w:tr>
      <w:tr w:rsidR="00D06541" w:rsidRPr="005D1063" w14:paraId="33337872" w14:textId="77777777" w:rsidTr="6D53B10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C7FB8"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15</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39C6DF7"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2</w:t>
            </w:r>
          </w:p>
        </w:tc>
      </w:tr>
      <w:tr w:rsidR="00D06541" w:rsidRPr="005D1063" w14:paraId="6F9A7185" w14:textId="77777777" w:rsidTr="6D53B10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A06D7A"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16</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D94C6C7"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7</w:t>
            </w:r>
          </w:p>
        </w:tc>
      </w:tr>
      <w:tr w:rsidR="00D06541" w:rsidRPr="005D1063" w14:paraId="7311005D" w14:textId="77777777" w:rsidTr="6D53B10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1E21F"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17</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4A4C7AD4"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11</w:t>
            </w:r>
          </w:p>
        </w:tc>
      </w:tr>
    </w:tbl>
    <w:p w14:paraId="6E47D875" w14:textId="77777777" w:rsidR="00D06541" w:rsidRPr="005D1063" w:rsidRDefault="00D06541">
      <w:pPr>
        <w:ind w:firstLine="720"/>
        <w:jc w:val="both"/>
        <w:rPr>
          <w:rFonts w:ascii="Times New Roman" w:eastAsiaTheme="minorHAnsi" w:hAnsi="Times New Roman"/>
          <w:noProof/>
          <w:color w:val="1F497D"/>
          <w:sz w:val="24"/>
          <w:szCs w:val="24"/>
        </w:rPr>
      </w:pPr>
    </w:p>
    <w:p w14:paraId="5547F744" w14:textId="46EB1026" w:rsidR="00D06541" w:rsidRPr="005D1063" w:rsidRDefault="00E21635" w:rsidP="00615B82">
      <w:pPr>
        <w:pStyle w:val="Heading2"/>
        <w:shd w:val="clear" w:color="auto" w:fill="auto"/>
        <w:ind w:left="567" w:hanging="567"/>
        <w:rPr>
          <w:noProof/>
        </w:rPr>
      </w:pPr>
      <w:bookmarkStart w:id="311" w:name="_Toc520478338"/>
      <w:bookmarkStart w:id="312" w:name="_Toc169106148"/>
      <w:r>
        <w:rPr>
          <w:noProof/>
        </w:rPr>
        <w:t>11.4</w:t>
      </w:r>
      <w:r>
        <w:rPr>
          <w:noProof/>
        </w:rPr>
        <w:tab/>
        <w:t>Διαθέτει ο ενδιαφερόμενος δικαίωμα προσφυγής κατά απορριπτικής απόφασης;</w:t>
      </w:r>
      <w:bookmarkEnd w:id="309"/>
      <w:bookmarkEnd w:id="311"/>
      <w:bookmarkEnd w:id="312"/>
    </w:p>
    <w:p w14:paraId="44E5C1CC" w14:textId="77777777" w:rsidR="00D06541" w:rsidRPr="005D1063" w:rsidRDefault="00E21635">
      <w:pPr>
        <w:jc w:val="both"/>
        <w:rPr>
          <w:rFonts w:ascii="Times New Roman" w:hAnsi="Times New Roman"/>
          <w:noProof/>
          <w:sz w:val="24"/>
          <w:szCs w:val="24"/>
        </w:rPr>
      </w:pPr>
      <w:r>
        <w:rPr>
          <w:rFonts w:ascii="Times New Roman" w:hAnsi="Times New Roman"/>
          <w:noProof/>
          <w:sz w:val="24"/>
        </w:rPr>
        <w:t>Οι αιτούντες των οποίων η θεώρηση απορρίφθηκε έχουν δικαίωμα προσφυγής. Η προσφυγή ασκείται κατά του κράτους μέλους που έχει λάβει την τελική απόφαση επί της αίτησης.</w:t>
      </w:r>
    </w:p>
    <w:p w14:paraId="3D487DA2" w14:textId="68C9CB3F" w:rsidR="00D06541" w:rsidRPr="005D1063" w:rsidRDefault="0BC6B494">
      <w:pPr>
        <w:jc w:val="both"/>
        <w:rPr>
          <w:rFonts w:ascii="Times New Roman" w:hAnsi="Times New Roman"/>
          <w:noProof/>
          <w:sz w:val="24"/>
          <w:szCs w:val="24"/>
        </w:rPr>
      </w:pPr>
      <w:r>
        <w:rPr>
          <w:rFonts w:ascii="Times New Roman" w:hAnsi="Times New Roman"/>
          <w:noProof/>
          <w:sz w:val="24"/>
        </w:rPr>
        <w:t>Όταν κοινοποιείται η απόρριψη της αίτησης θεώρησης στον αιτούντα, πρέπει να παρέχονται πλήρεις πληροφορίες σχετικά με τη διαδικασία που πρέπει να ακολουθήσει σε περίπτωση προσφυγής</w:t>
      </w:r>
      <w:bookmarkStart w:id="313" w:name="_Hlk153215989"/>
      <w:r>
        <w:rPr>
          <w:rFonts w:ascii="Times New Roman" w:hAnsi="Times New Roman"/>
          <w:noProof/>
          <w:sz w:val="24"/>
        </w:rPr>
        <w:t>. Πρέπει να διασφαλίζεται ότι παρέχεται στον αιτούντα το δικαίωμα πραγματικής δικαστικής προσφυγής, όπως απορρέει από το άρθρο 47 του Χάρτη των Θεμελιωδών Δικαιωμάτων της Ευρωπαϊκής Ένωσης και όπως επιβεβαιώνεται από τη νομολογία</w:t>
      </w:r>
      <w:bookmarkStart w:id="314" w:name="_Ref161411934"/>
      <w:r w:rsidR="00433AA8" w:rsidRPr="005D1063">
        <w:rPr>
          <w:rStyle w:val="FootnoteReference"/>
          <w:rFonts w:ascii="Times New Roman" w:hAnsi="Times New Roman"/>
          <w:noProof/>
          <w:sz w:val="24"/>
          <w:szCs w:val="24"/>
        </w:rPr>
        <w:footnoteReference w:id="62"/>
      </w:r>
      <w:bookmarkEnd w:id="314"/>
      <w:r>
        <w:rPr>
          <w:rFonts w:ascii="Times New Roman" w:hAnsi="Times New Roman"/>
          <w:noProof/>
          <w:sz w:val="24"/>
        </w:rPr>
        <w:t>. Οι αιτούντες πρέπει να ενημερώνονται για τη δυνατότητα προσφυγής ενώπιον δικαστηρίου.</w:t>
      </w:r>
    </w:p>
    <w:bookmarkEnd w:id="313"/>
    <w:p w14:paraId="2108977B" w14:textId="77777777" w:rsidR="00D06541" w:rsidRPr="005D1063" w:rsidRDefault="00E21635">
      <w:pPr>
        <w:jc w:val="both"/>
        <w:rPr>
          <w:rFonts w:ascii="Times New Roman" w:hAnsi="Times New Roman"/>
          <w:noProof/>
          <w:sz w:val="24"/>
          <w:szCs w:val="24"/>
        </w:rPr>
      </w:pPr>
      <w:r>
        <w:rPr>
          <w:rFonts w:ascii="Times New Roman" w:hAnsi="Times New Roman"/>
          <w:noProof/>
          <w:sz w:val="24"/>
        </w:rPr>
        <w:t>Σε περίπτωση εκπροσώπησης, τυχόν προσφυγές ασκούνται κατά του εκπροσωπούντος κράτους μέλους που έλαβε την τελική απόφαση απόρριψης της αίτησης θεώρησης.</w:t>
      </w:r>
    </w:p>
    <w:p w14:paraId="2C7945B5" w14:textId="27B33596" w:rsidR="007A5F52" w:rsidRPr="005D1063" w:rsidRDefault="69A82D1B" w:rsidP="007A5F52">
      <w:pPr>
        <w:jc w:val="both"/>
        <w:rPr>
          <w:rFonts w:ascii="Times New Roman" w:hAnsi="Times New Roman"/>
          <w:noProof/>
          <w:sz w:val="24"/>
          <w:szCs w:val="24"/>
        </w:rPr>
      </w:pPr>
      <w:r>
        <w:rPr>
          <w:rFonts w:ascii="Times New Roman" w:hAnsi="Times New Roman"/>
          <w:noProof/>
          <w:sz w:val="24"/>
        </w:rPr>
        <w:t>Ειδικοί κανόνες σχετικά με τις πληροφορίες για τις διαδικασίες προσφυγής ισχύουν για τους υπηκόους τρίτων χωρών που είναι μέλη της οικογένειας πολιτών της ΕΕ, Ελβετών πολιτών και υπηκόων του Ηνωμένου Βασιλείου που είναι δικαιούχοι της συμφωνίας αποχώρησης ΕΕ-Ηνωμένου Βασιλείου</w:t>
      </w:r>
      <w:r w:rsidR="00A93E72" w:rsidRPr="005D1063">
        <w:rPr>
          <w:rStyle w:val="FootnoteReference"/>
          <w:rFonts w:ascii="Times New Roman" w:hAnsi="Times New Roman"/>
          <w:noProof/>
          <w:sz w:val="24"/>
          <w:szCs w:val="24"/>
        </w:rPr>
        <w:footnoteReference w:id="63"/>
      </w:r>
      <w:r>
        <w:rPr>
          <w:rFonts w:ascii="Times New Roman" w:hAnsi="Times New Roman"/>
          <w:noProof/>
          <w:sz w:val="24"/>
        </w:rPr>
        <w:t xml:space="preserve"> (</w:t>
      </w:r>
      <w:hyperlink w:anchor="_PART_III:_SPECIFIC" w:history="1">
        <w:r>
          <w:rPr>
            <w:rStyle w:val="Hyperlink"/>
            <w:rFonts w:ascii="Times New Roman" w:hAnsi="Times New Roman"/>
            <w:noProof/>
            <w:sz w:val="24"/>
          </w:rPr>
          <w:t>μέρος III του παρόντος εγχειριδίου</w:t>
        </w:r>
      </w:hyperlink>
      <w:r>
        <w:rPr>
          <w:rFonts w:ascii="Times New Roman" w:hAnsi="Times New Roman"/>
          <w:noProof/>
          <w:sz w:val="24"/>
          <w:u w:val="single"/>
        </w:rPr>
        <w:t>)</w:t>
      </w:r>
      <w:r>
        <w:rPr>
          <w:rFonts w:ascii="Times New Roman" w:hAnsi="Times New Roman"/>
          <w:noProof/>
          <w:sz w:val="24"/>
        </w:rPr>
        <w:t>.</w:t>
      </w:r>
      <w:r>
        <w:rPr>
          <w:noProof/>
        </w:rPr>
        <w:tab/>
      </w:r>
    </w:p>
    <w:p w14:paraId="05DB71BB" w14:textId="5A872579" w:rsidR="00D06541" w:rsidRPr="005D1063" w:rsidRDefault="00E21635" w:rsidP="00F309F6">
      <w:pPr>
        <w:pStyle w:val="Heading1"/>
        <w:ind w:left="567" w:hanging="567"/>
        <w:rPr>
          <w:noProof/>
        </w:rPr>
      </w:pPr>
      <w:bookmarkStart w:id="315" w:name="_12.__Return"/>
      <w:bookmarkStart w:id="316" w:name="_Toc248836668"/>
      <w:bookmarkStart w:id="317" w:name="_Toc520478339"/>
      <w:bookmarkStart w:id="318" w:name="_Toc169106149"/>
      <w:bookmarkEnd w:id="315"/>
      <w:r>
        <w:rPr>
          <w:noProof/>
        </w:rPr>
        <w:t xml:space="preserve">12. </w:t>
      </w:r>
      <w:bookmarkEnd w:id="316"/>
      <w:r>
        <w:rPr>
          <w:noProof/>
        </w:rPr>
        <w:tab/>
        <w:t>Επιστροφή του ταξιδιωτικού εγγράφου</w:t>
      </w:r>
      <w:bookmarkEnd w:id="317"/>
      <w:bookmarkEnd w:id="318"/>
    </w:p>
    <w:p w14:paraId="4EA6D95E" w14:textId="77777777" w:rsidR="00D06541" w:rsidRPr="005D1063" w:rsidRDefault="00E21635">
      <w:pPr>
        <w:jc w:val="both"/>
        <w:rPr>
          <w:rFonts w:ascii="Times New Roman" w:hAnsi="Times New Roman"/>
          <w:noProof/>
          <w:sz w:val="24"/>
          <w:szCs w:val="24"/>
        </w:rPr>
      </w:pPr>
      <w:r>
        <w:rPr>
          <w:rFonts w:ascii="Times New Roman" w:hAnsi="Times New Roman"/>
          <w:noProof/>
          <w:sz w:val="24"/>
        </w:rPr>
        <w:t>Δεδομένου ότι ο κώδικας θεωρήσεων δεν περιέχει συγκεκριμένους κανόνες σχετικά με την επιστροφή του ταξιδιωτικού εγγράφου, το περιεχόμενο του παρόντος κεφαλαίου πρέπει να θεωρηθεί ότι αποτελεί συνιστώμενες βέλτιστες πρακτικές.</w:t>
      </w:r>
    </w:p>
    <w:p w14:paraId="71EDBB18" w14:textId="77777777" w:rsidR="00D06541" w:rsidRPr="005D1063" w:rsidRDefault="00E21635">
      <w:pPr>
        <w:jc w:val="both"/>
        <w:rPr>
          <w:rFonts w:ascii="Times New Roman" w:hAnsi="Times New Roman"/>
          <w:noProof/>
          <w:sz w:val="24"/>
          <w:szCs w:val="24"/>
        </w:rPr>
      </w:pPr>
      <w:r>
        <w:rPr>
          <w:rFonts w:ascii="Times New Roman" w:hAnsi="Times New Roman"/>
          <w:noProof/>
          <w:sz w:val="24"/>
        </w:rPr>
        <w:t>Ο αιτών θα πρέπει να μην υποχρεούται να παραλάβει το ταξιδιωτικό έγγραφο και άλλα επιστρεφόμενα έγγραφα, εφόσον υπάρχουν, αυτοπροσώπως. Ο αιτών μπορεί, για παράδειγμα:</w:t>
      </w:r>
    </w:p>
    <w:p w14:paraId="482F80A7" w14:textId="77777777" w:rsidR="00D06541" w:rsidRPr="005D1063" w:rsidRDefault="00E21635" w:rsidP="004F586E">
      <w:pPr>
        <w:numPr>
          <w:ilvl w:val="0"/>
          <w:numId w:val="27"/>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να εξουσιοδοτήσει τρίτο πρόσωπο να παραλάβει το ταξιδιωτικό έγγραφο από το προξενείο/τις εγκαταστάσεις του εξωτερικού παρόχου υπηρεσιών/τον επίτιμο πρόξενο, ανάλογα με την περίπτωση·</w:t>
      </w:r>
    </w:p>
    <w:p w14:paraId="61676719" w14:textId="77777777" w:rsidR="00D06541" w:rsidRPr="005D1063" w:rsidRDefault="00E21635" w:rsidP="004F586E">
      <w:pPr>
        <w:numPr>
          <w:ilvl w:val="0"/>
          <w:numId w:val="27"/>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να ζητήσει την επιστροφή του ταξιδιωτικού εγγράφου με υπηρεσία επίδοσης αλληλογραφίας, με έξοδα του αιτούντος.</w:t>
      </w:r>
    </w:p>
    <w:p w14:paraId="56EB2184" w14:textId="77777777" w:rsidR="00D06541" w:rsidRPr="005D1063" w:rsidRDefault="00D06541">
      <w:pPr>
        <w:spacing w:before="120" w:after="120" w:line="240" w:lineRule="auto"/>
        <w:ind w:left="283" w:hanging="283"/>
        <w:jc w:val="both"/>
        <w:rPr>
          <w:rFonts w:ascii="Times New Roman" w:eastAsia="Times New Roman" w:hAnsi="Times New Roman"/>
          <w:noProof/>
          <w:sz w:val="24"/>
          <w:szCs w:val="24"/>
          <w:lang w:eastAsia="de-DE"/>
        </w:rPr>
      </w:pPr>
    </w:p>
    <w:p w14:paraId="1571B353" w14:textId="548EFA98" w:rsidR="00D06541" w:rsidRPr="005D1063" w:rsidRDefault="0BC6B494">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Εάν το ταξιδιωτικό έγγραφο επιστραφεί μέσω εξωτερικού παρόχου υπηρεσιών, αυτό θα πρέπει να γίνεται με τρόπο που να μην αποκαλύπτει την απόφαση στον πάροχο υπηρεσιών, ακόμη και αν ο ενδιαφερόμενος πρέπει να προσυπογράψει ότι παρέλαβε το έντυπο απόρριψης σύμφωνα με την εθνική νομοθεσία των κρατών μελών.</w:t>
      </w:r>
    </w:p>
    <w:tbl>
      <w:tblPr>
        <w:tblStyle w:val="TableGrid"/>
        <w:tblW w:w="0" w:type="auto"/>
        <w:tblLook w:val="04A0" w:firstRow="1" w:lastRow="0" w:firstColumn="1" w:lastColumn="0" w:noHBand="0" w:noVBand="1"/>
      </w:tblPr>
      <w:tblGrid>
        <w:gridCol w:w="9288"/>
      </w:tblGrid>
      <w:tr w:rsidR="00D06541" w:rsidRPr="005D1063" w14:paraId="06186F4E" w14:textId="77777777" w:rsidTr="6D53B106">
        <w:tc>
          <w:tcPr>
            <w:tcW w:w="9288" w:type="dxa"/>
          </w:tcPr>
          <w:p w14:paraId="71298D38" w14:textId="3D69ADB4" w:rsidR="0034032F" w:rsidRPr="005D1063" w:rsidRDefault="0BC6B494" w:rsidP="6D53B106">
            <w:pPr>
              <w:spacing w:before="120" w:after="120" w:line="240" w:lineRule="auto"/>
              <w:jc w:val="center"/>
              <w:rPr>
                <w:b/>
                <w:bCs/>
                <w:noProof/>
                <w:sz w:val="24"/>
                <w:szCs w:val="24"/>
              </w:rPr>
            </w:pPr>
            <w:r>
              <w:rPr>
                <w:b/>
                <w:noProof/>
                <w:sz w:val="24"/>
              </w:rPr>
              <w:t>Συνιστώμενη βέλτιστη πρακτική</w:t>
            </w:r>
            <w:r>
              <w:rPr>
                <w:noProof/>
              </w:rPr>
              <w:br/>
            </w:r>
            <w:r>
              <w:rPr>
                <w:b/>
                <w:noProof/>
                <w:sz w:val="24"/>
              </w:rPr>
              <w:t>σε περίπτωση που απαιτείται προσυπογραφή της παραλαβής του εντύπου απόρριψης</w:t>
            </w:r>
          </w:p>
          <w:p w14:paraId="45F93FFC" w14:textId="46BBC295" w:rsidR="00D06541" w:rsidRPr="005D1063" w:rsidRDefault="00E21635">
            <w:pPr>
              <w:spacing w:before="120" w:after="120" w:line="240" w:lineRule="auto"/>
              <w:jc w:val="both"/>
              <w:rPr>
                <w:b/>
                <w:noProof/>
                <w:sz w:val="24"/>
                <w:szCs w:val="24"/>
              </w:rPr>
            </w:pPr>
            <w:r>
              <w:rPr>
                <w:noProof/>
                <w:sz w:val="24"/>
              </w:rPr>
              <w:t>Ζητήστε από τον ενδιαφερόμενο να προσυπογράψει την παραλαβή του κλειστού φακέλου</w:t>
            </w:r>
            <w:r>
              <w:rPr>
                <w:b/>
                <w:noProof/>
                <w:sz w:val="24"/>
              </w:rPr>
              <w:t xml:space="preserve">. </w:t>
            </w:r>
          </w:p>
        </w:tc>
      </w:tr>
    </w:tbl>
    <w:p w14:paraId="7272C51F" w14:textId="77777777" w:rsidR="00D06541" w:rsidRPr="005D1063" w:rsidRDefault="00D06541">
      <w:pPr>
        <w:spacing w:before="120" w:after="120" w:line="240" w:lineRule="auto"/>
        <w:jc w:val="both"/>
        <w:rPr>
          <w:rFonts w:ascii="Times New Roman" w:eastAsia="Times New Roman" w:hAnsi="Times New Roman"/>
          <w:noProof/>
          <w:sz w:val="24"/>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06541" w:rsidRPr="005D1063" w14:paraId="6DA14268" w14:textId="77777777" w:rsidTr="6D53B106">
        <w:tc>
          <w:tcPr>
            <w:tcW w:w="9288" w:type="dxa"/>
            <w:shd w:val="clear" w:color="auto" w:fill="auto"/>
          </w:tcPr>
          <w:p w14:paraId="64A52836" w14:textId="1A39A2CB" w:rsidR="0034032F" w:rsidRPr="005D1063" w:rsidRDefault="00E21635">
            <w:pPr>
              <w:pStyle w:val="ListBullet"/>
              <w:rPr>
                <w:b/>
                <w:noProof/>
              </w:rPr>
            </w:pPr>
            <w:r>
              <w:rPr>
                <w:b/>
                <w:noProof/>
              </w:rPr>
              <w:t>Συνιστώμενη βέλτιστη πρακτική για την ενημέρωση των κατόχων θεωρήσεων κατά την επιστροφή του ταξιδιωτικού εγγράφου</w:t>
            </w:r>
          </w:p>
          <w:p w14:paraId="38012289" w14:textId="2FAB44AC" w:rsidR="00D06541" w:rsidRPr="005D1063" w:rsidRDefault="00E21635">
            <w:pPr>
              <w:pStyle w:val="ListBullet"/>
              <w:rPr>
                <w:noProof/>
              </w:rPr>
            </w:pPr>
            <w:r>
              <w:rPr>
                <w:b/>
                <w:noProof/>
              </w:rPr>
              <w:t xml:space="preserve">Συνιστάται να παρέχονται στους κατόχους θεώρησης οι πληροφορίες σ’ αυτό το πλαίσιο: </w:t>
            </w:r>
          </w:p>
          <w:p w14:paraId="1E96A761" w14:textId="77777777" w:rsidR="00D06541" w:rsidRPr="005D1063" w:rsidRDefault="00E21635">
            <w:pPr>
              <w:shd w:val="clear" w:color="auto" w:fill="FFFFFF"/>
              <w:spacing w:before="283" w:after="0"/>
              <w:jc w:val="both"/>
              <w:rPr>
                <w:rFonts w:ascii="Times New Roman" w:hAnsi="Times New Roman"/>
                <w:b/>
                <w:noProof/>
                <w:color w:val="000000"/>
                <w:sz w:val="24"/>
                <w:szCs w:val="24"/>
              </w:rPr>
            </w:pPr>
            <w:r>
              <w:rPr>
                <w:rFonts w:ascii="Times New Roman" w:hAnsi="Times New Roman"/>
                <w:b/>
                <w:noProof/>
                <w:sz w:val="24"/>
              </w:rPr>
              <w:t>ΠΛΗΡΟΦΟΡΙΕΣ ΠΡΟΣ ΤΟΥΣ ΚΑΤΟΧΟΥΣ ΘΕΩΡΗΣΗΣ</w:t>
            </w:r>
          </w:p>
          <w:p w14:paraId="14A00444" w14:textId="77777777" w:rsidR="00D06541" w:rsidRPr="005D1063" w:rsidRDefault="00D06541">
            <w:pPr>
              <w:tabs>
                <w:tab w:val="left" w:pos="720"/>
                <w:tab w:val="left" w:pos="900"/>
              </w:tabs>
              <w:spacing w:after="0"/>
              <w:ind w:left="720" w:hanging="720"/>
              <w:jc w:val="both"/>
              <w:rPr>
                <w:rFonts w:ascii="Times New Roman" w:hAnsi="Times New Roman"/>
                <w:noProof/>
                <w:sz w:val="24"/>
                <w:szCs w:val="24"/>
                <w:lang w:eastAsia="en-GB"/>
              </w:rPr>
            </w:pPr>
          </w:p>
          <w:p w14:paraId="59D057E1" w14:textId="77777777" w:rsidR="00D06541" w:rsidRPr="005D1063" w:rsidRDefault="0BC6B494">
            <w:pPr>
              <w:spacing w:after="0"/>
              <w:jc w:val="both"/>
              <w:rPr>
                <w:rFonts w:ascii="Times New Roman" w:hAnsi="Times New Roman"/>
                <w:noProof/>
                <w:sz w:val="24"/>
                <w:szCs w:val="24"/>
              </w:rPr>
            </w:pPr>
            <w:r>
              <w:rPr>
                <w:rFonts w:ascii="Times New Roman" w:hAnsi="Times New Roman"/>
                <w:noProof/>
                <w:sz w:val="24"/>
              </w:rPr>
              <w:t>Σας έχει χορηγηθεί θεώρηση εισόδου στα εδάφη των κρατών Σένγκεν</w:t>
            </w:r>
            <w:r w:rsidR="00E21635" w:rsidRPr="005D1063">
              <w:rPr>
                <w:rFonts w:ascii="Times New Roman" w:hAnsi="Times New Roman"/>
                <w:noProof/>
                <w:sz w:val="24"/>
                <w:szCs w:val="24"/>
                <w:vertAlign w:val="superscript"/>
                <w:lang w:val="en-US" w:eastAsia="en-GB"/>
              </w:rPr>
              <w:footnoteReference w:id="64"/>
            </w:r>
            <w:r>
              <w:rPr>
                <w:rFonts w:ascii="Times New Roman" w:hAnsi="Times New Roman"/>
                <w:noProof/>
                <w:sz w:val="24"/>
              </w:rPr>
              <w:t xml:space="preserve">. </w:t>
            </w:r>
          </w:p>
          <w:p w14:paraId="28C82EE7" w14:textId="77777777" w:rsidR="00D06541" w:rsidRPr="00C93BFC" w:rsidRDefault="00D06541">
            <w:pPr>
              <w:spacing w:after="0"/>
              <w:jc w:val="both"/>
              <w:rPr>
                <w:rFonts w:ascii="Times New Roman" w:hAnsi="Times New Roman"/>
                <w:noProof/>
                <w:sz w:val="24"/>
                <w:szCs w:val="24"/>
                <w:lang w:eastAsia="en-GB"/>
              </w:rPr>
            </w:pPr>
          </w:p>
          <w:p w14:paraId="22BC176E" w14:textId="77777777" w:rsidR="00D06541" w:rsidRPr="005D1063" w:rsidRDefault="00E21635">
            <w:pPr>
              <w:spacing w:after="0"/>
              <w:jc w:val="both"/>
              <w:rPr>
                <w:rFonts w:ascii="Times New Roman" w:hAnsi="Times New Roman"/>
                <w:b/>
                <w:noProof/>
                <w:color w:val="000000"/>
                <w:sz w:val="24"/>
                <w:szCs w:val="24"/>
              </w:rPr>
            </w:pPr>
            <w:r>
              <w:rPr>
                <w:rFonts w:ascii="Times New Roman" w:hAnsi="Times New Roman"/>
                <w:b/>
                <w:noProof/>
                <w:color w:val="000000"/>
                <w:sz w:val="24"/>
              </w:rPr>
              <w:t>Μόλις παραλάβετε τη θεώρησή σας βραχείας διαμονής, βεβαιωθείτε ότι όλα τα στοιχεία που περιέχει είναι σωστά.</w:t>
            </w:r>
          </w:p>
          <w:p w14:paraId="24DBA3B1" w14:textId="77777777" w:rsidR="00D06541" w:rsidRPr="005D1063" w:rsidRDefault="00D06541">
            <w:pPr>
              <w:spacing w:after="0"/>
              <w:jc w:val="both"/>
              <w:rPr>
                <w:rFonts w:ascii="Times New Roman" w:hAnsi="Times New Roman"/>
                <w:b/>
                <w:noProof/>
                <w:color w:val="000000"/>
                <w:sz w:val="24"/>
                <w:szCs w:val="24"/>
                <w:lang w:eastAsia="en-GB"/>
              </w:rPr>
            </w:pPr>
          </w:p>
          <w:p w14:paraId="192370C7" w14:textId="77777777" w:rsidR="00D06541" w:rsidRPr="005D1063" w:rsidRDefault="00E21635">
            <w:pPr>
              <w:spacing w:after="0"/>
              <w:jc w:val="both"/>
              <w:rPr>
                <w:rFonts w:ascii="Times New Roman" w:hAnsi="Times New Roman"/>
                <w:noProof/>
                <w:color w:val="000000"/>
                <w:sz w:val="24"/>
                <w:szCs w:val="24"/>
              </w:rPr>
            </w:pPr>
            <w:r>
              <w:rPr>
                <w:rFonts w:ascii="Times New Roman" w:hAnsi="Times New Roman"/>
                <w:noProof/>
                <w:color w:val="000000"/>
                <w:sz w:val="24"/>
              </w:rPr>
              <w:t>Ελέγξτε τα ακόλουθα στοιχεία:</w:t>
            </w:r>
          </w:p>
          <w:p w14:paraId="7FAA53F6" w14:textId="77777777" w:rsidR="00D06541" w:rsidRPr="005D1063" w:rsidRDefault="00E21635" w:rsidP="004F586E">
            <w:pPr>
              <w:numPr>
                <w:ilvl w:val="0"/>
                <w:numId w:val="78"/>
              </w:numPr>
              <w:spacing w:after="0" w:line="240" w:lineRule="auto"/>
              <w:jc w:val="both"/>
              <w:rPr>
                <w:rFonts w:ascii="Times New Roman" w:hAnsi="Times New Roman"/>
                <w:noProof/>
                <w:color w:val="000000"/>
                <w:sz w:val="24"/>
                <w:szCs w:val="24"/>
              </w:rPr>
            </w:pPr>
            <w:r>
              <w:rPr>
                <w:rFonts w:ascii="Times New Roman" w:hAnsi="Times New Roman"/>
                <w:i/>
                <w:noProof/>
                <w:color w:val="000000"/>
                <w:sz w:val="24"/>
              </w:rPr>
              <w:t>Το διαβατήριό σας φέρει έναν αριθμό. Ο αριθμός αυτός αναγράφεται επίσης στην αυτοκόλλητη θεώρηση. Βεβαιωθείτε ότι αυτοί οι δύο αριθμοί είναι ίδιοι.</w:t>
            </w:r>
          </w:p>
          <w:p w14:paraId="4464041F" w14:textId="77777777" w:rsidR="00D06541" w:rsidRPr="005D1063" w:rsidRDefault="00E21635" w:rsidP="004F586E">
            <w:pPr>
              <w:numPr>
                <w:ilvl w:val="0"/>
                <w:numId w:val="78"/>
              </w:numPr>
              <w:spacing w:after="0" w:line="240" w:lineRule="auto"/>
              <w:jc w:val="both"/>
              <w:rPr>
                <w:rFonts w:ascii="Times New Roman" w:hAnsi="Times New Roman"/>
                <w:noProof/>
                <w:color w:val="000000"/>
                <w:sz w:val="24"/>
                <w:szCs w:val="24"/>
              </w:rPr>
            </w:pPr>
            <w:r>
              <w:rPr>
                <w:rFonts w:ascii="Times New Roman" w:hAnsi="Times New Roman"/>
                <w:i/>
                <w:noProof/>
                <w:color w:val="000000"/>
                <w:sz w:val="24"/>
              </w:rPr>
              <w:t>Ζητήσατε θεώρηση για μία ή περισσότερες συγκεκριμένες περιόδους. Ελέγξτε αν οι ημερομηνίες του αεροπορικού σας εισιτηρίου αντιστοιχούν στις ημερομηνίες εισόδου και εξόδου που αναγράφονται στην αυτοκόλλητη θεώρηση.</w:t>
            </w:r>
          </w:p>
          <w:p w14:paraId="4BFEE790" w14:textId="77777777" w:rsidR="00D06541" w:rsidRPr="005D1063" w:rsidRDefault="00E21635" w:rsidP="004F586E">
            <w:pPr>
              <w:numPr>
                <w:ilvl w:val="0"/>
                <w:numId w:val="78"/>
              </w:numPr>
              <w:spacing w:after="0" w:line="240" w:lineRule="auto"/>
              <w:jc w:val="both"/>
              <w:rPr>
                <w:rFonts w:ascii="Times New Roman" w:hAnsi="Times New Roman"/>
                <w:i/>
                <w:noProof/>
                <w:color w:val="000000"/>
                <w:sz w:val="24"/>
                <w:szCs w:val="24"/>
              </w:rPr>
            </w:pPr>
            <w:r>
              <w:rPr>
                <w:rFonts w:ascii="Times New Roman" w:hAnsi="Times New Roman"/>
                <w:i/>
                <w:noProof/>
                <w:color w:val="000000"/>
                <w:sz w:val="24"/>
              </w:rPr>
              <w:t>Ελέγξτε αν ο αριθμός εισόδων που ζητήσατε (μία, δύο ή περισσότερες) αντιστοιχεί στον αριθμό των εισόδων που αναγράφεται στην αυτοκόλλητη θεώρησή σας.</w:t>
            </w:r>
          </w:p>
          <w:p w14:paraId="0D065209" w14:textId="77777777" w:rsidR="00D06541" w:rsidRPr="005D1063" w:rsidRDefault="00E21635" w:rsidP="004F586E">
            <w:pPr>
              <w:numPr>
                <w:ilvl w:val="0"/>
                <w:numId w:val="78"/>
              </w:numPr>
              <w:spacing w:after="0" w:line="240" w:lineRule="auto"/>
              <w:jc w:val="both"/>
              <w:rPr>
                <w:rFonts w:ascii="Times New Roman" w:hAnsi="Times New Roman"/>
                <w:noProof/>
                <w:color w:val="000000"/>
                <w:sz w:val="24"/>
                <w:szCs w:val="24"/>
              </w:rPr>
            </w:pPr>
            <w:r>
              <w:rPr>
                <w:rFonts w:ascii="Times New Roman" w:hAnsi="Times New Roman"/>
                <w:i/>
                <w:noProof/>
                <w:color w:val="000000"/>
                <w:sz w:val="24"/>
              </w:rPr>
              <w:t>Ελέγξτε την ορθογραφία του ονόματός σας.</w:t>
            </w:r>
          </w:p>
          <w:p w14:paraId="4685EB20" w14:textId="77777777" w:rsidR="00D06541" w:rsidRPr="005D1063" w:rsidRDefault="00D06541">
            <w:pPr>
              <w:spacing w:after="0"/>
              <w:jc w:val="both"/>
              <w:rPr>
                <w:rFonts w:ascii="Times New Roman" w:hAnsi="Times New Roman"/>
                <w:noProof/>
                <w:color w:val="000000"/>
                <w:sz w:val="24"/>
                <w:szCs w:val="24"/>
                <w:lang w:eastAsia="en-GB"/>
              </w:rPr>
            </w:pPr>
          </w:p>
          <w:p w14:paraId="1A9A0BE2" w14:textId="7CF677E7" w:rsidR="00D06541" w:rsidRPr="005D1063" w:rsidRDefault="00E21635">
            <w:pPr>
              <w:spacing w:after="0"/>
              <w:jc w:val="both"/>
              <w:rPr>
                <w:rFonts w:ascii="Times New Roman" w:hAnsi="Times New Roman"/>
                <w:noProof/>
                <w:sz w:val="24"/>
                <w:szCs w:val="24"/>
              </w:rPr>
            </w:pPr>
            <w:r>
              <w:rPr>
                <w:rFonts w:ascii="Times New Roman" w:hAnsi="Times New Roman"/>
                <w:noProof/>
                <w:color w:val="000000"/>
                <w:sz w:val="24"/>
              </w:rPr>
              <w:t xml:space="preserve">Επαληθεύστε οι ίδιοι τα στοιχεία αυτά, ώστε να αποφύγετε προβλήματα ή επιπλέον έξοδα όταν χρησιμοποιήσετε τη θεώρησή σας. Αν νομίζετε ότι τα στοιχεία που αναγράφονται στη θεώρηση είναι λανθασμένα, ειδοποιήστε </w:t>
            </w:r>
            <w:r>
              <w:rPr>
                <w:rFonts w:ascii="Times New Roman" w:hAnsi="Times New Roman"/>
                <w:b/>
                <w:noProof/>
                <w:color w:val="000000"/>
                <w:sz w:val="24"/>
              </w:rPr>
              <w:t>αμέσως</w:t>
            </w:r>
            <w:r>
              <w:rPr>
                <w:rFonts w:ascii="Times New Roman" w:hAnsi="Times New Roman"/>
                <w:noProof/>
                <w:color w:val="000000"/>
                <w:sz w:val="24"/>
              </w:rPr>
              <w:t xml:space="preserve"> το προξενείο ή την πρεσβεία, ώστε να διορθωθούν τα τυχόν λάθη.</w:t>
            </w:r>
          </w:p>
          <w:p w14:paraId="22C6AE1A" w14:textId="77777777" w:rsidR="00D06541" w:rsidRPr="005D1063" w:rsidRDefault="00D06541">
            <w:pPr>
              <w:spacing w:after="0"/>
              <w:jc w:val="both"/>
              <w:rPr>
                <w:rFonts w:ascii="Times New Roman" w:hAnsi="Times New Roman"/>
                <w:noProof/>
                <w:color w:val="000000"/>
                <w:sz w:val="24"/>
                <w:szCs w:val="24"/>
                <w:lang w:eastAsia="en-GB"/>
              </w:rPr>
            </w:pPr>
          </w:p>
          <w:p w14:paraId="3B11DC7C" w14:textId="77777777" w:rsidR="00D06541" w:rsidRPr="005D1063" w:rsidRDefault="00E21635">
            <w:pPr>
              <w:spacing w:after="0"/>
              <w:jc w:val="both"/>
              <w:rPr>
                <w:rFonts w:ascii="Times New Roman" w:hAnsi="Times New Roman"/>
                <w:b/>
                <w:noProof/>
                <w:color w:val="000000"/>
                <w:sz w:val="24"/>
                <w:szCs w:val="24"/>
              </w:rPr>
            </w:pPr>
            <w:r>
              <w:rPr>
                <w:rFonts w:ascii="Times New Roman" w:hAnsi="Times New Roman"/>
                <w:b/>
                <w:noProof/>
                <w:color w:val="000000"/>
                <w:sz w:val="24"/>
              </w:rPr>
              <w:t>Τρόπος ανάγνωσης της αυτοκόλλητης θεώρησης</w:t>
            </w:r>
          </w:p>
          <w:p w14:paraId="37444E00" w14:textId="77777777" w:rsidR="00D06541" w:rsidRPr="005D1063" w:rsidRDefault="00D06541">
            <w:pPr>
              <w:spacing w:after="0"/>
              <w:jc w:val="both"/>
              <w:rPr>
                <w:rFonts w:ascii="Times New Roman" w:hAnsi="Times New Roman"/>
                <w:b/>
                <w:noProof/>
                <w:color w:val="000000"/>
                <w:sz w:val="24"/>
                <w:szCs w:val="24"/>
                <w:lang w:eastAsia="en-GB"/>
              </w:rPr>
            </w:pPr>
          </w:p>
          <w:p w14:paraId="52711E61" w14:textId="77777777" w:rsidR="00D06541" w:rsidRPr="005D1063" w:rsidRDefault="00E21635">
            <w:pPr>
              <w:spacing w:after="0"/>
              <w:jc w:val="both"/>
              <w:rPr>
                <w:rFonts w:ascii="Times New Roman" w:hAnsi="Times New Roman"/>
                <w:noProof/>
                <w:sz w:val="24"/>
                <w:szCs w:val="24"/>
              </w:rPr>
            </w:pPr>
            <w:r>
              <w:rPr>
                <w:rFonts w:ascii="Times New Roman" w:hAnsi="Times New Roman"/>
                <w:noProof/>
                <w:sz w:val="24"/>
              </w:rPr>
              <w:t xml:space="preserve">ΔΙΑΡΚΕΙΑ ΤΗΣ ΔΙΑΜΟΝΗΣ ......... ΗΜΕΡΕΣ αναφέρει τον αριθμό των ημερών κατά τις οποίες μπορείτε να παραμείνετε στον χώρο Σένγκεν. Οι ημέρες υπολογίζονται από την ημερομηνία εισόδου σας στον χώρο Σένγκεν (ημερομηνία της σφραγίδας εισόδου) έως την ημερομηνία εξόδου σας από τον χώρο Σένγκεν (ημερομηνία της σφραγίδας εξόδου), δηλαδή συνυπολογίζονται και οι δύο αυτές ημέρες. </w:t>
            </w:r>
          </w:p>
          <w:p w14:paraId="58A75AE9" w14:textId="77777777" w:rsidR="00D06541" w:rsidRPr="005D1063" w:rsidRDefault="00D06541">
            <w:pPr>
              <w:spacing w:after="0"/>
              <w:jc w:val="both"/>
              <w:rPr>
                <w:rFonts w:ascii="Times New Roman" w:hAnsi="Times New Roman"/>
                <w:noProof/>
                <w:sz w:val="24"/>
                <w:szCs w:val="24"/>
                <w:lang w:eastAsia="en-GB"/>
              </w:rPr>
            </w:pPr>
          </w:p>
          <w:p w14:paraId="27577729" w14:textId="5D089777" w:rsidR="00D06541" w:rsidRPr="005D1063" w:rsidRDefault="00E21635">
            <w:pPr>
              <w:spacing w:after="0"/>
              <w:jc w:val="both"/>
              <w:rPr>
                <w:rFonts w:ascii="Times New Roman" w:hAnsi="Times New Roman"/>
                <w:noProof/>
                <w:sz w:val="24"/>
                <w:szCs w:val="24"/>
              </w:rPr>
            </w:pPr>
            <w:r>
              <w:rPr>
                <w:rFonts w:ascii="Times New Roman" w:hAnsi="Times New Roman"/>
                <w:noProof/>
                <w:sz w:val="24"/>
              </w:rPr>
              <w:t>Το χρονικό διάστημα «ΑΠΟ... ΕΩΣ» είναι, συνήθως, μεγαλύτερο από τον αριθμό των ημερών που αναγράφεται στο πεδίο «ΔΙΑΡΚΕΙΑ ΔΙΑΜΟΝΗΣ». Η διαφορά αυτή σας προσφέρει την ευελιξία να προγραμματίζετε την είσοδό σας στον χώρο Σένγκεν και την έξοδό σας από τον χώρο αυτόν, αλλά η παραμονή σας στον χώρο Σένγκεν δεν μπορεί, σε καμία περίπτωση, να υπερβεί τον ακριβή αριθμό των ημερών που αναγράφεται στο πεδίο «ΔΙΑΡΚΕΙΑ ΔΙΑΜΟΝΗΣ... ΗΜΕΡΕΣ». Ανεξάρτητα από τη διάρκεια της παραμονής σας στον χώρο Σένγκεν, πρέπει να αναχωρήσετε το αργότερο την ημερομηνία που αναγράφεται στο πεδίο «ΕΩΣ».</w:t>
            </w:r>
          </w:p>
          <w:p w14:paraId="6183238E" w14:textId="77777777" w:rsidR="00D06541" w:rsidRPr="005D1063" w:rsidRDefault="00D06541">
            <w:pPr>
              <w:spacing w:after="0"/>
              <w:jc w:val="both"/>
              <w:rPr>
                <w:rFonts w:ascii="Times New Roman" w:hAnsi="Times New Roman"/>
                <w:b/>
                <w:noProof/>
                <w:color w:val="000000"/>
                <w:sz w:val="24"/>
                <w:szCs w:val="24"/>
                <w:lang w:eastAsia="en-GB"/>
              </w:rPr>
            </w:pPr>
          </w:p>
          <w:p w14:paraId="7EF7D93F" w14:textId="77777777" w:rsidR="00D06541" w:rsidRPr="005D1063" w:rsidRDefault="00E21635">
            <w:pPr>
              <w:spacing w:after="0"/>
              <w:jc w:val="both"/>
              <w:rPr>
                <w:rFonts w:ascii="Times New Roman" w:hAnsi="Times New Roman"/>
                <w:b/>
                <w:noProof/>
                <w:color w:val="000000"/>
                <w:sz w:val="24"/>
                <w:szCs w:val="24"/>
              </w:rPr>
            </w:pPr>
            <w:r>
              <w:rPr>
                <w:rFonts w:ascii="Times New Roman" w:hAnsi="Times New Roman"/>
                <w:b/>
                <w:noProof/>
                <w:color w:val="000000"/>
                <w:sz w:val="24"/>
              </w:rPr>
              <w:t>Έλεγχοι στα σύνορα</w:t>
            </w:r>
          </w:p>
          <w:p w14:paraId="05563DDA" w14:textId="77777777" w:rsidR="00D06541" w:rsidRPr="005D1063" w:rsidRDefault="00D06541">
            <w:pPr>
              <w:spacing w:after="0"/>
              <w:jc w:val="both"/>
              <w:rPr>
                <w:rFonts w:ascii="Times New Roman" w:hAnsi="Times New Roman"/>
                <w:b/>
                <w:noProof/>
                <w:color w:val="000000"/>
                <w:sz w:val="24"/>
                <w:szCs w:val="24"/>
                <w:lang w:eastAsia="en-GB"/>
              </w:rPr>
            </w:pPr>
          </w:p>
          <w:p w14:paraId="588F8054" w14:textId="1AB05AB0" w:rsidR="00D06541" w:rsidRPr="005D1063" w:rsidRDefault="00E21635">
            <w:pPr>
              <w:spacing w:after="0"/>
              <w:jc w:val="both"/>
              <w:rPr>
                <w:rFonts w:ascii="Times New Roman" w:hAnsi="Times New Roman"/>
                <w:noProof/>
                <w:color w:val="000000"/>
                <w:sz w:val="24"/>
                <w:szCs w:val="24"/>
              </w:rPr>
            </w:pPr>
            <w:r>
              <w:rPr>
                <w:rFonts w:ascii="Times New Roman" w:hAnsi="Times New Roman"/>
                <w:noProof/>
                <w:color w:val="000000"/>
                <w:sz w:val="24"/>
              </w:rPr>
              <w:t>Η θεώρηση βραχείας διαμονής σας επιτρέπει να ταξιδέψετε στ.. [...] και, συνήθως, σε άλλα κράτη Σένγκεν. Ωστόσο, δεν επιτρέπει αυτόματα την είσοδό σας στον χώρο Σένγκεν. Ως εκ τούτου, πρέπει, ενδεχομένως, να χορηγήσετε ορισμένες πληροφορίες κατά τους συνοριακούς ή άλλους ελέγχους. Για παράδειγμα, μπορεί να χρειαστεί να δώσετε πληροφορίες για τα μέσα διαβίωσής σας, για τον προβλεπόμενο χρόνο παραμονής σας στ [...], καθώς και για τους λόγους της επίσκεψής σας [...]. Σε ορισμένες περιπτώσεις, οι έλεγχοι αυτοί μπορεί να οδηγήσουν στην άρνηση εισόδου του κατόχου θεώρησης στ [...] ή στον χώρο Σένγκεν.</w:t>
            </w:r>
          </w:p>
          <w:p w14:paraId="143AEFD5" w14:textId="77777777" w:rsidR="00D06541" w:rsidRPr="005D1063" w:rsidRDefault="00D06541">
            <w:pPr>
              <w:spacing w:after="0"/>
              <w:jc w:val="both"/>
              <w:rPr>
                <w:rFonts w:ascii="Times New Roman" w:hAnsi="Times New Roman"/>
                <w:bCs/>
                <w:noProof/>
                <w:sz w:val="24"/>
                <w:szCs w:val="24"/>
                <w:lang w:eastAsia="en-GB"/>
              </w:rPr>
            </w:pPr>
          </w:p>
          <w:p w14:paraId="340F85A3" w14:textId="53C236A9" w:rsidR="00D06541" w:rsidRPr="005D1063" w:rsidRDefault="00E21635">
            <w:pPr>
              <w:autoSpaceDE w:val="0"/>
              <w:autoSpaceDN w:val="0"/>
              <w:adjustRightInd w:val="0"/>
              <w:spacing w:after="0"/>
              <w:ind w:right="252"/>
              <w:jc w:val="both"/>
              <w:rPr>
                <w:rFonts w:ascii="Times New Roman" w:hAnsi="Times New Roman"/>
                <w:noProof/>
                <w:sz w:val="24"/>
                <w:szCs w:val="24"/>
              </w:rPr>
            </w:pPr>
            <w:r>
              <w:rPr>
                <w:rFonts w:ascii="Times New Roman" w:hAnsi="Times New Roman"/>
                <w:noProof/>
                <w:sz w:val="24"/>
              </w:rPr>
              <w:t>Για τον λόγο αυτό, σας συνιστούμε να έχετε μαζί σας αντίγραφα των εγγράφων που υποβάλατε κατά την αίτηση χορήγησης θεώρησης (π.χ. προσκλητήριες επιστολές, επιβεβαιώσεις ταξιδιού και άλλα έγγραφα που επιβεβαιώνουν τον σκοπό της διαμονής σας). Έτσι θα διευκολυνθεί η διαδικασία συνοριακού ελέγχου και θα μπορέσετε να αποφύγετε τις καθυστερήσεις στα σύνορα.</w:t>
            </w:r>
          </w:p>
          <w:p w14:paraId="52868E16" w14:textId="77777777" w:rsidR="00D06541" w:rsidRPr="005D1063" w:rsidRDefault="00D06541">
            <w:pPr>
              <w:spacing w:after="0"/>
              <w:jc w:val="both"/>
              <w:rPr>
                <w:rFonts w:ascii="Times New Roman" w:hAnsi="Times New Roman"/>
                <w:noProof/>
                <w:sz w:val="24"/>
                <w:szCs w:val="24"/>
                <w:lang w:eastAsia="en-GB"/>
              </w:rPr>
            </w:pPr>
          </w:p>
          <w:p w14:paraId="0F05D3F6" w14:textId="77777777" w:rsidR="00D06541" w:rsidRPr="005D1063" w:rsidRDefault="00E21635">
            <w:pPr>
              <w:spacing w:after="0"/>
              <w:jc w:val="both"/>
              <w:rPr>
                <w:noProof/>
              </w:rPr>
            </w:pPr>
            <w:r>
              <w:rPr>
                <w:rFonts w:ascii="Times New Roman" w:hAnsi="Times New Roman"/>
                <w:b/>
                <w:noProof/>
                <w:color w:val="000000"/>
                <w:sz w:val="24"/>
              </w:rPr>
              <w:t>ΣΗΜ.:</w:t>
            </w:r>
            <w:r>
              <w:rPr>
                <w:rFonts w:ascii="Times New Roman" w:hAnsi="Times New Roman"/>
                <w:noProof/>
                <w:color w:val="000000"/>
                <w:sz w:val="24"/>
              </w:rPr>
              <w:t xml:space="preserve"> </w:t>
            </w:r>
            <w:r>
              <w:rPr>
                <w:rFonts w:ascii="Times New Roman" w:hAnsi="Times New Roman"/>
                <w:b/>
                <w:noProof/>
                <w:color w:val="000000"/>
                <w:sz w:val="24"/>
              </w:rPr>
              <w:t xml:space="preserve">Πρέπει να τηρήσετε την περίοδο παραμονής που αναγράφεται στη θεώρησή σας. </w:t>
            </w:r>
            <w:r>
              <w:rPr>
                <w:rFonts w:ascii="Times New Roman" w:hAnsi="Times New Roman"/>
                <w:b/>
                <w:noProof/>
                <w:sz w:val="24"/>
              </w:rPr>
              <w:t>Κάθε κατάχρηση ή υπέρβαση της επιτρεπόμενης διάρκειας παραμονής</w:t>
            </w:r>
            <w:r>
              <w:rPr>
                <w:rFonts w:ascii="Times New Roman" w:hAnsi="Times New Roman"/>
                <w:noProof/>
                <w:sz w:val="24"/>
              </w:rPr>
              <w:t xml:space="preserve"> </w:t>
            </w:r>
            <w:r>
              <w:rPr>
                <w:rFonts w:ascii="Times New Roman" w:hAnsi="Times New Roman"/>
                <w:b/>
                <w:noProof/>
                <w:sz w:val="24"/>
              </w:rPr>
              <w:t>μπορεί να οδηγήσει στην απέλασή σας ή στην απαγόρευση χορήγησης νέας θεώρησης για ορισμένο χρονικό διάστημα.</w:t>
            </w:r>
          </w:p>
        </w:tc>
      </w:tr>
    </w:tbl>
    <w:p w14:paraId="5E7D78E7" w14:textId="77777777" w:rsidR="00D06541" w:rsidRPr="005D1063" w:rsidRDefault="00D06541">
      <w:pPr>
        <w:spacing w:before="120" w:after="120" w:line="240" w:lineRule="auto"/>
        <w:jc w:val="both"/>
        <w:rPr>
          <w:rFonts w:ascii="Times New Roman" w:eastAsia="Times New Roman" w:hAnsi="Times New Roman"/>
          <w:noProof/>
          <w:sz w:val="24"/>
          <w:szCs w:val="24"/>
          <w:lang w:eastAsia="de-DE"/>
        </w:rPr>
        <w:sectPr w:rsidR="00D06541" w:rsidRPr="005D1063">
          <w:headerReference w:type="even" r:id="rId60"/>
          <w:headerReference w:type="default" r:id="rId61"/>
          <w:footerReference w:type="even" r:id="rId62"/>
          <w:footerReference w:type="default" r:id="rId63"/>
          <w:headerReference w:type="first" r:id="rId64"/>
          <w:footerReference w:type="first" r:id="rId65"/>
          <w:pgSz w:w="11906" w:h="16838"/>
          <w:pgMar w:top="1417" w:right="1417" w:bottom="1417" w:left="1417" w:header="708" w:footer="708" w:gutter="0"/>
          <w:cols w:space="708"/>
          <w:docGrid w:linePitch="360"/>
        </w:sectPr>
      </w:pPr>
    </w:p>
    <w:p w14:paraId="0E943021" w14:textId="724CA3A3" w:rsidR="00D06541" w:rsidRPr="005D1063" w:rsidRDefault="00E21635" w:rsidP="0027640D">
      <w:pPr>
        <w:pStyle w:val="Heading1"/>
        <w:ind w:left="567" w:hanging="567"/>
        <w:rPr>
          <w:noProof/>
        </w:rPr>
      </w:pPr>
      <w:bookmarkStart w:id="319" w:name="_Toc248836670"/>
      <w:bookmarkStart w:id="320" w:name="_Toc520478340"/>
      <w:bookmarkStart w:id="321" w:name="_Toc169106150"/>
      <w:r>
        <w:rPr>
          <w:noProof/>
        </w:rPr>
        <w:t xml:space="preserve">13. </w:t>
      </w:r>
      <w:bookmarkEnd w:id="319"/>
      <w:r>
        <w:rPr>
          <w:noProof/>
        </w:rPr>
        <w:tab/>
        <w:t>Αρχειοθέτηση των φακέλων αιτήσεων</w:t>
      </w:r>
      <w:bookmarkEnd w:id="320"/>
      <w:bookmarkEnd w:id="321"/>
    </w:p>
    <w:p w14:paraId="66071F47" w14:textId="247C053D" w:rsidR="00D06541" w:rsidRPr="005D1063" w:rsidRDefault="00E21635">
      <w:pPr>
        <w:jc w:val="both"/>
        <w:rPr>
          <w:rFonts w:ascii="Times New Roman" w:hAnsi="Times New Roman"/>
          <w:b/>
          <w:i/>
          <w:noProof/>
          <w:sz w:val="24"/>
          <w:szCs w:val="24"/>
        </w:rPr>
      </w:pPr>
      <w:r>
        <w:rPr>
          <w:rFonts w:ascii="Times New Roman" w:hAnsi="Times New Roman"/>
          <w:b/>
          <w:i/>
          <w:noProof/>
          <w:sz w:val="24"/>
        </w:rPr>
        <w:t xml:space="preserve">Νομική βάση: Άρθρο 37 παράγραφος 3 του κώδικα θεωρήσεων </w:t>
      </w:r>
    </w:p>
    <w:p w14:paraId="3A47D6F6" w14:textId="77777777" w:rsidR="00D06541" w:rsidRPr="005D1063" w:rsidRDefault="00E21635" w:rsidP="00615B82">
      <w:pPr>
        <w:pStyle w:val="Heading2"/>
        <w:shd w:val="clear" w:color="auto" w:fill="auto"/>
        <w:ind w:left="567" w:hanging="567"/>
        <w:rPr>
          <w:b w:val="0"/>
          <w:bCs w:val="0"/>
          <w:iCs w:val="0"/>
          <w:noProof/>
        </w:rPr>
      </w:pPr>
      <w:bookmarkStart w:id="322" w:name="_Toc248836671"/>
      <w:bookmarkStart w:id="323" w:name="_Toc520478341"/>
      <w:bookmarkStart w:id="324" w:name="_Toc169106151"/>
      <w:r>
        <w:rPr>
          <w:noProof/>
        </w:rPr>
        <w:t>13.1</w:t>
      </w:r>
      <w:r>
        <w:rPr>
          <w:noProof/>
        </w:rPr>
        <w:tab/>
        <w:t>Τι πρέπει να τηρείται σε κάθε φάκελο;</w:t>
      </w:r>
      <w:bookmarkEnd w:id="322"/>
      <w:bookmarkEnd w:id="323"/>
      <w:bookmarkEnd w:id="324"/>
      <w:r>
        <w:rPr>
          <w:noProof/>
        </w:rPr>
        <w:tab/>
      </w:r>
    </w:p>
    <w:p w14:paraId="710E71FB" w14:textId="1760E864" w:rsidR="00D06541" w:rsidRPr="005D1063" w:rsidRDefault="00E21635">
      <w:pPr>
        <w:jc w:val="both"/>
        <w:rPr>
          <w:rFonts w:ascii="Times New Roman" w:hAnsi="Times New Roman"/>
          <w:noProof/>
          <w:sz w:val="24"/>
          <w:szCs w:val="24"/>
        </w:rPr>
      </w:pPr>
      <w:r>
        <w:rPr>
          <w:rFonts w:ascii="Times New Roman" w:hAnsi="Times New Roman"/>
          <w:noProof/>
          <w:sz w:val="24"/>
        </w:rPr>
        <w:t>Τα αρχεία που αποθηκεύονται με φυσικό ή ηλεκτρονικό τρόπο θα πρέπει να διατηρούνται, ώστε το προσωπικό να είναι σε θέση να ανασυστήσει, αν χρειαστεί, το ιστορικό της απόφασης που ελήφθη επί της αίτησης (</w:t>
      </w:r>
      <w:hyperlink w:anchor="_6.16__Keeping" w:history="1">
        <w:r>
          <w:rPr>
            <w:rStyle w:val="Hyperlink"/>
            <w:rFonts w:ascii="Times New Roman" w:hAnsi="Times New Roman"/>
            <w:noProof/>
            <w:sz w:val="24"/>
          </w:rPr>
          <w:t>σημείο 6.16</w:t>
        </w:r>
      </w:hyperlink>
      <w:r>
        <w:rPr>
          <w:rFonts w:ascii="Times New Roman" w:hAnsi="Times New Roman"/>
          <w:noProof/>
          <w:sz w:val="24"/>
        </w:rPr>
        <w:t>).</w:t>
      </w:r>
    </w:p>
    <w:p w14:paraId="5237A97C"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Κάθε ατομικός φάκελος θα πρέπει να περιλαμβάνει την αίτηση θεώρησης, πρωτότυπα ή αντίγραφα των συναφών δικαιολογητικών εγγράφων, μητρώο των ελέγχων που διενεργήθηκαν (εκτός εάν έχουν καταγραφεί ηλεκτρονικά) και τον αριθμό της χορηγηθείσας θεώρησης. </w:t>
      </w:r>
    </w:p>
    <w:p w14:paraId="3C6DEB44" w14:textId="77777777" w:rsidR="00D06541" w:rsidRPr="005D1063" w:rsidRDefault="00E21635">
      <w:pPr>
        <w:jc w:val="both"/>
        <w:rPr>
          <w:rFonts w:ascii="Times New Roman" w:hAnsi="Times New Roman"/>
          <w:noProof/>
          <w:sz w:val="24"/>
          <w:szCs w:val="24"/>
        </w:rPr>
      </w:pPr>
      <w:r>
        <w:rPr>
          <w:rFonts w:ascii="Times New Roman" w:hAnsi="Times New Roman"/>
          <w:noProof/>
          <w:sz w:val="24"/>
        </w:rPr>
        <w:t>Σε περίπτωση απορριπτικής απόφασης επί της αίτησης, πρέπει να τηρείται στον φάκελο αντίγραφο της κοινοποίησης της απόρριψης, υπογεγραμμένο από τον αιτούντα (εφόσον απαιτείται).</w:t>
      </w:r>
    </w:p>
    <w:p w14:paraId="5FE754C9" w14:textId="34180019" w:rsidR="00D06541" w:rsidRPr="005D1063" w:rsidRDefault="00E21635" w:rsidP="00615B82">
      <w:pPr>
        <w:pStyle w:val="Heading2"/>
        <w:shd w:val="clear" w:color="auto" w:fill="auto"/>
        <w:ind w:left="567" w:hanging="567"/>
        <w:rPr>
          <w:noProof/>
        </w:rPr>
      </w:pPr>
      <w:bookmarkStart w:id="325" w:name="_13.2__For"/>
      <w:bookmarkStart w:id="326" w:name="_Toc248836672"/>
      <w:bookmarkStart w:id="327" w:name="_Toc520478342"/>
      <w:bookmarkStart w:id="328" w:name="_Toc169106152"/>
      <w:bookmarkEnd w:id="325"/>
      <w:r>
        <w:rPr>
          <w:noProof/>
        </w:rPr>
        <w:t>13.2</w:t>
      </w:r>
      <w:r>
        <w:rPr>
          <w:noProof/>
        </w:rPr>
        <w:tab/>
        <w:t>Για πόσο διάστημα πρέπει να τηρούνται οι φάκελοι;</w:t>
      </w:r>
      <w:bookmarkEnd w:id="326"/>
      <w:bookmarkEnd w:id="327"/>
      <w:bookmarkEnd w:id="328"/>
    </w:p>
    <w:p w14:paraId="48AC8EFE" w14:textId="2508AD99" w:rsidR="00D06541" w:rsidRPr="005D1063" w:rsidRDefault="00E21635">
      <w:pPr>
        <w:jc w:val="both"/>
        <w:rPr>
          <w:rFonts w:ascii="Times New Roman" w:hAnsi="Times New Roman"/>
          <w:noProof/>
          <w:sz w:val="24"/>
          <w:szCs w:val="24"/>
        </w:rPr>
      </w:pPr>
      <w:r>
        <w:rPr>
          <w:rFonts w:ascii="Times New Roman" w:hAnsi="Times New Roman"/>
          <w:noProof/>
          <w:sz w:val="24"/>
        </w:rPr>
        <w:t xml:space="preserve">Οι ατομικοί φάκελοι αιτήσεων πρέπει να τηρούνται σε έντυπη ή ηλεκτρονική μορφή για ελάχιστο χρονικό διάστημα ενός έτους από την ημερομηνία λήψης της τελικής απόφασης επί της αίτησης. Σε περίπτωση προσφυγής, οι ατομικοί φάκελοι θα πρέπει να φυλάσσονται μέχρι το τέλος της συγκεκριμένης διαδικασίας, εάν υπερβαίνει το ένα έτος. Τα ηλεκτρονικά αρχεία πρέπει να φυλάσσονται για την περίοδο ισχύος της εκδοθείσας θεώρησης. </w:t>
      </w:r>
    </w:p>
    <w:p w14:paraId="1EF6764D" w14:textId="1662E137" w:rsidR="00D06541" w:rsidRPr="005D1063" w:rsidRDefault="00E21635">
      <w:pPr>
        <w:jc w:val="both"/>
        <w:rPr>
          <w:rFonts w:ascii="Times New Roman" w:hAnsi="Times New Roman"/>
          <w:noProof/>
          <w:sz w:val="24"/>
          <w:szCs w:val="24"/>
        </w:rPr>
      </w:pPr>
      <w:r>
        <w:rPr>
          <w:rFonts w:ascii="Times New Roman" w:hAnsi="Times New Roman"/>
          <w:noProof/>
          <w:sz w:val="24"/>
        </w:rPr>
        <w:t xml:space="preserve">Επιπλέον, κάθε κράτος μέλος τηρεί αρχείο όλων των εργασιών επεξεργασίας δεδομένων στο πλαίσιο του VIS για ένα έτος από το τέλος της 5ετούς περιόδου διατήρησης δεδομένων που υπολογίζεται για κάθε φάκελο αίτησης σύμφωνα με το άρθρο 23 του κανονισμού VIS. Τα αρχεία αυτά περιλαμβάνουν τις ακόλουθες κατηγορίες: τον λόγο για την πρόσβαση στα δεδομένα, την ημερομηνία και την ώρα και τον τύπο των διαβιβαζόμενων δεδομένων, το είδος των δεδομένων που χρησιμοποιήθηκαν για την αναζήτηση στο VIS, καθώς και το όνομα της αρχής που εισήγαγε ή έλαβε τα δεδομένα, καθώς και τα αρχεία του προσωπικού που είναι δεόντως εξουσιοδοτημένο να εισάγει δεδομένα ή να ανακτά δεδομένα από το VIS. </w:t>
      </w:r>
    </w:p>
    <w:p w14:paraId="70251B25" w14:textId="6A66BE0A" w:rsidR="00D06541" w:rsidRPr="005D1063" w:rsidRDefault="00E21635">
      <w:pPr>
        <w:jc w:val="both"/>
        <w:rPr>
          <w:rFonts w:ascii="Times New Roman" w:hAnsi="Times New Roman"/>
          <w:noProof/>
          <w:sz w:val="24"/>
          <w:szCs w:val="24"/>
        </w:rPr>
      </w:pPr>
      <w:r>
        <w:rPr>
          <w:rFonts w:ascii="Times New Roman" w:hAnsi="Times New Roman"/>
          <w:noProof/>
          <w:sz w:val="24"/>
        </w:rPr>
        <w:t>Ο eu-LISA είναι επιφορτισμένος με την εφαρμογή της πολιτικής της διατήρησης των δεδομένων της αίτησης στο VIS για 5 έτη και, συνεπώς, με τη διαγραφή των εν λόγω δεδομένων, κατά περίπτωση. Επιπλέον, τα δεδομένα που ανακτώνται από το VIS μπορεί να διατηρούνται σε εθνικά αρχεία μόνον όταν αυτό είναι απαραίτητο σε μεμονωμένες περιπτώσεις σύμφωνα με τις σχετικές διατάξεις του ενωσιακού και του εθνικού δικαίου, συμπεριλαμβανομένης της νομοθεσίας για την προστασία των δεδομένων. Ωστόσο, κάθε κράτος μέλος έχει το δικαίωμα να τηρεί τα δεδομένα που έχει καταχωρίσει το εν λόγω κράτος μέλος στο VIS στους εθνικούς του φακέλους.</w:t>
      </w:r>
    </w:p>
    <w:p w14:paraId="5A8F5CF7" w14:textId="77777777" w:rsidR="00D06541" w:rsidRPr="005D1063" w:rsidRDefault="00E21635">
      <w:pPr>
        <w:jc w:val="both"/>
        <w:rPr>
          <w:rFonts w:ascii="Times New Roman" w:hAnsi="Times New Roman"/>
          <w:i/>
          <w:strike/>
          <w:noProof/>
          <w:sz w:val="24"/>
          <w:szCs w:val="24"/>
        </w:rPr>
        <w:sectPr w:rsidR="00D06541" w:rsidRPr="005D1063">
          <w:headerReference w:type="even" r:id="rId66"/>
          <w:headerReference w:type="default" r:id="rId67"/>
          <w:footerReference w:type="even" r:id="rId68"/>
          <w:footerReference w:type="default" r:id="rId69"/>
          <w:headerReference w:type="first" r:id="rId70"/>
          <w:footerReference w:type="first" r:id="rId71"/>
          <w:pgSz w:w="11906" w:h="16838"/>
          <w:pgMar w:top="1417" w:right="1417" w:bottom="1417" w:left="1417" w:header="708" w:footer="708" w:gutter="0"/>
          <w:cols w:space="708"/>
          <w:docGrid w:linePitch="360"/>
        </w:sectPr>
      </w:pPr>
      <w:r>
        <w:rPr>
          <w:rFonts w:ascii="Times New Roman" w:hAnsi="Times New Roman"/>
          <w:noProof/>
          <w:sz w:val="24"/>
        </w:rPr>
        <w:t xml:space="preserve">Τα κράτη μέλη θα πρέπει επίσης να προσδιορίσουν μια πολιτική διατήρησης των δεδομένων στα εθνικά τους συστήματα ΤΠ. Παρά το γεγονός ότι δεν ορίζεται μέγιστο όριο από τη νομοθεσία της ΕΕ, η διατήρηση εθνικών δεδομένων δεν μπορεί να είναι απεριόριστη, αλλά πρέπει να τηρεί τις γενικές αρχές προστασίας των δεδομένων. </w:t>
      </w:r>
      <w:r>
        <w:rPr>
          <w:rFonts w:ascii="Times New Roman" w:hAnsi="Times New Roman"/>
          <w:noProof/>
          <w:sz w:val="24"/>
        </w:rPr>
        <w:tab/>
      </w:r>
    </w:p>
    <w:p w14:paraId="48EE59C1" w14:textId="3026F567" w:rsidR="00D06541" w:rsidRPr="005D1063" w:rsidRDefault="0BC6B494" w:rsidP="00A030F8">
      <w:pPr>
        <w:pStyle w:val="Heading1"/>
        <w:rPr>
          <w:noProof/>
        </w:rPr>
      </w:pPr>
      <w:bookmarkStart w:id="329" w:name="_PART_III:_SPECIFIC"/>
      <w:bookmarkStart w:id="330" w:name="part_three"/>
      <w:bookmarkStart w:id="331" w:name="_Toc248836673"/>
      <w:bookmarkStart w:id="332" w:name="_Toc520478343"/>
      <w:bookmarkStart w:id="333" w:name="_Toc169106153"/>
      <w:bookmarkEnd w:id="329"/>
      <w:r>
        <w:rPr>
          <w:noProof/>
        </w:rPr>
        <w:t>ΜΕΡΟΣ III</w:t>
      </w:r>
      <w:bookmarkEnd w:id="330"/>
      <w:r>
        <w:rPr>
          <w:noProof/>
        </w:rPr>
        <w:t>:</w:t>
      </w:r>
      <w:r>
        <w:rPr>
          <w:noProof/>
        </w:rPr>
        <w:tab/>
        <w:t>ΕΙΔΙΚΟΙ ΚΑΝΟΝΕΣ ΣΧΕΤΙΚΑ ΜΕ ΤΟΥΣ ΑΙΤΟΥΝΤΕΣ ΠΟΥ ΕΙΝΑΙ ΜΕΛΗ ΤΗΣ ΟΙΚΟΓΕΝΕΙΑΣ ΠΟΛΙΤΩΝ ΤΗΣ ΕΕ</w:t>
      </w:r>
      <w:r w:rsidR="00E21635" w:rsidRPr="005D1063">
        <w:rPr>
          <w:noProof/>
        </w:rPr>
        <w:footnoteReference w:id="65"/>
      </w:r>
      <w:bookmarkEnd w:id="331"/>
      <w:bookmarkEnd w:id="332"/>
      <w:r>
        <w:rPr>
          <w:noProof/>
        </w:rPr>
        <w:t>, ΕΛΒΕΤΩΝ ΠΟΛΙΤΩΝ Ή ΥΠΗΚΟΩΝ ΤΟΥ ΗΝΩΜΕΝΟΥ ΒΑΣΙΛΕΙΟΥ ΠΟΥ ΕΙΝΑΙ ΔΙΚΑΙΟΥΧΟΙ ΤΗΣ ΣΥΜΦΩΝΙΑΣ ΑΠΟΧΩΡΗΣΗΣ ΕΕ-ΗΝΩΜΕΝΟΥ ΒΑΣΙΛΕΙΟΥ</w:t>
      </w:r>
      <w:bookmarkEnd w:id="333"/>
    </w:p>
    <w:p w14:paraId="7AF61BC6" w14:textId="65294415" w:rsidR="00D06541" w:rsidRPr="005D1063" w:rsidRDefault="0BC6B494" w:rsidP="6D53B106">
      <w:pPr>
        <w:spacing w:line="240" w:lineRule="auto"/>
        <w:jc w:val="both"/>
        <w:rPr>
          <w:rFonts w:ascii="Times New Roman" w:hAnsi="Times New Roman"/>
          <w:b/>
          <w:bCs/>
          <w:i/>
          <w:iCs/>
          <w:noProof/>
          <w:sz w:val="24"/>
          <w:szCs w:val="24"/>
        </w:rPr>
      </w:pPr>
      <w:r>
        <w:rPr>
          <w:rFonts w:ascii="Times New Roman" w:hAnsi="Times New Roman"/>
          <w:b/>
          <w:i/>
          <w:noProof/>
          <w:sz w:val="24"/>
        </w:rPr>
        <w:t>[Το παρόν μέρος καλύπτει μόνον ζητήματα που αφορούν υπηκόους τρίτων χωρών που υπόκεινται σε υποχρέωση θεώρησης βάσει του κανονισμού (ΕΕ) 2018/1806]</w:t>
      </w:r>
    </w:p>
    <w:p w14:paraId="4E9472E4" w14:textId="39786F7B" w:rsidR="00D06541" w:rsidRPr="005D1063" w:rsidRDefault="0BC6B494" w:rsidP="00562F6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b/>
          <w:bCs/>
          <w:noProof/>
          <w:sz w:val="24"/>
          <w:szCs w:val="24"/>
        </w:rPr>
      </w:pPr>
      <w:r>
        <w:rPr>
          <w:rFonts w:ascii="Times New Roman" w:hAnsi="Times New Roman"/>
          <w:b/>
          <w:noProof/>
          <w:sz w:val="24"/>
        </w:rPr>
        <w:t>Επιχειρησιακές οδηγίες προς τα προξενεία των κρατών μελών. Οι οδηγίες αυτές δεν ισχύουν για την Ελβετία.</w:t>
      </w:r>
    </w:p>
    <w:p w14:paraId="30086753" w14:textId="11A87A28" w:rsidR="00D06541" w:rsidRPr="005D1063" w:rsidRDefault="0BC6B494" w:rsidP="6D53B106">
      <w:pPr>
        <w:spacing w:line="240" w:lineRule="auto"/>
        <w:jc w:val="both"/>
        <w:rPr>
          <w:rFonts w:ascii="Times New Roman" w:hAnsi="Times New Roman"/>
          <w:b/>
          <w:bCs/>
          <w:i/>
          <w:iCs/>
          <w:noProof/>
          <w:sz w:val="24"/>
          <w:szCs w:val="24"/>
        </w:rPr>
      </w:pPr>
      <w:r>
        <w:rPr>
          <w:rFonts w:ascii="Times New Roman" w:hAnsi="Times New Roman"/>
          <w:b/>
          <w:i/>
          <w:noProof/>
          <w:sz w:val="24"/>
        </w:rPr>
        <w:t>Νομική βάση: Άρθρο 21 της Συνθήκης για τη λειτουργία της Ευρωπαϊκής Ένωσης και οδηγία 2004/38/ΕΚ· άρθρο 1 παράγραφος 2 στοιχεία α), β) και γ) του κώδικα θεωρήσεων· άρθρο 14 παράγραφος 3 της συμφωνίας αποχώρησης ΕΕ-Ηνωμένου Βασιλείου</w:t>
      </w:r>
      <w:r w:rsidR="00562F60" w:rsidRPr="005D1063">
        <w:rPr>
          <w:rStyle w:val="FootnoteReference"/>
          <w:rFonts w:ascii="Times New Roman" w:hAnsi="Times New Roman"/>
          <w:b/>
          <w:bCs/>
          <w:i/>
          <w:iCs/>
          <w:noProof/>
          <w:sz w:val="24"/>
          <w:szCs w:val="24"/>
        </w:rPr>
        <w:footnoteReference w:id="66"/>
      </w:r>
    </w:p>
    <w:p w14:paraId="4D70B477" w14:textId="3DCF202C" w:rsidR="00D06541" w:rsidRPr="005D1063" w:rsidRDefault="0BC6B494">
      <w:pPr>
        <w:spacing w:line="240" w:lineRule="auto"/>
        <w:jc w:val="both"/>
        <w:rPr>
          <w:rFonts w:ascii="Times New Roman" w:hAnsi="Times New Roman"/>
          <w:noProof/>
          <w:sz w:val="24"/>
          <w:szCs w:val="24"/>
        </w:rPr>
      </w:pPr>
      <w:r>
        <w:rPr>
          <w:rFonts w:ascii="Times New Roman" w:hAnsi="Times New Roman"/>
          <w:noProof/>
          <w:sz w:val="24"/>
        </w:rPr>
        <w:t>Βάσει του άρθρου 21 της Συνθήκης για τη λειτουργία της Ευρωπαϊκής Ένωσης (ΣΛΕΕ), κάθε πολίτης της Ένωσης έχει το δικαίωμα να κυκλοφορεί και να διαμένει ελεύθερα στο έδαφος των κρατών μελών, υπό την επιφύλαξη των περιορισμών και με τις προϋποθέσεις που προβλέπονται στις Συνθήκες και στις διατάξεις που θεσπίζονται για την εφαρμογή τους. Αυτοί οι περιορισμοί και οι προϋποθέσεις ορίζονται πρωταρχικά στην οδηγία 2004/38/ΕΚ σχετικά με το δικαίωμα των πολιτών της Ένωσης και των μελών των οικογενειών τους να κυκλοφορούν και να διαμένουν ελεύθερα στην επικράτεια των κρατών μελών.</w:t>
      </w:r>
    </w:p>
    <w:p w14:paraId="77C826D9" w14:textId="7C9D2F72" w:rsidR="00D06541" w:rsidRPr="005D1063" w:rsidRDefault="0BC6B494">
      <w:pPr>
        <w:spacing w:line="240" w:lineRule="auto"/>
        <w:jc w:val="both"/>
        <w:rPr>
          <w:rFonts w:ascii="Times New Roman" w:hAnsi="Times New Roman"/>
          <w:noProof/>
          <w:sz w:val="24"/>
          <w:szCs w:val="24"/>
        </w:rPr>
      </w:pPr>
      <w:r>
        <w:rPr>
          <w:rFonts w:ascii="Times New Roman" w:hAnsi="Times New Roman"/>
          <w:noProof/>
          <w:sz w:val="24"/>
        </w:rPr>
        <w:t>Το δικαίωμα ελεύθερης κυκλοφορίας των πολιτών της ΕΕ δεν θα είχε καμία χρήσιμη συνέπεια χωρίς την ύπαρξη συνοδευτικών μέτρων τα οποία εγγυώνται ότι το εν λόγω δικαίωμα παρέχεται επίσης στις οικογένειές τους. Συνεπώς, η οδηγία 2004/38/ΕΚ επεκτείνει το δικαίωμα ελεύθερης κυκλοφορίας στους υπηκόους τρίτων χωρών που είναι μέλη της οικογένειας πολιτών της ΕΕ. Το άρθρο 5 παράγραφος 2 δεύτερο εδάφιο της οδηγίας ορίζει ότι: «</w:t>
      </w:r>
      <w:r>
        <w:rPr>
          <w:rFonts w:ascii="Times New Roman" w:hAnsi="Times New Roman"/>
          <w:i/>
          <w:noProof/>
          <w:sz w:val="24"/>
        </w:rPr>
        <w:t>Τα κράτη μέλη παρέχουν [στα μέλη της οικογένειας που καλύπτονται από την οδηγία] κάθε διευκόλυνση προκειμένου να αποκτήσουν τις απαιτούμενες θεωρήσεις. Οι θεωρήσεις αυτές εκδίδονται, ατελώς, το συντομότερο δυνατόν, και βάσει ταχείας διαδικασίας».</w:t>
      </w:r>
    </w:p>
    <w:p w14:paraId="54874911" w14:textId="74B5572B" w:rsidR="00D06541" w:rsidRPr="005D1063" w:rsidRDefault="0BC6B494" w:rsidP="6D53B106">
      <w:pPr>
        <w:shd w:val="clear" w:color="auto" w:fill="FFFFFF" w:themeFill="background1"/>
        <w:spacing w:before="274" w:line="240" w:lineRule="auto"/>
        <w:jc w:val="both"/>
        <w:rPr>
          <w:rFonts w:ascii="Times New Roman" w:hAnsi="Times New Roman"/>
          <w:noProof/>
          <w:sz w:val="24"/>
          <w:szCs w:val="24"/>
        </w:rPr>
      </w:pPr>
      <w:bookmarkStart w:id="334" w:name="_Hlk153212264"/>
      <w:r>
        <w:rPr>
          <w:rFonts w:ascii="Times New Roman" w:hAnsi="Times New Roman"/>
          <w:noProof/>
          <w:sz w:val="24"/>
        </w:rPr>
        <w:t xml:space="preserve">Το άρθρο 21 της ΣΛΕΕ και η οδηγία 2004/38/ΕΚ υπερισχύουν του κώδικα θεωρήσεων. Αποτελούν lex specialis σε σχέση με τον κώδικα θεωρήσεων [άρθρο 1 παράγραφος 2 στοιχείο α) του κώδικα θεωρήσεων], οπότε ο κώδικας θεωρήσεων εφαρμόζεται πλήρως όταν η οδηγία 2004/38/ΕΚ δεν προβλέπει ρητά συγκεκριμένο κανόνα αλλά αναφέρεται γενικά σε </w:t>
      </w:r>
      <w:r>
        <w:rPr>
          <w:rFonts w:ascii="Times New Roman" w:hAnsi="Times New Roman"/>
          <w:i/>
          <w:noProof/>
          <w:sz w:val="24"/>
        </w:rPr>
        <w:t>«διευκολύνσεις»</w:t>
      </w:r>
      <w:r w:rsidR="00E21635" w:rsidRPr="005D1063">
        <w:rPr>
          <w:rStyle w:val="FootnoteReference"/>
          <w:noProof/>
        </w:rPr>
        <w:footnoteReference w:id="67"/>
      </w:r>
      <w:bookmarkStart w:id="335" w:name="_Ref161410608"/>
      <w:r w:rsidR="00E21635" w:rsidRPr="005D1063">
        <w:rPr>
          <w:rStyle w:val="FootnoteReference"/>
          <w:noProof/>
        </w:rPr>
        <w:footnoteReference w:id="68"/>
      </w:r>
      <w:bookmarkEnd w:id="335"/>
      <w:r>
        <w:rPr>
          <w:rFonts w:ascii="Times New Roman" w:hAnsi="Times New Roman"/>
          <w:i/>
          <w:noProof/>
          <w:sz w:val="24"/>
        </w:rPr>
        <w:t>.</w:t>
      </w:r>
    </w:p>
    <w:p w14:paraId="650B034A" w14:textId="21701850" w:rsidR="00D06541" w:rsidRPr="005D1063" w:rsidRDefault="0BC6B494" w:rsidP="6D53B106">
      <w:pPr>
        <w:shd w:val="clear" w:color="auto" w:fill="FFFFFF" w:themeFill="background1"/>
        <w:spacing w:before="274" w:line="240" w:lineRule="auto"/>
        <w:jc w:val="both"/>
        <w:rPr>
          <w:rFonts w:ascii="Times New Roman" w:hAnsi="Times New Roman"/>
          <w:noProof/>
          <w:color w:val="000000"/>
          <w:spacing w:val="-1"/>
          <w:sz w:val="24"/>
          <w:szCs w:val="24"/>
        </w:rPr>
      </w:pPr>
      <w:r>
        <w:rPr>
          <w:rFonts w:ascii="Times New Roman" w:hAnsi="Times New Roman"/>
          <w:noProof/>
          <w:color w:val="000000"/>
          <w:sz w:val="24"/>
        </w:rPr>
        <w:t>Αυτό σημαίνει ότι δεν εφαρμόζονται οι διατάξεις του κώδικα θεωρήσεων οι οποίες θα έθιγαν τα δικαιώματα των υπηκόων τρίτων χωρών που είναι μέλη της οικογένειας πολιτών της ΕΕ και προστατεύονται ειδικά από την οδηγία 2004/38/ΕΚ</w:t>
      </w:r>
      <w:bookmarkEnd w:id="334"/>
      <w:r>
        <w:rPr>
          <w:noProof/>
        </w:rPr>
        <w:t xml:space="preserve"> </w:t>
      </w:r>
      <w:r>
        <w:rPr>
          <w:rFonts w:ascii="Times New Roman" w:hAnsi="Times New Roman"/>
          <w:i/>
          <w:noProof/>
          <w:color w:val="000000"/>
          <w:sz w:val="24"/>
        </w:rPr>
        <w:t>(π.χ. η απαίτηση που ορίζεται στο άρθρο 12 στοιχείο γ) του κώδικα θεωρήσεων σύμφωνα με την οποία ένα ταξιδιωτικό έγγραφο δεν θα έπρεπε να έχει εκδοθεί πάνω από 10 έτη πριν από την υποβολή της αίτησης θεώρησης, διότι απαιτεί απλώς να είναι ισχύον το ταξιδιωτικό έγγραφο)</w:t>
      </w:r>
      <w:r>
        <w:rPr>
          <w:rFonts w:ascii="Times New Roman" w:hAnsi="Times New Roman"/>
          <w:noProof/>
          <w:color w:val="000000"/>
          <w:sz w:val="24"/>
        </w:rPr>
        <w:t>.</w:t>
      </w:r>
    </w:p>
    <w:p w14:paraId="7C03F13D" w14:textId="3AC0F0FF" w:rsidR="007A5F52" w:rsidRPr="005D1063" w:rsidRDefault="69A82D1B" w:rsidP="00562F60">
      <w:pPr>
        <w:shd w:val="clear" w:color="auto" w:fill="FFFFFF" w:themeFill="background1"/>
        <w:spacing w:before="274" w:line="240" w:lineRule="auto"/>
        <w:jc w:val="both"/>
        <w:rPr>
          <w:rFonts w:ascii="Times New Roman" w:hAnsi="Times New Roman"/>
          <w:noProof/>
          <w:sz w:val="24"/>
          <w:szCs w:val="24"/>
        </w:rPr>
      </w:pPr>
      <w:r>
        <w:rPr>
          <w:rFonts w:ascii="Times New Roman" w:hAnsi="Times New Roman"/>
          <w:noProof/>
          <w:color w:val="000000" w:themeColor="text1"/>
          <w:sz w:val="24"/>
        </w:rPr>
        <w:t xml:space="preserve">Τα ανωτέρω ισχύουν επίσης για τα </w:t>
      </w:r>
      <w:r>
        <w:rPr>
          <w:rFonts w:ascii="Times New Roman" w:hAnsi="Times New Roman"/>
          <w:noProof/>
          <w:sz w:val="24"/>
        </w:rPr>
        <w:t xml:space="preserve">μέλη της οικογένειας που είναι υπήκοοι τρίτων χωρών, εμπίπτουν στη συμφωνία αποχώρησης ΕΕ-Ηνωμένου Βασιλείου και πηγαίνουν να συναντήσουν τον υπήκοο του Ηνωμένου Βασιλείου που είναι δικαιούχος της συμφωνίας αποχώρησης στο κράτος υποδοχής (σημείο 1.2). Ως εκ τούτου, το άρθρο 14 παράγραφος 3 της συμφωνίας αποχώρησης ΕΕ-Ηνωμένου Βασιλείου υπερισχύει του κώδικα θεωρήσεων, δηλαδή δεν εφαρμόζονται οι διατάξεις του κώδικα θεωρήσεων οι οποίες θα έθιγαν τα δικαιώματα των υπηκόων τρίτων χωρών που είναι μέλη της οικογένειας υπηκόων του Ηνωμένου Βασιλείου οι οποίοι είναι δικαιούχοι της συμφωνίας αποχώρησης ΕΕ-Ηνωμένου Βασιλείου.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06541" w:rsidRPr="005D1063" w14:paraId="3D798F49" w14:textId="77777777" w:rsidTr="6D53B106">
        <w:trPr>
          <w:trHeight w:val="3410"/>
        </w:trPr>
        <w:tc>
          <w:tcPr>
            <w:tcW w:w="9242" w:type="dxa"/>
            <w:shd w:val="clear" w:color="auto" w:fill="FFFFFF" w:themeFill="background1"/>
          </w:tcPr>
          <w:p w14:paraId="44229D3F" w14:textId="665391BA" w:rsidR="007A5F52" w:rsidRPr="005D1063" w:rsidRDefault="69A82D1B" w:rsidP="007A5F52">
            <w:pPr>
              <w:spacing w:line="240" w:lineRule="auto"/>
              <w:jc w:val="both"/>
              <w:rPr>
                <w:rFonts w:ascii="Times New Roman" w:hAnsi="Times New Roman"/>
                <w:noProof/>
                <w:sz w:val="24"/>
                <w:szCs w:val="24"/>
              </w:rPr>
            </w:pPr>
            <w:r>
              <w:rPr>
                <w:rFonts w:ascii="Times New Roman" w:hAnsi="Times New Roman"/>
                <w:noProof/>
                <w:sz w:val="24"/>
              </w:rPr>
              <w:t xml:space="preserve">Το παρόν μέρος του εγχειριδίου παρέχει στα προξενεία και στις αρχές θεώρησης επιχειρησιακές οδηγίες σχετικά με τους ειδικούς κανόνες που ισχύουν για τους αιτούντες θεώρηση υπηκόους τρίτων χωρών οι οποίοι είναι μέλη της οικογένειας πολιτών της ΕΕ ή υπηκόων του Ηνωμένου Βασιλείου οι οποίοι είναι δικαιούχοι της συμφωνίας αποχώρησης ΕΕ-Ηνωμένου Βασιλείου, σύμφωνα με το άρθρο 1 παράγραφος 2 στοιχεία α), β) και γ) του κώδικα θεωρήσεων. </w:t>
            </w:r>
          </w:p>
          <w:p w14:paraId="7EF74722" w14:textId="39165281" w:rsidR="007A5F52" w:rsidRPr="005D1063" w:rsidRDefault="69A82D1B" w:rsidP="007A5F52">
            <w:pPr>
              <w:spacing w:line="240" w:lineRule="auto"/>
              <w:jc w:val="both"/>
              <w:rPr>
                <w:rFonts w:ascii="Times New Roman" w:hAnsi="Times New Roman"/>
                <w:noProof/>
                <w:sz w:val="24"/>
                <w:szCs w:val="24"/>
              </w:rPr>
            </w:pPr>
            <w:r>
              <w:rPr>
                <w:rFonts w:ascii="Times New Roman" w:hAnsi="Times New Roman"/>
                <w:noProof/>
                <w:sz w:val="24"/>
              </w:rPr>
              <w:t>Αποσκοπεί στην κάλυψη των πλέον κοινών περιστάσεων, αλλά δεν είναι εξαντλητικό. Σχετικά με την εφαρμογή άλλων πτυχών της οδηγίας 2004/38/ΕΚ, βλ. ανακοίνωση της Επιτροπής, Κατευθυντήριες γραμμές σχετικά με το δικαίωμα ελεύθερης κυκλοφορίας των πολιτών της ΕΕ και των μελών της οικογένειάς τους [C(2023) 8500 final]</w:t>
            </w:r>
            <w:bookmarkStart w:id="336" w:name="_Ref161403775"/>
            <w:r w:rsidR="007866AE" w:rsidRPr="005D1063">
              <w:rPr>
                <w:rStyle w:val="FootnoteReference"/>
                <w:rFonts w:ascii="Times New Roman" w:hAnsi="Times New Roman"/>
                <w:noProof/>
                <w:sz w:val="24"/>
                <w:szCs w:val="24"/>
              </w:rPr>
              <w:footnoteReference w:id="69"/>
            </w:r>
            <w:bookmarkEnd w:id="336"/>
            <w:r>
              <w:rPr>
                <w:rFonts w:ascii="Times New Roman" w:hAnsi="Times New Roman"/>
                <w:noProof/>
                <w:sz w:val="24"/>
              </w:rPr>
              <w:t>. Σχετικά με την εφαρμογή άλλων διατάξεων της συμφωνίας αποχώρησης ΕΕ-Ηνωμένου Βασιλείου όσον αφορά τα δικαιώματα των πολιτών, βλ. καθοδηγητικό σημείωμα της Επιτροπής 2020/C 173/01</w:t>
            </w:r>
            <w:r w:rsidR="00E5054B" w:rsidRPr="005D1063">
              <w:rPr>
                <w:rStyle w:val="FootnoteReference"/>
                <w:rFonts w:ascii="Times New Roman" w:hAnsi="Times New Roman"/>
                <w:noProof/>
                <w:sz w:val="24"/>
                <w:szCs w:val="24"/>
              </w:rPr>
              <w:footnoteReference w:id="70"/>
            </w:r>
            <w:r>
              <w:rPr>
                <w:rFonts w:ascii="Times New Roman" w:hAnsi="Times New Roman"/>
                <w:noProof/>
                <w:sz w:val="24"/>
              </w:rPr>
              <w:t>.</w:t>
            </w:r>
          </w:p>
          <w:p w14:paraId="10524558" w14:textId="392F5678" w:rsidR="007866AE" w:rsidRPr="005D1063" w:rsidRDefault="007866AE" w:rsidP="007866AE">
            <w:pPr>
              <w:spacing w:line="240" w:lineRule="auto"/>
              <w:jc w:val="both"/>
              <w:rPr>
                <w:rFonts w:ascii="Times New Roman" w:hAnsi="Times New Roman"/>
                <w:noProof/>
                <w:sz w:val="24"/>
                <w:szCs w:val="24"/>
              </w:rPr>
            </w:pPr>
            <w:r>
              <w:rPr>
                <w:rFonts w:ascii="Times New Roman" w:hAnsi="Times New Roman"/>
                <w:noProof/>
                <w:sz w:val="24"/>
              </w:rPr>
              <w:t>Το παρόν μέρος υποδιαιρείται ως εξής:</w:t>
            </w:r>
          </w:p>
          <w:p w14:paraId="5FF989DD" w14:textId="77777777" w:rsidR="007A5F52" w:rsidRPr="005D1063" w:rsidRDefault="007A5F52" w:rsidP="007A5F52">
            <w:pPr>
              <w:spacing w:line="240" w:lineRule="auto"/>
              <w:jc w:val="both"/>
              <w:rPr>
                <w:rFonts w:ascii="Times New Roman" w:hAnsi="Times New Roman"/>
                <w:i/>
                <w:noProof/>
                <w:sz w:val="24"/>
              </w:rPr>
            </w:pPr>
            <w:r>
              <w:rPr>
                <w:rFonts w:ascii="Times New Roman" w:hAnsi="Times New Roman"/>
                <w:b/>
                <w:i/>
                <w:noProof/>
                <w:sz w:val="24"/>
              </w:rPr>
              <w:t>Σημείο 1:</w:t>
            </w:r>
            <w:r>
              <w:rPr>
                <w:rFonts w:ascii="Times New Roman" w:hAnsi="Times New Roman"/>
                <w:noProof/>
                <w:sz w:val="24"/>
              </w:rPr>
              <w:t xml:space="preserve"> πώς αξιολογείται κατά πόσον ο κώδικας θεωρήσεων πρέπει να εφαρμοσθεί στο σύνολό του ή κατά πόσον εφαρμόζονται οι ειδικοί κανόνες που προβλέπονται στην οδηγία / στη συμφωνία αποχώρησης ΕΕ-Ηνωμένου Βασιλείου.</w:t>
            </w:r>
          </w:p>
          <w:p w14:paraId="032AC00D" w14:textId="47CAB58B" w:rsidR="007A5F52" w:rsidRPr="005D1063" w:rsidRDefault="007A5F52" w:rsidP="007A5F52">
            <w:pPr>
              <w:spacing w:line="240" w:lineRule="auto"/>
              <w:jc w:val="both"/>
              <w:rPr>
                <w:rFonts w:ascii="Times New Roman" w:hAnsi="Times New Roman"/>
                <w:i/>
                <w:noProof/>
                <w:sz w:val="24"/>
              </w:rPr>
            </w:pPr>
            <w:r>
              <w:rPr>
                <w:rFonts w:ascii="Times New Roman" w:hAnsi="Times New Roman"/>
                <w:b/>
                <w:i/>
                <w:noProof/>
                <w:sz w:val="24"/>
              </w:rPr>
              <w:t xml:space="preserve">Σημείο 2: </w:t>
            </w:r>
            <w:r>
              <w:rPr>
                <w:rFonts w:ascii="Times New Roman" w:hAnsi="Times New Roman"/>
                <w:noProof/>
                <w:sz w:val="24"/>
              </w:rPr>
              <w:t>οι ειδικοί κανόνες σχετικά με την απαλλαγή από την υποχρέωση θεώρησης των υπηκόων τρίτων χωρών οι οποίοι είναι μέλη της οικογένειας πολιτών της ΕΕ ή υπηκόων του Ηνωμένου Βασιλείου οι οποίοι είναι δικαιούχοι της συμφωνίας αποχώρησης ΕΕ-Ηνωμένου Βασιλείου.</w:t>
            </w:r>
          </w:p>
          <w:p w14:paraId="28E03C64" w14:textId="650AD591" w:rsidR="00D06541" w:rsidRPr="005D1063" w:rsidRDefault="007A5F52">
            <w:pPr>
              <w:spacing w:line="240" w:lineRule="auto"/>
              <w:jc w:val="both"/>
              <w:rPr>
                <w:rFonts w:ascii="Times New Roman" w:hAnsi="Times New Roman"/>
                <w:noProof/>
                <w:sz w:val="24"/>
                <w:szCs w:val="24"/>
              </w:rPr>
            </w:pPr>
            <w:r>
              <w:rPr>
                <w:rFonts w:ascii="Times New Roman" w:hAnsi="Times New Roman"/>
                <w:b/>
                <w:i/>
                <w:noProof/>
                <w:sz w:val="24"/>
              </w:rPr>
              <w:t>Σημείο 3:</w:t>
            </w:r>
            <w:r>
              <w:rPr>
                <w:rFonts w:ascii="Times New Roman" w:hAnsi="Times New Roman"/>
                <w:noProof/>
                <w:sz w:val="24"/>
              </w:rPr>
              <w:t xml:space="preserve"> οι ειδικές παρεκκλίσεις από τους γενικούς κανόνες του κώδικα θεωρήσεων που πρέπει να εφαρμόζονται όταν εξακριβώνεται (σύμφωνα με το σημείο 1) ότι ο αιτών θεώρηση υπάγεται στην οδηγία 2004/38/ΕΚ ή στη συμφωνία αποχώρησης ΕΕ-Ηνωμένου Βασιλείου και ότι δεν υπάρχει εξαίρεση από την υποχρέωση θεώρησης (σύμφωνα με το σημείο 2).</w:t>
            </w:r>
          </w:p>
        </w:tc>
      </w:tr>
    </w:tbl>
    <w:p w14:paraId="7B7ABDE1" w14:textId="46A37FE5" w:rsidR="00377417" w:rsidRPr="005D1063" w:rsidRDefault="00E21635" w:rsidP="0027640D">
      <w:pPr>
        <w:pStyle w:val="Heading1"/>
        <w:ind w:left="567" w:hanging="567"/>
        <w:rPr>
          <w:noProof/>
        </w:rPr>
      </w:pPr>
      <w:bookmarkStart w:id="338" w:name="_Toc169106154"/>
      <w:bookmarkStart w:id="339" w:name="_Toc248836674"/>
      <w:bookmarkStart w:id="340" w:name="_Toc520478344"/>
      <w:r>
        <w:rPr>
          <w:noProof/>
        </w:rPr>
        <w:t>1.  Εφαρμογή της οδηγίας 2004/38/ΕΚ και της συμφωνίας αποχώρησης ΕΕ-Ηνωμένου Βασιλείου σε αιτούντες θεώρηση</w:t>
      </w:r>
      <w:bookmarkEnd w:id="338"/>
    </w:p>
    <w:p w14:paraId="2ED36331" w14:textId="3BEA2284" w:rsidR="00D06541" w:rsidRPr="005D1063" w:rsidRDefault="00377417" w:rsidP="00615B82">
      <w:pPr>
        <w:pStyle w:val="Heading2"/>
        <w:shd w:val="clear" w:color="auto" w:fill="auto"/>
        <w:ind w:left="567" w:hanging="567"/>
        <w:rPr>
          <w:noProof/>
        </w:rPr>
      </w:pPr>
      <w:bookmarkStart w:id="341" w:name="_Toc169106155"/>
      <w:r>
        <w:rPr>
          <w:noProof/>
        </w:rPr>
        <w:t>1.1</w:t>
      </w:r>
      <w:r>
        <w:rPr>
          <w:noProof/>
        </w:rPr>
        <w:tab/>
        <w:t>Εφαρμόζεται η οδηγία 2004/38/ΕΚ στον αιτούντα θεώρηση;</w:t>
      </w:r>
      <w:bookmarkEnd w:id="339"/>
      <w:bookmarkEnd w:id="340"/>
      <w:bookmarkEnd w:id="341"/>
    </w:p>
    <w:p w14:paraId="7E910B6A" w14:textId="69D8026F" w:rsidR="00D06541" w:rsidRPr="005D1063" w:rsidRDefault="00E21635">
      <w:pPr>
        <w:pBdr>
          <w:top w:val="single" w:sz="4" w:space="1" w:color="auto"/>
          <w:left w:val="single" w:sz="4" w:space="4" w:color="auto"/>
          <w:bottom w:val="single" w:sz="4" w:space="1" w:color="auto"/>
          <w:right w:val="single" w:sz="4" w:space="4" w:color="auto"/>
        </w:pBdr>
        <w:shd w:val="clear" w:color="auto" w:fill="FFFFFF" w:themeFill="background1"/>
        <w:tabs>
          <w:tab w:val="left" w:pos="1800"/>
        </w:tabs>
        <w:spacing w:line="240" w:lineRule="auto"/>
        <w:jc w:val="both"/>
        <w:rPr>
          <w:rFonts w:ascii="Times New Roman" w:hAnsi="Times New Roman"/>
          <w:noProof/>
          <w:sz w:val="24"/>
          <w:szCs w:val="24"/>
        </w:rPr>
      </w:pPr>
      <w:r>
        <w:rPr>
          <w:rFonts w:ascii="Times New Roman" w:hAnsi="Times New Roman"/>
          <w:noProof/>
          <w:sz w:val="24"/>
        </w:rPr>
        <w:t>Το παρόν σημείο περιέχει οδηγίες όσον αφορά την αξιολόγηση του κατά πόσον εφαρμόζονται οι ειδικοί κανόνες σε σχέση με τις θεωρήσεις που θεσπίζονται στην οδηγία 2004/38/ΕΚ.</w:t>
      </w:r>
    </w:p>
    <w:p w14:paraId="1D6FDFB1" w14:textId="26AF7836" w:rsidR="00D06541" w:rsidRPr="005D1063" w:rsidRDefault="00E21635">
      <w:pPr>
        <w:pBdr>
          <w:top w:val="single" w:sz="4" w:space="1" w:color="auto"/>
          <w:left w:val="single" w:sz="4" w:space="4" w:color="auto"/>
          <w:bottom w:val="single" w:sz="4" w:space="1" w:color="auto"/>
          <w:right w:val="single" w:sz="4" w:space="4" w:color="auto"/>
        </w:pBdr>
        <w:shd w:val="clear" w:color="auto" w:fill="FFFFFF" w:themeFill="background1"/>
        <w:tabs>
          <w:tab w:val="left" w:pos="1800"/>
        </w:tabs>
        <w:spacing w:line="240" w:lineRule="auto"/>
        <w:jc w:val="both"/>
        <w:rPr>
          <w:rFonts w:ascii="Times New Roman" w:hAnsi="Times New Roman"/>
          <w:noProof/>
          <w:sz w:val="24"/>
          <w:szCs w:val="24"/>
        </w:rPr>
      </w:pPr>
      <w:r>
        <w:rPr>
          <w:rFonts w:ascii="Times New Roman" w:hAnsi="Times New Roman"/>
          <w:noProof/>
          <w:sz w:val="24"/>
        </w:rPr>
        <w:t xml:space="preserve">Εάν οποιαδήποτε από τις ακόλουθες ερωτήσεις </w:t>
      </w:r>
      <w:r>
        <w:rPr>
          <w:rFonts w:ascii="Times New Roman" w:hAnsi="Times New Roman"/>
          <w:noProof/>
          <w:sz w:val="24"/>
          <w:u w:val="single"/>
        </w:rPr>
        <w:t>απαντηθεί αρνητικά</w:t>
      </w:r>
      <w:r>
        <w:rPr>
          <w:rFonts w:ascii="Times New Roman" w:hAnsi="Times New Roman"/>
          <w:noProof/>
          <w:sz w:val="24"/>
        </w:rPr>
        <w:t xml:space="preserve">, ο αιτών δεν δικαιούται την ειδική μεταχείριση που προβλέπεται από την οδηγία 2004/38/ΕΚ </w:t>
      </w:r>
      <w:r>
        <w:rPr>
          <w:rFonts w:ascii="Times New Roman" w:hAnsi="Times New Roman"/>
          <w:i/>
          <w:noProof/>
          <w:sz w:val="24"/>
        </w:rPr>
        <w:t>(</w:t>
      </w:r>
      <w:r>
        <w:rPr>
          <w:rFonts w:ascii="Times New Roman" w:hAnsi="Times New Roman"/>
          <w:noProof/>
          <w:sz w:val="24"/>
        </w:rPr>
        <w:t>σημείο 4.11).</w:t>
      </w:r>
    </w:p>
    <w:p w14:paraId="67E53847" w14:textId="2FD8A2FC" w:rsidR="00D06541" w:rsidRPr="005D1063" w:rsidRDefault="00E21635">
      <w:pPr>
        <w:pBdr>
          <w:top w:val="single" w:sz="4" w:space="1" w:color="auto"/>
          <w:left w:val="single" w:sz="4" w:space="4" w:color="auto"/>
          <w:bottom w:val="single" w:sz="4" w:space="1" w:color="auto"/>
          <w:right w:val="single" w:sz="4" w:space="4" w:color="auto"/>
        </w:pBdr>
        <w:shd w:val="clear" w:color="auto" w:fill="FFFFFF" w:themeFill="background1"/>
        <w:tabs>
          <w:tab w:val="left" w:pos="1800"/>
        </w:tabs>
        <w:spacing w:line="240" w:lineRule="auto"/>
        <w:jc w:val="both"/>
        <w:rPr>
          <w:rFonts w:ascii="Times New Roman" w:hAnsi="Times New Roman"/>
          <w:noProof/>
          <w:sz w:val="24"/>
          <w:szCs w:val="24"/>
        </w:rPr>
      </w:pPr>
      <w:r>
        <w:rPr>
          <w:rFonts w:ascii="Times New Roman" w:hAnsi="Times New Roman"/>
          <w:noProof/>
          <w:sz w:val="24"/>
        </w:rPr>
        <w:t xml:space="preserve">Εάν, αντιθέτως, οι τρεις ερωτήσεις </w:t>
      </w:r>
      <w:r>
        <w:rPr>
          <w:rFonts w:ascii="Times New Roman" w:hAnsi="Times New Roman"/>
          <w:noProof/>
          <w:sz w:val="24"/>
          <w:u w:val="single"/>
        </w:rPr>
        <w:t>απαντηθούν καταφατικά</w:t>
      </w:r>
      <w:r>
        <w:rPr>
          <w:rFonts w:ascii="Times New Roman" w:hAnsi="Times New Roman"/>
          <w:noProof/>
          <w:sz w:val="24"/>
        </w:rPr>
        <w:t>, επιβεβαιώνεται ότι οι ειδικοί κανόνες που θεσπίζονται στην οδηγία 2004/38/ΕΚ εφαρμόζονται πράγματι στον αιτούντα θεώρηση. Κατά συνέπεια, εφαρμόζονται οι κατευθυντήριες οδηγίες που περιγράφονται στα σημεία 2 και 3.</w:t>
      </w:r>
    </w:p>
    <w:p w14:paraId="5FACF7B9" w14:textId="77777777" w:rsidR="00D06541" w:rsidRPr="005D1063" w:rsidRDefault="00E21635">
      <w:pPr>
        <w:tabs>
          <w:tab w:val="left" w:pos="1680"/>
        </w:tabs>
        <w:spacing w:line="240" w:lineRule="auto"/>
        <w:jc w:val="both"/>
        <w:rPr>
          <w:rFonts w:ascii="Times New Roman" w:hAnsi="Times New Roman"/>
          <w:b/>
          <w:noProof/>
          <w:sz w:val="24"/>
          <w:szCs w:val="24"/>
        </w:rPr>
      </w:pPr>
      <w:r>
        <w:rPr>
          <w:rFonts w:ascii="Times New Roman" w:hAnsi="Times New Roman"/>
          <w:b/>
          <w:noProof/>
          <w:sz w:val="24"/>
          <w:u w:val="single"/>
        </w:rPr>
        <w:t>Ερώτημα 1:</w:t>
      </w:r>
      <w:r>
        <w:rPr>
          <w:rFonts w:ascii="Times New Roman" w:hAnsi="Times New Roman"/>
          <w:b/>
          <w:noProof/>
          <w:sz w:val="24"/>
        </w:rPr>
        <w:tab/>
        <w:t>Υπάρχει πολίτης της EE από τον οποίο ο αιτών θεώρηση έλκει οποιαδήποτε δικαιώματα;</w:t>
      </w:r>
    </w:p>
    <w:p w14:paraId="09A85EAF" w14:textId="78BE2DFD" w:rsidR="00D06541" w:rsidRPr="005D1063" w:rsidRDefault="0042266A">
      <w:pPr>
        <w:spacing w:line="240" w:lineRule="auto"/>
        <w:jc w:val="both"/>
        <w:rPr>
          <w:rFonts w:ascii="Times New Roman" w:hAnsi="Times New Roman"/>
          <w:noProof/>
          <w:sz w:val="24"/>
          <w:szCs w:val="24"/>
        </w:rPr>
      </w:pPr>
      <w:r>
        <w:rPr>
          <w:rFonts w:ascii="Times New Roman" w:hAnsi="Times New Roman"/>
          <w:noProof/>
          <w:sz w:val="24"/>
        </w:rPr>
        <w:t>Οι υπήκοοι τρίτων χωρών που είναι μέλη της οικογένειας πολιτών της ΕΕ αντλούν τα δικαιώματά τους βάσει της οδηγίας 2004/38/ΕΚ από τους πολίτες της ΕΕ, τους κατόχους της πρωτογενούς ιδιότητας. Καταρχήν, οι εν λόγω υπήκοοι τρίτων χωρών δεν έχουν αυτόνομο δικαίωμα να κυκλοφορούν και να διαμένουν ελεύθερα</w:t>
      </w:r>
      <w:r w:rsidR="00E21635" w:rsidRPr="005D1063">
        <w:rPr>
          <w:rStyle w:val="FootnoteReference"/>
          <w:noProof/>
        </w:rPr>
        <w:footnoteReference w:id="71"/>
      </w:r>
      <w:r>
        <w:rPr>
          <w:rFonts w:ascii="Times New Roman" w:hAnsi="Times New Roman"/>
          <w:noProof/>
          <w:sz w:val="24"/>
        </w:rPr>
        <w:t>.</w:t>
      </w:r>
    </w:p>
    <w:p w14:paraId="1B451753" w14:textId="495B0EBE"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Ως εκ τούτου, η πρώτη δοκιμή συνίσταται στο κατά πόσον οι πολίτες της ΕΕ βρίσκονται σε κατάσταση που καλύπτεται από την οδηγία 2004/38/ΕΚ.</w:t>
      </w:r>
    </w:p>
    <w:p w14:paraId="449C8406" w14:textId="50CF2012"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 xml:space="preserve">Καταρχήν, η οδηγία 2004/38/ΕΚ εφαρμόζεται μόνο σε πολίτες της ΕΕ που ταξιδεύουν σε κράτος μέλος διαφορετικό από το κράτος μέλος της ιθαγένειάς τους ή που ήδη διαμένουν εκεί </w:t>
      </w:r>
      <w:r>
        <w:rPr>
          <w:rFonts w:ascii="Times New Roman" w:hAnsi="Times New Roman"/>
          <w:i/>
          <w:noProof/>
          <w:sz w:val="24"/>
        </w:rPr>
        <w:t>(δηλαδή ο πολίτης της ΕΕ ασκεί ή έχει ασκήσει το δικαίωμά του να κυκλοφορεί ελεύθερα).</w:t>
      </w:r>
    </w:p>
    <w:p w14:paraId="4381AED9" w14:textId="4D5146BC"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Η οδηγία 2004/38/ΕΚ παρέχει διευκολύνσεις στα εξής πρόσωπα:</w:t>
      </w:r>
    </w:p>
    <w:p w14:paraId="611D9E69" w14:textId="77777777" w:rsidR="00D06541" w:rsidRPr="005D1063" w:rsidRDefault="00E21635" w:rsidP="00A73A53">
      <w:pPr>
        <w:numPr>
          <w:ilvl w:val="0"/>
          <w:numId w:val="42"/>
        </w:numPr>
        <w:spacing w:after="0" w:line="240" w:lineRule="auto"/>
        <w:jc w:val="both"/>
        <w:rPr>
          <w:rFonts w:ascii="Times New Roman" w:hAnsi="Times New Roman"/>
          <w:noProof/>
          <w:sz w:val="24"/>
          <w:szCs w:val="24"/>
        </w:rPr>
      </w:pPr>
      <w:r>
        <w:rPr>
          <w:rFonts w:ascii="Times New Roman" w:hAnsi="Times New Roman"/>
          <w:noProof/>
          <w:sz w:val="24"/>
        </w:rPr>
        <w:t>πολίτες της ΕΕ που επιθυμούν να εγκαταλείψουν ένα κράτος μέλος για να μεταβούν σε άλλο κράτος μέλος (άρθρο 4 παράγραφος 1)·</w:t>
      </w:r>
    </w:p>
    <w:p w14:paraId="48530B58" w14:textId="77777777" w:rsidR="00D06541" w:rsidRPr="005D1063" w:rsidRDefault="00E21635" w:rsidP="00A73A53">
      <w:pPr>
        <w:numPr>
          <w:ilvl w:val="0"/>
          <w:numId w:val="42"/>
        </w:numPr>
        <w:spacing w:after="0" w:line="240" w:lineRule="auto"/>
        <w:jc w:val="both"/>
        <w:rPr>
          <w:rFonts w:ascii="Times New Roman" w:hAnsi="Times New Roman"/>
          <w:noProof/>
          <w:sz w:val="24"/>
          <w:szCs w:val="24"/>
        </w:rPr>
      </w:pPr>
      <w:r>
        <w:rPr>
          <w:rFonts w:ascii="Times New Roman" w:hAnsi="Times New Roman"/>
          <w:noProof/>
          <w:sz w:val="24"/>
        </w:rPr>
        <w:t>πολίτες της ΕΕ που εισέρχονται στο κράτος μέλος υποδοχής (άρθρο 5 παράγραφος 1)·</w:t>
      </w:r>
    </w:p>
    <w:p w14:paraId="34E709B5" w14:textId="77777777" w:rsidR="00D06541" w:rsidRPr="005D1063" w:rsidRDefault="00E21635" w:rsidP="00A73A53">
      <w:pPr>
        <w:numPr>
          <w:ilvl w:val="0"/>
          <w:numId w:val="42"/>
        </w:numPr>
        <w:spacing w:after="0" w:line="240" w:lineRule="auto"/>
        <w:jc w:val="both"/>
        <w:rPr>
          <w:rFonts w:ascii="Times New Roman" w:hAnsi="Times New Roman"/>
          <w:noProof/>
          <w:sz w:val="24"/>
          <w:szCs w:val="24"/>
        </w:rPr>
      </w:pPr>
      <w:r>
        <w:rPr>
          <w:rFonts w:ascii="Times New Roman" w:hAnsi="Times New Roman"/>
          <w:noProof/>
          <w:sz w:val="24"/>
        </w:rPr>
        <w:t>πολίτες της ΕΕ που διαμένουν στο κράτος μέλος υποδοχής για σύντομο χρονικό διάστημα (άρθρο 6 παράγραφος 1 — περιλαμβάνονται τα τουριστικά ταξίδια)·</w:t>
      </w:r>
    </w:p>
    <w:p w14:paraId="1E6C3D52" w14:textId="77777777" w:rsidR="00D06541" w:rsidRPr="005D1063" w:rsidRDefault="00E21635" w:rsidP="00A73A53">
      <w:pPr>
        <w:numPr>
          <w:ilvl w:val="0"/>
          <w:numId w:val="42"/>
        </w:numPr>
        <w:spacing w:after="0" w:line="240" w:lineRule="auto"/>
        <w:jc w:val="both"/>
        <w:rPr>
          <w:rFonts w:ascii="Times New Roman" w:hAnsi="Times New Roman"/>
          <w:noProof/>
          <w:sz w:val="24"/>
          <w:szCs w:val="24"/>
        </w:rPr>
      </w:pPr>
      <w:r>
        <w:rPr>
          <w:rFonts w:ascii="Times New Roman" w:hAnsi="Times New Roman"/>
          <w:noProof/>
          <w:sz w:val="24"/>
        </w:rPr>
        <w:t>πολίτες της ΕΕ που είναι εγκατεστημένοι στο κράτος μέλος υποδοχής (</w:t>
      </w:r>
      <w:r>
        <w:rPr>
          <w:rFonts w:ascii="Times New Roman" w:hAnsi="Times New Roman"/>
          <w:i/>
          <w:noProof/>
          <w:sz w:val="24"/>
        </w:rPr>
        <w:t>άρθρο 7 παράγραφος 1)</w:t>
      </w:r>
      <w:r>
        <w:rPr>
          <w:rFonts w:ascii="Times New Roman" w:hAnsi="Times New Roman"/>
          <w:noProof/>
          <w:sz w:val="24"/>
        </w:rPr>
        <w:t>· και</w:t>
      </w:r>
    </w:p>
    <w:p w14:paraId="39794117" w14:textId="77777777" w:rsidR="00D06541" w:rsidRPr="005D1063" w:rsidRDefault="00E21635" w:rsidP="00A73A53">
      <w:pPr>
        <w:numPr>
          <w:ilvl w:val="0"/>
          <w:numId w:val="42"/>
        </w:numPr>
        <w:spacing w:after="0" w:line="240" w:lineRule="auto"/>
        <w:jc w:val="both"/>
        <w:rPr>
          <w:rFonts w:ascii="Times New Roman" w:hAnsi="Times New Roman"/>
          <w:noProof/>
          <w:sz w:val="24"/>
          <w:szCs w:val="24"/>
        </w:rPr>
      </w:pPr>
      <w:r>
        <w:rPr>
          <w:rFonts w:ascii="Times New Roman" w:hAnsi="Times New Roman"/>
          <w:noProof/>
          <w:sz w:val="24"/>
        </w:rPr>
        <w:t>πολίτες της ΕΕ που διαμένουν μόνιμα στο κράτος μέλος υποδοχής (</w:t>
      </w:r>
      <w:r>
        <w:rPr>
          <w:rFonts w:ascii="Times New Roman" w:hAnsi="Times New Roman"/>
          <w:i/>
          <w:noProof/>
          <w:sz w:val="24"/>
        </w:rPr>
        <w:t>άρθρο 16 παράγραφος 1)</w:t>
      </w:r>
      <w:r>
        <w:rPr>
          <w:rFonts w:ascii="Times New Roman" w:hAnsi="Times New Roman"/>
          <w:noProof/>
          <w:sz w:val="24"/>
        </w:rPr>
        <w:t>· ή</w:t>
      </w:r>
    </w:p>
    <w:p w14:paraId="7BC2E213" w14:textId="77777777" w:rsidR="00D06541" w:rsidRPr="005D1063" w:rsidRDefault="00E21635" w:rsidP="00A73A53">
      <w:pPr>
        <w:numPr>
          <w:ilvl w:val="0"/>
          <w:numId w:val="42"/>
        </w:numPr>
        <w:spacing w:after="0" w:line="240" w:lineRule="auto"/>
        <w:jc w:val="both"/>
        <w:rPr>
          <w:rFonts w:ascii="Times New Roman" w:hAnsi="Times New Roman"/>
          <w:noProof/>
          <w:sz w:val="24"/>
          <w:szCs w:val="24"/>
        </w:rPr>
      </w:pPr>
      <w:r>
        <w:rPr>
          <w:rFonts w:ascii="Times New Roman" w:hAnsi="Times New Roman"/>
          <w:noProof/>
          <w:sz w:val="24"/>
        </w:rPr>
        <w:t>μεθοριακοί εργαζόμενοι που ασκούν δραστηριότητα σε κράτος μέλος στο οποίο δεν διαμένουν.</w:t>
      </w:r>
    </w:p>
    <w:p w14:paraId="7E67E11E" w14:textId="77777777" w:rsidR="00D06541" w:rsidRPr="005D1063" w:rsidRDefault="00D06541">
      <w:pPr>
        <w:spacing w:line="240" w:lineRule="auto"/>
        <w:jc w:val="both"/>
        <w:rPr>
          <w:rFonts w:ascii="Times New Roman" w:hAnsi="Times New Roman"/>
          <w:noProof/>
          <w:sz w:val="24"/>
          <w:szCs w:val="24"/>
        </w:rPr>
      </w:pPr>
    </w:p>
    <w:p w14:paraId="72344397" w14:textId="35DC9218" w:rsidR="00D06541" w:rsidRPr="005D1063" w:rsidRDefault="00E21635">
      <w:pPr>
        <w:spacing w:line="240" w:lineRule="auto"/>
        <w:jc w:val="both"/>
        <w:rPr>
          <w:noProof/>
          <w:sz w:val="24"/>
          <w:szCs w:val="24"/>
        </w:rPr>
      </w:pPr>
      <w:r>
        <w:rPr>
          <w:rFonts w:ascii="Times New Roman" w:hAnsi="Times New Roman"/>
          <w:noProof/>
          <w:sz w:val="24"/>
        </w:rPr>
        <w:t>Οι πολίτες της ΕΕ που διαμένουν στο κράτος μέλος της ιθαγένειάς τους δεν επωφελούνται κανονικά των δικαιωμάτων που παρέχει η οδηγία 2004/38/ΕΚ (καθώς δεν υπάρχει στοιχείο ελεύθερης κυκλοφορίας). Υπάρχουν αρκετές εξαιρέσεις:</w:t>
      </w:r>
    </w:p>
    <w:p w14:paraId="676D1C61" w14:textId="16EA3611" w:rsidR="000B75AA" w:rsidRPr="005D1063" w:rsidRDefault="0002767B">
      <w:pPr>
        <w:spacing w:line="240" w:lineRule="auto"/>
        <w:jc w:val="both"/>
        <w:rPr>
          <w:rFonts w:ascii="Times New Roman" w:hAnsi="Times New Roman"/>
          <w:noProof/>
          <w:sz w:val="24"/>
          <w:szCs w:val="24"/>
        </w:rPr>
      </w:pPr>
      <w:r>
        <w:rPr>
          <w:rFonts w:ascii="Times New Roman" w:hAnsi="Times New Roman"/>
          <w:noProof/>
          <w:sz w:val="24"/>
        </w:rPr>
        <w:t>α)</w:t>
      </w:r>
      <w:r>
        <w:rPr>
          <w:noProof/>
        </w:rPr>
        <w:tab/>
      </w:r>
      <w:r>
        <w:rPr>
          <w:rFonts w:ascii="Times New Roman" w:hAnsi="Times New Roman"/>
          <w:noProof/>
          <w:sz w:val="24"/>
        </w:rPr>
        <w:t xml:space="preserve">Άτομα με διπλή ιθαγένεια — τα άτομα με διπλή ιθαγένεια </w:t>
      </w:r>
      <w:r>
        <w:rPr>
          <w:rFonts w:ascii="Times New Roman" w:hAnsi="Times New Roman"/>
          <w:i/>
          <w:noProof/>
          <w:sz w:val="24"/>
        </w:rPr>
        <w:t>(ιθαγένεια του κράτους μέλους διαμονής και άλλου κράτους μέλους)</w:t>
      </w:r>
      <w:r>
        <w:rPr>
          <w:rFonts w:ascii="Times New Roman" w:hAnsi="Times New Roman"/>
          <w:noProof/>
          <w:sz w:val="24"/>
        </w:rPr>
        <w:t>, είτε με γέννηση είτε με πολιτογράφηση, καλύπτονται από τη νομοθεσία της ΕΕ σχετικά με την ελεύθερη κυκλοφορία των πολιτών της ΕΕ, υπό τον όρο ότι έχουν ασκήσει δικαιώματα ελεύθερης κυκλοφορίας και διαμονής στο κράτος μέλος διαμονής του οποίου έχουν την ιθαγένεια, ενώ διατηρούν επίσης την ιθαγένεια καταγωγής τους. Όπως απεφάνθη το Δικαστήριο στην υπόθεση C-165/16, Lounes</w:t>
      </w:r>
      <w:r w:rsidR="002C1B4C" w:rsidRPr="005D1063">
        <w:rPr>
          <w:rStyle w:val="FootnoteReference"/>
          <w:rFonts w:ascii="Times New Roman" w:hAnsi="Times New Roman"/>
          <w:i/>
          <w:iCs/>
          <w:noProof/>
          <w:sz w:val="24"/>
          <w:szCs w:val="24"/>
        </w:rPr>
        <w:footnoteReference w:id="72"/>
      </w:r>
      <w:r>
        <w:rPr>
          <w:rFonts w:ascii="Times New Roman" w:hAnsi="Times New Roman"/>
          <w:noProof/>
          <w:sz w:val="24"/>
        </w:rPr>
        <w:t>, τα δικαιώματα των μελών της οικογένειάς τους που είναι υπήκοοι τρίτων χωρών είναι ισοδύναμα με τα δικαιώματα που προβλέπονται στην οδηγία 2004/38/ΕΚ. Για περισσότερες πληροφορίες, βλ. κατευθυντήριες γραμμές της Επιτροπής σχετικά με το δικαίωμα ελεύθερης κυκλοφορίας των πολιτών της ΕΕ και των μελών της οικογένειάς τους</w:t>
      </w:r>
      <w:r w:rsidR="002C1B4C" w:rsidRPr="005D1063">
        <w:rPr>
          <w:rStyle w:val="FootnoteReference"/>
          <w:noProof/>
        </w:rPr>
        <w:fldChar w:fldCharType="begin"/>
      </w:r>
      <w:r w:rsidR="002C1B4C" w:rsidRPr="005D1063">
        <w:rPr>
          <w:rStyle w:val="FootnoteReference"/>
          <w:noProof/>
        </w:rPr>
        <w:instrText xml:space="preserve"> NOTEREF _Ref161403775 \h  \* MERGEFORMAT </w:instrText>
      </w:r>
      <w:r w:rsidR="002C1B4C" w:rsidRPr="005D1063">
        <w:rPr>
          <w:rStyle w:val="FootnoteReference"/>
          <w:noProof/>
        </w:rPr>
      </w:r>
      <w:r w:rsidR="002C1B4C" w:rsidRPr="005D1063">
        <w:rPr>
          <w:rStyle w:val="FootnoteReference"/>
          <w:noProof/>
        </w:rPr>
        <w:fldChar w:fldCharType="separate"/>
      </w:r>
      <w:r w:rsidR="007B2BC5" w:rsidRPr="005D1063">
        <w:rPr>
          <w:rStyle w:val="FootnoteReference"/>
          <w:noProof/>
        </w:rPr>
        <w:t>67</w:t>
      </w:r>
      <w:r w:rsidR="002C1B4C" w:rsidRPr="005D1063">
        <w:rPr>
          <w:rStyle w:val="FootnoteReference"/>
          <w:noProof/>
        </w:rPr>
        <w:fldChar w:fldCharType="end"/>
      </w:r>
      <w:r>
        <w:rPr>
          <w:rFonts w:ascii="Times New Roman" w:hAnsi="Times New Roman"/>
          <w:noProof/>
          <w:sz w:val="24"/>
        </w:rPr>
        <w:t>.</w:t>
      </w:r>
    </w:p>
    <w:p w14:paraId="532BB809" w14:textId="2648E60A" w:rsidR="0042266A" w:rsidRPr="005D1063" w:rsidRDefault="0002767B">
      <w:pPr>
        <w:spacing w:line="240" w:lineRule="auto"/>
        <w:jc w:val="both"/>
        <w:rPr>
          <w:rFonts w:ascii="Times New Roman" w:hAnsi="Times New Roman"/>
          <w:noProof/>
          <w:sz w:val="24"/>
          <w:szCs w:val="24"/>
        </w:rPr>
      </w:pPr>
      <w:r>
        <w:rPr>
          <w:rFonts w:ascii="Times New Roman" w:hAnsi="Times New Roman"/>
          <w:noProof/>
          <w:sz w:val="24"/>
        </w:rPr>
        <w:t>β)</w:t>
      </w:r>
      <w:r>
        <w:rPr>
          <w:rFonts w:ascii="Times New Roman" w:hAnsi="Times New Roman"/>
          <w:noProof/>
          <w:sz w:val="24"/>
        </w:rPr>
        <w:tab/>
        <w:t>σύμφωνα με τη νομολογία του Δικαστηρίου, η εφαρμογή του ενωσιακού δικαίου περί ελεύθερης κυκλοφορίας επεκτείνεται σε υπηκόους τρίτων χωρών που είναι μέλη της οικογένειας πολιτών της ΕΕ οι οποίοι επιστρέφουν στο κράτος μέλος της ιθαγένειάς τους αφού διέμειναν σε άλλο κράτος μέλος (στο εξής: υπήκοοι που επιστρέφουν). Για περισσότερες πληροφορίες, βλ. κατευθυντήριες γραμμές της Επιτροπής σχετικά με το δικαίωμα ελεύθερης κυκλοφορίας των πολιτών της ΕΕ και των μελών της οικογένειάς τους</w:t>
      </w:r>
      <w:r w:rsidR="00E5183E" w:rsidRPr="005D1063">
        <w:rPr>
          <w:rStyle w:val="FootnoteReference"/>
          <w:rFonts w:ascii="Times New Roman" w:hAnsi="Times New Roman"/>
          <w:noProof/>
          <w:sz w:val="24"/>
          <w:szCs w:val="24"/>
        </w:rPr>
        <w:footnoteReference w:id="73"/>
      </w:r>
      <w:r>
        <w:rPr>
          <w:rFonts w:ascii="Times New Roman" w:hAnsi="Times New Roman"/>
          <w:noProof/>
          <w:sz w:val="24"/>
        </w:rPr>
        <w:t>.</w:t>
      </w:r>
    </w:p>
    <w:p w14:paraId="59AD5625" w14:textId="30557E25" w:rsidR="00D06541" w:rsidRPr="005D1063" w:rsidRDefault="0BC6B494">
      <w:pPr>
        <w:spacing w:line="240" w:lineRule="auto"/>
        <w:jc w:val="both"/>
        <w:rPr>
          <w:rFonts w:ascii="Times New Roman" w:hAnsi="Times New Roman"/>
          <w:noProof/>
          <w:sz w:val="24"/>
          <w:szCs w:val="24"/>
        </w:rPr>
      </w:pPr>
      <w:r>
        <w:rPr>
          <w:rFonts w:ascii="Times New Roman" w:hAnsi="Times New Roman"/>
          <w:noProof/>
          <w:sz w:val="24"/>
        </w:rPr>
        <w:t>Σε τέτοιες περιπτώσεις, η οδηγία 2004/38/ΕΚ δεν εφαρμόζεται αφ’ εαυτής, αλλά μόνο κατ’ αναλογία. Αυτό σημαίνει ότι οι ισχύοντες κανόνες δεν θα πρέπει να είναι πιο αυστηροί από εκείνους που προβλέπονται στην οδηγία 2004/38/ΕΚ για τη χορήγηση δευτερογενούς δικαιώματος διαμονής σε υπήκοο τρίτης</w:t>
      </w:r>
      <w:r>
        <w:rPr>
          <w:rFonts w:ascii="MS Mincho" w:hAnsi="MS Mincho"/>
          <w:noProof/>
          <w:sz w:val="24"/>
        </w:rPr>
        <w:t>‑</w:t>
      </w:r>
      <w:r>
        <w:rPr>
          <w:rFonts w:ascii="Times New Roman" w:hAnsi="Times New Roman"/>
          <w:noProof/>
          <w:sz w:val="24"/>
        </w:rPr>
        <w:t>χώρας ο οποίος είναι μέλος της οικογένειας πολίτη της ΕΕ που έχει ασκήσει το δικαίωμά του για ελεύθερη κυκλοφορία εγκαθιστάμενος σε κράτος μέλος διαφορετικό εκείνου του οποίου έχει την ιθαγένεια</w:t>
      </w:r>
      <w:r w:rsidR="00E21635" w:rsidRPr="005D1063">
        <w:rPr>
          <w:rStyle w:val="FootnoteReference"/>
          <w:noProof/>
        </w:rPr>
        <w:footnoteReference w:id="74"/>
      </w:r>
      <w:r>
        <w:rPr>
          <w:rFonts w:ascii="Times New Roman" w:hAnsi="Times New Roman"/>
          <w:noProof/>
          <w:sz w:val="24"/>
        </w:rPr>
        <w:t>.</w:t>
      </w:r>
    </w:p>
    <w:p w14:paraId="6E18C41C" w14:textId="2861B78A" w:rsidR="000B75AA" w:rsidRPr="005D1063" w:rsidRDefault="3C293F58" w:rsidP="000B75AA">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Η Επιτροπή θεωρεί ότι οι ανωτέρω κανόνες του στοιχείου β) για τους επιστρέφοντες υπηκόους ισχύουν επίσης για τους πολίτες της ΕΕ και για τα μέλη της οικογένειάς τους που είναι υπήκοοι τρίτων χωρών και επιστρέφουν στο κράτος μέλος της ιθαγένειάς τους αφού διέμειναν στο Ηνωμένο Βασίλειο, ενόσω το δίκαιο της ΕΕ εξακολουθούσε να εφαρμόζεται στο Ηνωμένο Βασίλειο, ακόμα και όταν η επιστροφή πραγματοποιείται μετά τις 31 Δεκεμβρίου 2020. Το κράτος μέλος επιστροφής μπορεί να ελέγξει αν ο πολίτης της ΕΕ πληρούσε τις προϋποθέσεις διαμονής του δικαίου της ΕΕ σχετικά με την ελεύθερη κυκλοφορία των προσώπων στο Ηνωμένο Βασίλειο στις 31 Δεκεμβρίου 2020. Το κράτος μέλος επιστροφής μπορεί επίσης να ελέγξει αν η οικογενειακή ζωή που δημιουργήθηκε ή ενισχύθηκε στο Ηνωμένο Βασίλειο εξακολουθεί να υφίσταται κατά τον χρόνο της επιστροφής.</w:t>
      </w:r>
    </w:p>
    <w:p w14:paraId="7AD8E930" w14:textId="631D30AA" w:rsidR="0042266A" w:rsidRPr="005D1063" w:rsidRDefault="3C293F58" w:rsidP="000B75AA">
      <w:pPr>
        <w:shd w:val="clear" w:color="auto" w:fill="FFFFFF" w:themeFill="background1"/>
        <w:spacing w:line="240" w:lineRule="auto"/>
        <w:jc w:val="both"/>
        <w:rPr>
          <w:rFonts w:ascii="Times New Roman" w:hAnsi="Times New Roman"/>
          <w:noProof/>
          <w:vertAlign w:val="superscript"/>
        </w:rPr>
      </w:pPr>
      <w:r>
        <w:rPr>
          <w:rFonts w:ascii="Times New Roman" w:hAnsi="Times New Roman"/>
          <w:noProof/>
          <w:sz w:val="24"/>
        </w:rPr>
        <w:t>Για περισσότερες πληροφορίες, βλ. κατευθυντήριες γραμμές της Επιτροπής σχετικά με το δικαίωμα ελεύθερης κυκλοφορίας των πολιτών της ΕΕ και των μελών της οικογένειάς τους</w:t>
      </w:r>
      <w:r w:rsidR="00E5183E" w:rsidRPr="005D1063">
        <w:rPr>
          <w:rStyle w:val="FootnoteReference"/>
          <w:rFonts w:ascii="Times New Roman" w:hAnsi="Times New Roman"/>
          <w:noProof/>
          <w:sz w:val="24"/>
          <w:szCs w:val="24"/>
        </w:rPr>
        <w:footnoteReference w:id="75"/>
      </w:r>
      <w:r>
        <w:rPr>
          <w:rFonts w:ascii="Times New Roman" w:hAnsi="Times New Roman"/>
          <w:noProof/>
          <w:sz w:val="24"/>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42"/>
      </w:tblGrid>
      <w:tr w:rsidR="00D06541" w:rsidRPr="005D1063" w14:paraId="6B8B1429" w14:textId="77777777" w:rsidTr="6D53B106">
        <w:trPr>
          <w:trHeight w:val="1190"/>
        </w:trPr>
        <w:tc>
          <w:tcPr>
            <w:tcW w:w="9242" w:type="dxa"/>
            <w:tcBorders>
              <w:top w:val="single" w:sz="4" w:space="0" w:color="auto"/>
              <w:bottom w:val="single" w:sz="4" w:space="0" w:color="auto"/>
            </w:tcBorders>
            <w:shd w:val="clear" w:color="auto" w:fill="auto"/>
          </w:tcPr>
          <w:p w14:paraId="396BBB08" w14:textId="77777777" w:rsidR="00D06541" w:rsidRPr="005D1063" w:rsidRDefault="00E21635">
            <w:pPr>
              <w:shd w:val="clear" w:color="auto" w:fill="FFFFFF" w:themeFill="background1"/>
              <w:spacing w:before="60" w:after="60" w:line="240" w:lineRule="auto"/>
              <w:jc w:val="both"/>
              <w:rPr>
                <w:rFonts w:ascii="Times New Roman" w:hAnsi="Times New Roman"/>
                <w:i/>
                <w:noProof/>
                <w:sz w:val="24"/>
                <w:szCs w:val="24"/>
              </w:rPr>
            </w:pPr>
            <w:r>
              <w:rPr>
                <w:rFonts w:ascii="Times New Roman" w:hAnsi="Times New Roman"/>
                <w:b/>
                <w:i/>
                <w:noProof/>
                <w:sz w:val="24"/>
              </w:rPr>
              <w:t>Παραδείγματα:</w:t>
            </w:r>
          </w:p>
          <w:p w14:paraId="74F30449" w14:textId="3228E2F9" w:rsidR="00D06541" w:rsidRPr="005D1063" w:rsidRDefault="00E21635" w:rsidP="00A73A53">
            <w:pPr>
              <w:pStyle w:val="ListParagraph"/>
              <w:numPr>
                <w:ilvl w:val="0"/>
                <w:numId w:val="79"/>
              </w:numPr>
              <w:shd w:val="clear" w:color="auto" w:fill="FFFFFF" w:themeFill="background1"/>
              <w:spacing w:before="60" w:after="60"/>
              <w:jc w:val="both"/>
              <w:rPr>
                <w:rFonts w:ascii="Times New Roman" w:hAnsi="Times New Roman"/>
                <w:i/>
                <w:noProof/>
                <w:sz w:val="24"/>
                <w:szCs w:val="24"/>
              </w:rPr>
            </w:pPr>
            <w:r>
              <w:rPr>
                <w:rFonts w:ascii="Times New Roman" w:hAnsi="Times New Roman"/>
                <w:i/>
                <w:noProof/>
                <w:sz w:val="24"/>
              </w:rPr>
              <w:t>Γάλλοι υπήκοοι που κατοικούν στην Κύπρο ταξιδεύουν στην Ιταλία — εφαρμόζεται η οδηγία 2004/38/ΕΚ.</w:t>
            </w:r>
          </w:p>
          <w:p w14:paraId="29F85151" w14:textId="65983828" w:rsidR="00D06541" w:rsidRPr="005D1063" w:rsidRDefault="00E21635" w:rsidP="00A73A53">
            <w:pPr>
              <w:pStyle w:val="ListParagraph"/>
              <w:numPr>
                <w:ilvl w:val="0"/>
                <w:numId w:val="79"/>
              </w:numPr>
              <w:shd w:val="clear" w:color="auto" w:fill="FFFFFF" w:themeFill="background1"/>
              <w:spacing w:before="60" w:after="60"/>
              <w:jc w:val="both"/>
              <w:rPr>
                <w:rFonts w:ascii="Times New Roman" w:hAnsi="Times New Roman"/>
                <w:i/>
                <w:noProof/>
                <w:sz w:val="24"/>
                <w:szCs w:val="24"/>
              </w:rPr>
            </w:pPr>
            <w:r>
              <w:rPr>
                <w:rFonts w:ascii="Times New Roman" w:hAnsi="Times New Roman"/>
                <w:i/>
                <w:noProof/>
                <w:sz w:val="24"/>
              </w:rPr>
              <w:t>Τσέχοι υπήκοοι που κατοικούν στην Τσεχία ταξιδεύουν (ή επιθυμούν να ταξιδέψουν) στη Σουηδία — εφαρμόζεται η οδηγία 2004/38/ΕΚ.</w:t>
            </w:r>
          </w:p>
          <w:p w14:paraId="36546060" w14:textId="1BAF3E3C" w:rsidR="00D06541" w:rsidRPr="005D1063" w:rsidRDefault="00E21635" w:rsidP="00A73A53">
            <w:pPr>
              <w:pStyle w:val="ListParagraph"/>
              <w:numPr>
                <w:ilvl w:val="0"/>
                <w:numId w:val="79"/>
              </w:numPr>
              <w:shd w:val="clear" w:color="auto" w:fill="FFFFFF" w:themeFill="background1"/>
              <w:spacing w:before="60" w:after="60"/>
              <w:jc w:val="both"/>
              <w:rPr>
                <w:rFonts w:ascii="Times New Roman" w:hAnsi="Times New Roman"/>
                <w:i/>
                <w:noProof/>
                <w:sz w:val="24"/>
                <w:szCs w:val="24"/>
              </w:rPr>
            </w:pPr>
            <w:r>
              <w:rPr>
                <w:rFonts w:ascii="Times New Roman" w:hAnsi="Times New Roman"/>
                <w:i/>
                <w:noProof/>
                <w:sz w:val="24"/>
              </w:rPr>
              <w:t>Ούγγροι υπήκοοι που κατοικούν στη Βολιβία ταξιδεύουν στην Πολωνία — εφαρμόζεται η οδηγία 2004/38/ΕΚ.</w:t>
            </w:r>
          </w:p>
          <w:p w14:paraId="5E021572" w14:textId="2CF34642" w:rsidR="00D06541" w:rsidRPr="005D1063" w:rsidRDefault="00E21635" w:rsidP="00A73A53">
            <w:pPr>
              <w:pStyle w:val="ListParagraph"/>
              <w:numPr>
                <w:ilvl w:val="0"/>
                <w:numId w:val="79"/>
              </w:numPr>
              <w:shd w:val="clear" w:color="auto" w:fill="FFFFFF" w:themeFill="background1"/>
              <w:spacing w:before="60" w:after="60"/>
              <w:jc w:val="both"/>
              <w:rPr>
                <w:rFonts w:ascii="Times New Roman" w:hAnsi="Times New Roman"/>
                <w:i/>
                <w:noProof/>
                <w:sz w:val="24"/>
                <w:szCs w:val="24"/>
              </w:rPr>
            </w:pPr>
            <w:r>
              <w:rPr>
                <w:rFonts w:ascii="Times New Roman" w:hAnsi="Times New Roman"/>
                <w:i/>
                <w:noProof/>
                <w:sz w:val="24"/>
              </w:rPr>
              <w:t>Πολωνοί υπήκοοι που κατοικούν στη Βολιβία ταξιδεύουν στην Πολωνία — δεν εφαρμόζεται η οδηγία 2004/38/ΕΚ.</w:t>
            </w:r>
          </w:p>
          <w:p w14:paraId="58BFD890" w14:textId="298F6C17" w:rsidR="000B75AA" w:rsidRPr="005D1063" w:rsidRDefault="000B75AA" w:rsidP="00A73A53">
            <w:pPr>
              <w:pStyle w:val="ListParagraph"/>
              <w:numPr>
                <w:ilvl w:val="0"/>
                <w:numId w:val="79"/>
              </w:numPr>
              <w:shd w:val="clear" w:color="auto" w:fill="FFFFFF" w:themeFill="background1"/>
              <w:spacing w:before="60" w:after="60"/>
              <w:jc w:val="both"/>
              <w:rPr>
                <w:rFonts w:ascii="Times New Roman" w:hAnsi="Times New Roman"/>
                <w:i/>
                <w:noProof/>
                <w:sz w:val="24"/>
                <w:szCs w:val="24"/>
              </w:rPr>
            </w:pPr>
            <w:r>
              <w:rPr>
                <w:rFonts w:ascii="Times New Roman" w:hAnsi="Times New Roman"/>
                <w:i/>
                <w:noProof/>
                <w:sz w:val="24"/>
              </w:rPr>
              <w:t>Αυστριακός υπήκοος που διαμένει στο Ηνωμένο Βασίλειο από το 2022 ταξιδεύει στην Αυστρία — δεν εφαρμόζεται η οδηγία 2004/38/ΕΚ.</w:t>
            </w:r>
          </w:p>
          <w:p w14:paraId="084BE57C" w14:textId="44FEE4CE" w:rsidR="000B75AA" w:rsidRPr="005D1063" w:rsidRDefault="000B75AA" w:rsidP="00A73A53">
            <w:pPr>
              <w:pStyle w:val="ListParagraph"/>
              <w:numPr>
                <w:ilvl w:val="0"/>
                <w:numId w:val="79"/>
              </w:numPr>
              <w:shd w:val="clear" w:color="auto" w:fill="FFFFFF" w:themeFill="background1"/>
              <w:jc w:val="both"/>
              <w:rPr>
                <w:rFonts w:ascii="Times New Roman" w:hAnsi="Times New Roman"/>
                <w:i/>
                <w:noProof/>
                <w:sz w:val="24"/>
                <w:szCs w:val="24"/>
              </w:rPr>
            </w:pPr>
            <w:r>
              <w:rPr>
                <w:rFonts w:ascii="Times New Roman" w:hAnsi="Times New Roman"/>
                <w:i/>
                <w:noProof/>
                <w:sz w:val="24"/>
              </w:rPr>
              <w:t>Λετονός υπήκοος που κατοικούσε στην Ελλάδα επιστρέφει στη Λετονία — εφαρμόζεται κατ’ αναλογία η οδηγία 2004/38/ΕΚ.</w:t>
            </w:r>
          </w:p>
          <w:p w14:paraId="43326278" w14:textId="6FFFD5B5" w:rsidR="000C1D15" w:rsidRPr="005D1063" w:rsidRDefault="3C293F58" w:rsidP="000C1D15">
            <w:pPr>
              <w:pStyle w:val="ListParagraph"/>
              <w:numPr>
                <w:ilvl w:val="0"/>
                <w:numId w:val="79"/>
              </w:numPr>
              <w:shd w:val="clear" w:color="auto" w:fill="FFFFFF" w:themeFill="background1"/>
              <w:jc w:val="both"/>
              <w:rPr>
                <w:rFonts w:ascii="Times New Roman" w:hAnsi="Times New Roman"/>
                <w:i/>
                <w:iCs/>
                <w:noProof/>
                <w:sz w:val="24"/>
                <w:szCs w:val="24"/>
              </w:rPr>
            </w:pPr>
            <w:r>
              <w:rPr>
                <w:rFonts w:ascii="Times New Roman" w:hAnsi="Times New Roman"/>
                <w:i/>
                <w:noProof/>
                <w:sz w:val="24"/>
              </w:rPr>
              <w:t>Λουξεμβουργιανός υπήκοος που διέμενε στο Ηνωμένο Βασίλειο από τις 31 Δεκεμβρίου 2020 ή νωρίτερα επιστρέφει στο Λουξεμβούργο — εφαρμόζεται κατ’ αναλογία η οδηγία 2004/38/ΕΚ.</w:t>
            </w:r>
          </w:p>
          <w:p w14:paraId="10FD96B3" w14:textId="5B402F51" w:rsidR="000C1D15" w:rsidRPr="005D1063" w:rsidRDefault="000C1D15" w:rsidP="000C1D15">
            <w:pPr>
              <w:pStyle w:val="ListParagraph"/>
              <w:shd w:val="clear" w:color="auto" w:fill="FFFFFF" w:themeFill="background1"/>
              <w:jc w:val="both"/>
              <w:rPr>
                <w:rFonts w:ascii="Times New Roman" w:hAnsi="Times New Roman"/>
                <w:i/>
                <w:iCs/>
                <w:noProof/>
                <w:sz w:val="24"/>
                <w:szCs w:val="24"/>
              </w:rPr>
            </w:pPr>
          </w:p>
        </w:tc>
      </w:tr>
    </w:tbl>
    <w:p w14:paraId="51915F81" w14:textId="77777777" w:rsidR="00D06541" w:rsidRPr="005D1063" w:rsidRDefault="00D06541">
      <w:pPr>
        <w:spacing w:after="0" w:line="240" w:lineRule="auto"/>
        <w:jc w:val="both"/>
        <w:rPr>
          <w:rFonts w:ascii="Times New Roman" w:hAnsi="Times New Roman"/>
          <w:b/>
          <w:noProof/>
          <w:sz w:val="24"/>
          <w:szCs w:val="24"/>
        </w:rPr>
      </w:pPr>
    </w:p>
    <w:p w14:paraId="5109C662" w14:textId="77777777" w:rsidR="00D06541" w:rsidRPr="005D1063" w:rsidRDefault="00E21635">
      <w:pPr>
        <w:spacing w:line="240" w:lineRule="auto"/>
        <w:jc w:val="both"/>
        <w:rPr>
          <w:rFonts w:ascii="Times New Roman" w:hAnsi="Times New Roman"/>
          <w:b/>
          <w:noProof/>
          <w:sz w:val="24"/>
          <w:szCs w:val="24"/>
        </w:rPr>
      </w:pPr>
      <w:r>
        <w:rPr>
          <w:rFonts w:ascii="Times New Roman" w:hAnsi="Times New Roman"/>
          <w:b/>
          <w:noProof/>
          <w:sz w:val="24"/>
          <w:u w:val="single"/>
        </w:rPr>
        <w:t>Ερώτημα 2:</w:t>
      </w:r>
      <w:r>
        <w:rPr>
          <w:rFonts w:ascii="Times New Roman" w:hAnsi="Times New Roman"/>
          <w:b/>
          <w:noProof/>
          <w:sz w:val="24"/>
        </w:rPr>
        <w:t xml:space="preserve"> Υπάγεται ο αιτών θεώρηση στον ορισμό του «μέλους οικογένειας»;</w:t>
      </w:r>
    </w:p>
    <w:p w14:paraId="7F0C745D" w14:textId="671CAFAB"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Τα «βασικά» μέλη της οικογένειας, ανεξάρτητα από την ιθαγένειά τους, έχουν αυτόματο δικαίωμα εισόδου και διαμονής σε κράτη μέλη διαφορετικά από εκείνο της ιθαγένειας του ενδιαφερόμενου πολίτη της ΕΕ. Το δικαίωμα εισόδου ρυθμίζεται από την οδηγία 2004/38/ΕΚ και τα μέτρα μεταφοράς της οδηγίας στο εθνικό δίκαιο δεν μπορούν να περιορίζουν ούτε τα δικαιώματα αυτά ούτε το περιεχόμενο του όρου «βασικά» μέλη της οικογένειας.</w:t>
      </w:r>
    </w:p>
    <w:p w14:paraId="1BD92107"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Τα ακόλουθα πρόσωπα ορίζονται στο άρθρο 2 παράγραφος 2 της οδηγίας ως «βασικά» μέλη της οικογένειας:</w:t>
      </w:r>
    </w:p>
    <w:p w14:paraId="73D4CC27" w14:textId="60BFD856" w:rsidR="00D06541" w:rsidRPr="005D1063" w:rsidRDefault="0042266A" w:rsidP="00A73A53">
      <w:pPr>
        <w:numPr>
          <w:ilvl w:val="0"/>
          <w:numId w:val="34"/>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ο/η σύζυγος</w:t>
      </w:r>
      <w:r w:rsidR="00E21635" w:rsidRPr="005D1063">
        <w:rPr>
          <w:rStyle w:val="FootnoteReference"/>
          <w:noProof/>
        </w:rPr>
        <w:footnoteReference w:id="76"/>
      </w:r>
      <w:r>
        <w:rPr>
          <w:rFonts w:ascii="Times New Roman" w:hAnsi="Times New Roman"/>
          <w:noProof/>
          <w:sz w:val="24"/>
        </w:rPr>
        <w:t>·</w:t>
      </w:r>
    </w:p>
    <w:p w14:paraId="45A8E05D" w14:textId="0BDB303D" w:rsidR="00D06541" w:rsidRPr="005D1063" w:rsidRDefault="00E21635" w:rsidP="00A73A53">
      <w:pPr>
        <w:numPr>
          <w:ilvl w:val="0"/>
          <w:numId w:val="34"/>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ο/η σύντροφος με τον/την οποίο/α ο πολίτης της Ένωσης έχει σχέση καταχωρισμένης συμβίωσης, βάσει της νομοθεσίας κράτους μέλους, εφόσον η νομοθεσία του κράτους μέλους υποδοχής αναγνωρίζει τη σχέση καταχωρισμένης συμβίωσης ως ισοδύναμη προς τον γάμο·</w:t>
      </w:r>
    </w:p>
    <w:p w14:paraId="7AB434B6" w14:textId="77777777" w:rsidR="00D06541" w:rsidRPr="005D1063" w:rsidRDefault="00E21635" w:rsidP="00A73A53">
      <w:pPr>
        <w:numPr>
          <w:ilvl w:val="0"/>
          <w:numId w:val="34"/>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οι απευθείας κατιόντες οι οποίοι είναι κάτω της ηλικίας των 21 ετών ή είναι συντηρούμενοι, καθώς και εκείνοι του/της συζύγου ή του/της συντρόφου, όπως ορίζεται ανωτέρω· ή</w:t>
      </w:r>
    </w:p>
    <w:p w14:paraId="6E571DA7" w14:textId="77777777" w:rsidR="00D06541" w:rsidRPr="005D1063" w:rsidRDefault="00E21635" w:rsidP="00A73A53">
      <w:pPr>
        <w:numPr>
          <w:ilvl w:val="0"/>
          <w:numId w:val="34"/>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οι συντηρούμενοι απευθείας ανιόντες καθώς και εκείνοι του/της συζύγου ή του/της συντρόφου, όπως ορίζεται ανωτέρω.</w:t>
      </w:r>
    </w:p>
    <w:p w14:paraId="4B28EACF" w14:textId="3B66FFA7" w:rsidR="0042266A" w:rsidRPr="005D1063" w:rsidRDefault="7D3E6131">
      <w:pPr>
        <w:spacing w:line="240" w:lineRule="auto"/>
        <w:jc w:val="both"/>
        <w:rPr>
          <w:rFonts w:ascii="Times New Roman" w:hAnsi="Times New Roman"/>
          <w:noProof/>
          <w:sz w:val="24"/>
          <w:szCs w:val="24"/>
        </w:rPr>
      </w:pPr>
      <w:r>
        <w:rPr>
          <w:rFonts w:ascii="Times New Roman" w:hAnsi="Times New Roman"/>
          <w:noProof/>
          <w:sz w:val="24"/>
        </w:rPr>
        <w:t>Εκτός από τα πρόσωπα που ορίζονται στο άρθρο 2 παράγραφος 2 της οδηγίας 2004/38/ΕΚ, το Δικαστήριο αποφάνθηκε στην υπόθεση C-200/02</w:t>
      </w:r>
      <w:r w:rsidR="000C1D15" w:rsidRPr="005D1063">
        <w:rPr>
          <w:rStyle w:val="FootnoteReference"/>
          <w:rFonts w:ascii="Times New Roman" w:hAnsi="Times New Roman"/>
          <w:noProof/>
          <w:sz w:val="24"/>
          <w:szCs w:val="24"/>
        </w:rPr>
        <w:footnoteReference w:id="77"/>
      </w:r>
      <w:r>
        <w:rPr>
          <w:rFonts w:ascii="Times New Roman" w:hAnsi="Times New Roman"/>
          <w:noProof/>
          <w:sz w:val="24"/>
        </w:rPr>
        <w:t xml:space="preserve"> Zhu και Chen ότι οι σχετικές διατάξεις της οδηγίας 2004/38/ΕΚ (συμπεριλαμβανομένων των κανόνων για τη χορήγηση θεωρήσεων και των δελτίων διαμονής που έχουν ισχύ απαλλαγής από την υποχρέωση θεώρησης) εφαρμόζονται κατ’ αναλογία σε υπηκόους τρίτων χωρών που έχουν πράγματι την επιμέλεια ανήλικων πολιτών της ΕΕ </w:t>
      </w:r>
      <w:r>
        <w:rPr>
          <w:rFonts w:ascii="Times New Roman" w:hAnsi="Times New Roman"/>
          <w:i/>
          <w:noProof/>
          <w:sz w:val="24"/>
        </w:rPr>
        <w:t>(οι εν λόγω γονείς δεν συντηρούνται από τον ανήλικο πολίτη της ΕΕ, αλλά ο ανήλικος πολίτης της ΕΕ συντηρείται από τους εν λόγω γονείς)</w:t>
      </w:r>
      <w:r>
        <w:rPr>
          <w:rFonts w:ascii="Times New Roman" w:hAnsi="Times New Roman"/>
          <w:noProof/>
          <w:sz w:val="24"/>
        </w:rPr>
        <w:t>.</w:t>
      </w:r>
    </w:p>
    <w:p w14:paraId="2D0967AD" w14:textId="5108087F" w:rsidR="00515A87" w:rsidRPr="005D1063" w:rsidRDefault="7D3E6131">
      <w:pPr>
        <w:spacing w:line="240" w:lineRule="auto"/>
        <w:jc w:val="both"/>
        <w:rPr>
          <w:rFonts w:ascii="Times New Roman" w:hAnsi="Times New Roman"/>
          <w:noProof/>
          <w:sz w:val="24"/>
          <w:szCs w:val="24"/>
        </w:rPr>
      </w:pPr>
      <w:r>
        <w:rPr>
          <w:rFonts w:ascii="Times New Roman" w:hAnsi="Times New Roman"/>
          <w:noProof/>
          <w:sz w:val="24"/>
        </w:rPr>
        <w:t>Τα πρόσωπα που έχουν πράγματι την επιμέλεια συντηρούμενων πολιτών της ΕΕ μπορούν επίσης να έλκουν δικαιώματα από το άρθρο 12 παράγραφος 3 της οδηγίας 2004/38/ΕΚ, εάν το παιδί που είναι πολίτης της ΕΕ διαμένει και είναι εγγεγραμμένο σε εκπαιδευτικό ίδρυμα στο κράτος μέλος υποδοχής</w:t>
      </w:r>
      <w:r w:rsidR="00515A87" w:rsidRPr="005D1063">
        <w:rPr>
          <w:rStyle w:val="FootnoteReference"/>
          <w:noProof/>
        </w:rPr>
        <w:footnoteReference w:id="78"/>
      </w:r>
      <w:r>
        <w:rPr>
          <w:rFonts w:ascii="Times New Roman" w:hAnsi="Times New Roman"/>
          <w:noProof/>
          <w:sz w:val="24"/>
        </w:rPr>
        <w:t>.</w:t>
      </w:r>
    </w:p>
    <w:p w14:paraId="7FB5E095" w14:textId="1A568AF4"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Σε τέτοιες περιπτώσεις, η νομολογία διευκρινίζει ότι οι ανήλικοι πολίτες της ΕΕ απολαύουν πλήρως των δικαιωμάτων ελεύθερης κυκλοφορίας, παρά το γεγονός ότι δεν μπορούν να αποφασίσουν μόνοι τους πού να διαμείνουν ή πού να ταξιδέψουν. Οι αποφάσεις αυτές λαμβάνονται από τους γονείς/τους κύριους κηδεμόνες τους οι οποίοι έχουν το δικαίωμα επιμέλειας του παιδιού της ΕΕ. Πρέπει πάντοτε να λαμβάνεται υπόψη το ύψιστο συμφέρον του παιδιού, το οποίο θα πρέπει να αποτελεί πρωταρχικό μέλημα, όπως απαιτείται από τη Σύμβαση των Ηνωμένων Εθνών για τα Δικαιώματα του Παιδιού της 20ής Νοεμβρίου 1989 και από το άρθρο 24 του Χάρτη. Αυτό μπορεί να δικαιολογεί ιδίως την επαλήθευση του ότι η ελεύθερη κυκλοφορία πραγματοποιείται σύμφωνα με τους ισχύοντες κανόνες επιμέλειας.</w:t>
      </w:r>
    </w:p>
    <w:p w14:paraId="7F75B693" w14:textId="6287EB45" w:rsidR="00D06541" w:rsidRPr="005D1063" w:rsidRDefault="0BC6B494">
      <w:pPr>
        <w:spacing w:line="240" w:lineRule="auto"/>
        <w:jc w:val="both"/>
        <w:rPr>
          <w:rFonts w:ascii="Times New Roman" w:hAnsi="Times New Roman"/>
          <w:noProof/>
          <w:sz w:val="24"/>
          <w:szCs w:val="24"/>
        </w:rPr>
      </w:pPr>
      <w:r>
        <w:rPr>
          <w:rFonts w:ascii="Times New Roman" w:hAnsi="Times New Roman"/>
          <w:noProof/>
          <w:sz w:val="24"/>
        </w:rPr>
        <w:t>Προκειμένου να διατηρείται η ενότητα της οικογένειας υπό ευρεία έννοια, τα κράτη μέλη πρέπει επίσης να διευκολύνουν την είσοδο και τη διαμονή μελών της λεγόμενης «διευρυμένης» οικογένειας πολιτών της ΕΕ (για περισσότερες λεπτομέρειες, βλ. ανακοίνωση της Επιτροπής, Κατευθυντήριες γραμμές σχετικά με το δικαίωμα ελεύθερης κυκλοφορίας των πολιτών της ΕΕ και των μελών της οικογένειάς τους, C(2023) 8500 final</w:t>
      </w:r>
      <w:r w:rsidR="000C1D15" w:rsidRPr="005D1063">
        <w:rPr>
          <w:rStyle w:val="FootnoteReference"/>
          <w:noProof/>
        </w:rPr>
        <w:fldChar w:fldCharType="begin"/>
      </w:r>
      <w:r w:rsidR="000C1D15" w:rsidRPr="005D1063">
        <w:rPr>
          <w:rStyle w:val="FootnoteReference"/>
          <w:noProof/>
        </w:rPr>
        <w:instrText xml:space="preserve"> NOTEREF _Ref161403775 \h  \* MERGEFORMAT </w:instrText>
      </w:r>
      <w:r w:rsidR="000C1D15" w:rsidRPr="005D1063">
        <w:rPr>
          <w:rStyle w:val="FootnoteReference"/>
          <w:noProof/>
        </w:rPr>
      </w:r>
      <w:r w:rsidR="000C1D15" w:rsidRPr="005D1063">
        <w:rPr>
          <w:rStyle w:val="FootnoteReference"/>
          <w:noProof/>
        </w:rPr>
        <w:fldChar w:fldCharType="separate"/>
      </w:r>
      <w:r w:rsidR="007B2BC5" w:rsidRPr="005D1063">
        <w:rPr>
          <w:rStyle w:val="FootnoteReference"/>
          <w:noProof/>
        </w:rPr>
        <w:t>67</w:t>
      </w:r>
      <w:r w:rsidR="000C1D15" w:rsidRPr="005D1063">
        <w:rPr>
          <w:rStyle w:val="FootnoteReference"/>
          <w:noProof/>
        </w:rPr>
        <w:fldChar w:fldCharType="end"/>
      </w:r>
      <w:r>
        <w:rPr>
          <w:rFonts w:ascii="Times New Roman" w:hAnsi="Times New Roman"/>
          <w:noProof/>
          <w:sz w:val="24"/>
        </w:rPr>
        <w:t>).</w:t>
      </w:r>
    </w:p>
    <w:p w14:paraId="61EA2EBF" w14:textId="7FB323D4"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Τα ακόλουθα πρόσωπα ορίζονται στο άρθρο 3 παράγραφος 2 της οδηγίας 2004/38/ΕΚ ως μέλη της «διευρυμένης» οικογένειας:</w:t>
      </w:r>
    </w:p>
    <w:p w14:paraId="70102D46" w14:textId="26EE7A72" w:rsidR="00D06541" w:rsidRPr="005D1063" w:rsidRDefault="00E21635" w:rsidP="00A73A53">
      <w:pPr>
        <w:numPr>
          <w:ilvl w:val="0"/>
          <w:numId w:val="22"/>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κάθε άλλο (δηλαδή που δεν εμπίπτει στο άρθρο 2 παράγραφος 2 της οδηγίας 2004/38/ΕΚ) μέλος οικογένειας το οποίο:</w:t>
      </w:r>
    </w:p>
    <w:p w14:paraId="37A5D91B" w14:textId="64C62CE7" w:rsidR="00D06541" w:rsidRPr="005D1063" w:rsidRDefault="00E21635" w:rsidP="00A73A53">
      <w:pPr>
        <w:numPr>
          <w:ilvl w:val="0"/>
          <w:numId w:val="33"/>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συντηρείται από τον πολίτη της ΕΕ·</w:t>
      </w:r>
    </w:p>
    <w:p w14:paraId="7086B241" w14:textId="2CAD4C08" w:rsidR="00D06541" w:rsidRPr="005D1063" w:rsidRDefault="00E21635" w:rsidP="00A73A53">
      <w:pPr>
        <w:numPr>
          <w:ilvl w:val="0"/>
          <w:numId w:val="33"/>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είναι μέλος οικογένειας που ζει υπό τη στέγη του πολίτη της ΕΕ·</w:t>
      </w:r>
    </w:p>
    <w:p w14:paraId="7A715275" w14:textId="68EF4DFF" w:rsidR="00D06541" w:rsidRPr="005D1063" w:rsidRDefault="00E21635" w:rsidP="00A73A53">
      <w:pPr>
        <w:numPr>
          <w:ilvl w:val="0"/>
          <w:numId w:val="33"/>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χρειάζεται απαραιτήτως την προσωπική φροντίδα του πολίτη της ΕΕ για σοβαρούς λόγους υγείας· ή</w:t>
      </w:r>
    </w:p>
    <w:p w14:paraId="6875539A" w14:textId="77777777" w:rsidR="00D06541" w:rsidRPr="005D1063" w:rsidRDefault="00E21635" w:rsidP="00A73A53">
      <w:pPr>
        <w:numPr>
          <w:ilvl w:val="0"/>
          <w:numId w:val="33"/>
        </w:numPr>
        <w:spacing w:before="120" w:after="120" w:line="240" w:lineRule="auto"/>
        <w:ind w:left="360"/>
        <w:jc w:val="both"/>
        <w:rPr>
          <w:rFonts w:ascii="Times New Roman" w:eastAsia="Times New Roman" w:hAnsi="Times New Roman"/>
          <w:noProof/>
          <w:sz w:val="24"/>
          <w:szCs w:val="24"/>
        </w:rPr>
      </w:pPr>
      <w:r>
        <w:rPr>
          <w:rFonts w:ascii="Times New Roman" w:hAnsi="Times New Roman"/>
          <w:noProof/>
          <w:sz w:val="24"/>
        </w:rPr>
        <w:t>είναι σύντροφος με τον/την οποίο/α ο πολίτης της Ένωσης έχει σταθερή σχέση, δεόντως αποδεδειγμένη.</w:t>
      </w:r>
    </w:p>
    <w:p w14:paraId="781539F2" w14:textId="64284B4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 xml:space="preserve">Το άρθρο 3 παράγραφος 2 της οδηγίας 2004/38/ΕΚ ορίζει ότι το κράτος μέλος υποδοχής διευκολύνει την είσοδο των μελών της «διευρυμένης» οικογένειας σύμφωνα με την εθνική νομοθεσία. Σε αντίθεση προς τα βασικά μέλη της οικογένειας, τα μέλη της διευρυμένης οικογένειας δεν έχουν αυτόματο δικαίωμα εισόδου. Το καθεστώς τους ως «μελών της οικογένειας» βάσει της οδηγίας 2004/38/ΕΚ —μεταξύ άλλων όσον αφορά το δικαίωμα εισόδου </w:t>
      </w:r>
      <w:r>
        <w:rPr>
          <w:rFonts w:ascii="Times New Roman" w:hAnsi="Times New Roman"/>
          <w:i/>
          <w:noProof/>
          <w:sz w:val="24"/>
          <w:shd w:val="clear" w:color="auto" w:fill="FFFFFF" w:themeFill="background1"/>
        </w:rPr>
        <w:t xml:space="preserve">(και τα δικαιώματα που σχετίζονται με τη θεώρηση εισόδου), </w:t>
      </w:r>
      <w:r>
        <w:rPr>
          <w:rFonts w:ascii="Times New Roman" w:hAnsi="Times New Roman"/>
          <w:noProof/>
          <w:sz w:val="24"/>
        </w:rPr>
        <w:t>εξαρτάται από αξιολόγηση που πρέπει να διενεργείται από τις εθνικές αρχές σύμφωνα με την εθνική νομοθεσία. Τα προξενεία των</w:t>
      </w:r>
      <w:r>
        <w:rPr>
          <w:rFonts w:ascii="Times New Roman" w:hAnsi="Times New Roman"/>
          <w:noProof/>
          <w:sz w:val="24"/>
          <w:shd w:val="clear" w:color="auto" w:fill="FFFFFF" w:themeFill="background1"/>
        </w:rPr>
        <w:t xml:space="preserve"> κρατών μελών θα βρουν</w:t>
      </w:r>
      <w:r>
        <w:rPr>
          <w:rFonts w:ascii="Times New Roman" w:hAnsi="Times New Roman"/>
          <w:noProof/>
          <w:sz w:val="24"/>
        </w:rPr>
        <w:t xml:space="preserve"> λεπτομερείς κανόνες σχετικά με την εν λόγω κατηγορία αιτούντων θεώρηση στην </w:t>
      </w:r>
      <w:r>
        <w:rPr>
          <w:rFonts w:ascii="Times New Roman" w:hAnsi="Times New Roman"/>
          <w:noProof/>
          <w:sz w:val="24"/>
          <w:shd w:val="clear" w:color="auto" w:fill="FFFFFF" w:themeFill="background1"/>
        </w:rPr>
        <w:t>εθνική νομοθεσία μεταφοράς της οδηγίας 2004/38/ΕΚ</w:t>
      </w:r>
      <w:r>
        <w:rPr>
          <w:rFonts w:ascii="Times New Roman" w:hAnsi="Times New Roman"/>
          <w:noProof/>
          <w:sz w:val="24"/>
        </w:rPr>
        <w:t>.</w:t>
      </w:r>
    </w:p>
    <w:p w14:paraId="615CF48B" w14:textId="65120392"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 xml:space="preserve">Προκειμένου να διατηρηθεί η ενότητα της οικογένειας υπό την ευρεία έννοια, η εθνική νομοθεσία πρέπει να προβλέπει προσεκτική εξέταση της σχετικής προσωπικής κατάστασης των ενδιαφερόμενων αιτούντων, λαμβάνοντας υπόψη τη σχέση τους με τον πολίτη της ΕΕ ή οποιεσδήποτε άλλες συνθήκες, όπως η οικονομική ή συγγενική εξάρτησή τους, όπως ορίζεται στην αιτιολογική σκέψη 6 της οδηγίας </w:t>
      </w:r>
      <w:r>
        <w:rPr>
          <w:rFonts w:ascii="Times New Roman" w:hAnsi="Times New Roman"/>
          <w:noProof/>
          <w:sz w:val="24"/>
          <w:shd w:val="clear" w:color="auto" w:fill="FFFFFF" w:themeFill="background1"/>
        </w:rPr>
        <w:t>2004/38/ΕΚ</w:t>
      </w:r>
      <w:r>
        <w:rPr>
          <w:rFonts w:ascii="Times New Roman" w:hAnsi="Times New Roman"/>
          <w:noProof/>
          <w:sz w:val="24"/>
        </w:rPr>
        <w:t xml:space="preserve">. Σύμφωνα με το άρθρο 3 παράγραφος 2 της οδηγίας, τα κράτη μέλη έχουν κάποιο βαθμό διακριτικής ευχέρειας όσον αφορά τον καθορισμό των κριτηρίων που πρέπει να λαμβάνονται υπόψη όταν αποφασίζουν εάν θα χορηγήσουν τα δικαιώματα βάσει της οδηγίας στα μέλη της «διευρυμένης» οικογένειας. Ωστόσο, τα κράτη μέλη δεν διαθέτουν απεριόριστη ελευθερία όσον αφορά τον καθορισμό των εν λόγω κριτηρίων, δεδομένου ότι τα κριτήρια αυτά πρέπει να συνάδουν με τη συνήθη έννοια του όρου «διευκόλυνση». </w:t>
      </w:r>
    </w:p>
    <w:p w14:paraId="461E6D9C" w14:textId="5B55A4E5" w:rsidR="00D06541" w:rsidRPr="005D1063" w:rsidRDefault="0BC6B494">
      <w:pPr>
        <w:spacing w:line="240" w:lineRule="auto"/>
        <w:jc w:val="both"/>
        <w:rPr>
          <w:rFonts w:ascii="Times New Roman" w:hAnsi="Times New Roman"/>
          <w:noProof/>
          <w:sz w:val="24"/>
          <w:szCs w:val="24"/>
        </w:rPr>
      </w:pPr>
      <w:r>
        <w:rPr>
          <w:rFonts w:ascii="Times New Roman" w:hAnsi="Times New Roman"/>
          <w:noProof/>
          <w:sz w:val="24"/>
        </w:rPr>
        <w:t>Για περισσότερες πληροφορίες σχετικά με τα θέματα αυτά, βλ. ανακοίνωση της Επιτροπής, Κατευθυντήριες γραμμές σχετικά με το δικαίωμα ελεύθερης κυκλοφορίας των πολιτών της ΕΕ και των μελών της οικογένειάς τους [C(2023) 8500 final]</w:t>
      </w:r>
      <w:r w:rsidR="00EF0570" w:rsidRPr="005D1063">
        <w:rPr>
          <w:rStyle w:val="FootnoteReference"/>
          <w:rFonts w:ascii="Times New Roman" w:hAnsi="Times New Roman"/>
          <w:noProof/>
          <w:sz w:val="24"/>
          <w:szCs w:val="24"/>
        </w:rPr>
        <w:footnoteReference w:id="79"/>
      </w:r>
      <w:r>
        <w:rPr>
          <w:rFonts w:ascii="Times New Roman" w:hAnsi="Times New Roman"/>
          <w:noProof/>
          <w:sz w:val="24"/>
        </w:rPr>
        <w:t>.</w:t>
      </w:r>
    </w:p>
    <w:p w14:paraId="185FCFD8" w14:textId="77777777" w:rsidR="00D06541" w:rsidRPr="005D1063" w:rsidRDefault="00E21635">
      <w:pPr>
        <w:spacing w:line="240" w:lineRule="auto"/>
        <w:jc w:val="both"/>
        <w:rPr>
          <w:rFonts w:ascii="Times New Roman" w:hAnsi="Times New Roman"/>
          <w:b/>
          <w:noProof/>
          <w:sz w:val="24"/>
          <w:szCs w:val="24"/>
        </w:rPr>
      </w:pPr>
      <w:r>
        <w:rPr>
          <w:rFonts w:ascii="Times New Roman" w:hAnsi="Times New Roman"/>
          <w:b/>
          <w:noProof/>
          <w:sz w:val="24"/>
          <w:u w:val="single"/>
        </w:rPr>
        <w:t>Ερώτημα 3:</w:t>
      </w:r>
      <w:r>
        <w:rPr>
          <w:rFonts w:ascii="Times New Roman" w:hAnsi="Times New Roman"/>
          <w:b/>
          <w:noProof/>
          <w:sz w:val="24"/>
        </w:rPr>
        <w:t xml:space="preserve"> Ο αιτών θεώρηση συνοδεύει ή πηγαίνει να συναντήσει τον πολίτη της ΕΕ;</w:t>
      </w:r>
    </w:p>
    <w:p w14:paraId="7B703BFD" w14:textId="77777777" w:rsidR="00041F5E" w:rsidRDefault="7D3E6131" w:rsidP="00041F5E">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 xml:space="preserve">Το άρθρο 3 παράγραφος 1 της οδηγίας </w:t>
      </w:r>
      <w:r>
        <w:rPr>
          <w:rFonts w:ascii="Times New Roman" w:hAnsi="Times New Roman"/>
          <w:noProof/>
          <w:sz w:val="24"/>
          <w:shd w:val="clear" w:color="auto" w:fill="FFFFFF" w:themeFill="background1"/>
        </w:rPr>
        <w:t>2004/38/ΕΚ</w:t>
      </w:r>
      <w:r>
        <w:rPr>
          <w:rFonts w:ascii="Times New Roman" w:hAnsi="Times New Roman"/>
          <w:noProof/>
          <w:sz w:val="24"/>
        </w:rPr>
        <w:t xml:space="preserve"> ορίζει ότι η οδηγία ισχύει μόνον για εκείνα τα μέλη της οικογένειας που είναι υπήκοοι τρίτων χωρών, όπως ορίζονται στο ερώτημα 2, τα οποία συνοδεύουν ή πηγαίνουν να συναντήσουν πολίτες της ΕΕ, οι οποίοι ταξιδεύουν ή διαμένουν σε κράτος μέλος άλλο από εκείνο του οποίου είναι υπήκοοι. Η οδηγία 2004/38/ΕΚ δεν εξαρτά τα δικαιώματα των μελών της οικογένειας από τη διαμονή τους «με» τον πολίτη της ΕΕ — πρέπει να διαμένουν </w:t>
      </w:r>
      <w:r>
        <w:rPr>
          <w:rFonts w:ascii="Times New Roman" w:hAnsi="Times New Roman"/>
          <w:i/>
          <w:noProof/>
          <w:sz w:val="24"/>
        </w:rPr>
        <w:t>(ή να ταξιδεύουν)</w:t>
      </w:r>
      <w:r>
        <w:rPr>
          <w:rFonts w:ascii="Times New Roman" w:hAnsi="Times New Roman"/>
          <w:noProof/>
          <w:sz w:val="24"/>
        </w:rPr>
        <w:t xml:space="preserve"> σε κράτος μέλος στο οποίο ο πολίτης της ΕΕ διαμένει </w:t>
      </w:r>
      <w:r>
        <w:rPr>
          <w:rFonts w:ascii="Times New Roman" w:hAnsi="Times New Roman"/>
          <w:i/>
          <w:noProof/>
          <w:sz w:val="24"/>
        </w:rPr>
        <w:t>(ή στο οποίο πρόκειται να ταξιδέψει)</w:t>
      </w:r>
      <w:r w:rsidR="00515A87" w:rsidRPr="005D1063">
        <w:rPr>
          <w:rStyle w:val="FootnoteReference"/>
          <w:noProof/>
        </w:rPr>
        <w:footnoteReference w:id="80"/>
      </w:r>
      <w:r>
        <w:rPr>
          <w:rFonts w:ascii="Times New Roman" w:hAnsi="Times New Roman"/>
          <w:noProof/>
          <w:sz w:val="24"/>
        </w:rPr>
        <w:t>.</w:t>
      </w:r>
    </w:p>
    <w:p w14:paraId="04A85B3A" w14:textId="29BAB9A2" w:rsidR="00D06541" w:rsidRPr="00041F5E" w:rsidRDefault="0BC6B494" w:rsidP="00041F5E">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Για περισσότερες πληροφορίες, βλ. ανακοίνωση της Επιτροπής, Κατευθυντήριες γραμμές σχετικά με το δικαίωμα ελεύθερης κυκλοφορίας των πολιτών της ΕΕ και των μελών της οικογένειάς τους</w:t>
      </w:r>
      <w:r w:rsidR="00BA5F66" w:rsidRPr="005D1063">
        <w:rPr>
          <w:rStyle w:val="FootnoteReference"/>
          <w:noProof/>
        </w:rPr>
        <w:fldChar w:fldCharType="begin"/>
      </w:r>
      <w:r w:rsidR="00BA5F66" w:rsidRPr="005D1063">
        <w:rPr>
          <w:rStyle w:val="FootnoteReference"/>
          <w:noProof/>
        </w:rPr>
        <w:instrText xml:space="preserve"> NOTEREF _Ref161403775 \h  \* MERGEFORMAT </w:instrText>
      </w:r>
      <w:r w:rsidR="00BA5F66" w:rsidRPr="005D1063">
        <w:rPr>
          <w:rStyle w:val="FootnoteReference"/>
          <w:noProof/>
        </w:rPr>
      </w:r>
      <w:r w:rsidR="00BA5F66" w:rsidRPr="005D1063">
        <w:rPr>
          <w:rStyle w:val="FootnoteReference"/>
          <w:noProof/>
        </w:rPr>
        <w:fldChar w:fldCharType="separate"/>
      </w:r>
      <w:r w:rsidR="007B2BC5" w:rsidRPr="005D1063">
        <w:rPr>
          <w:rStyle w:val="FootnoteReference"/>
          <w:noProof/>
        </w:rPr>
        <w:t>67</w:t>
      </w:r>
      <w:r w:rsidR="00BA5F66" w:rsidRPr="005D1063">
        <w:rPr>
          <w:rStyle w:val="FootnoteReference"/>
          <w:noProof/>
        </w:rPr>
        <w:fldChar w:fldCharType="end"/>
      </w:r>
      <w:r>
        <w:rPr>
          <w:rFonts w:ascii="Times New Roman" w:hAnsi="Times New Roman"/>
          <w:noProof/>
          <w:sz w:val="24"/>
        </w:rPr>
        <w:t xml:space="preserve"> και σημείο 4.7 κατωτέρω.</w:t>
      </w:r>
    </w:p>
    <w:tbl>
      <w:tblPr>
        <w:tblStyle w:val="TableGrid"/>
        <w:tblW w:w="0" w:type="auto"/>
        <w:tblLook w:val="04A0" w:firstRow="1" w:lastRow="0" w:firstColumn="1" w:lastColumn="0" w:noHBand="0" w:noVBand="1"/>
      </w:tblPr>
      <w:tblGrid>
        <w:gridCol w:w="9289"/>
      </w:tblGrid>
      <w:tr w:rsidR="00D06541" w:rsidRPr="005D1063" w14:paraId="37F9ED25" w14:textId="77777777" w:rsidTr="6D53B106">
        <w:tc>
          <w:tcPr>
            <w:tcW w:w="9289" w:type="dxa"/>
          </w:tcPr>
          <w:p w14:paraId="49C078A4" w14:textId="77777777" w:rsidR="00D06541" w:rsidRPr="005D1063" w:rsidRDefault="00E21635">
            <w:pPr>
              <w:shd w:val="clear" w:color="auto" w:fill="FFFFFF" w:themeFill="background1"/>
              <w:jc w:val="both"/>
              <w:rPr>
                <w:b/>
                <w:i/>
                <w:noProof/>
                <w:sz w:val="24"/>
                <w:szCs w:val="24"/>
              </w:rPr>
            </w:pPr>
            <w:r>
              <w:rPr>
                <w:b/>
                <w:i/>
                <w:noProof/>
                <w:sz w:val="24"/>
              </w:rPr>
              <w:t>Παραδείγματα στα οποία το μέλος της οικογένειας συνοδεύει (δηλαδή ταξιδεύει μαζί) με πολίτη της ΕΕ:</w:t>
            </w:r>
          </w:p>
          <w:p w14:paraId="77E10ABC" w14:textId="72D65AF7" w:rsidR="00D06541" w:rsidRPr="005D1063" w:rsidRDefault="00E21635" w:rsidP="00A73A53">
            <w:pPr>
              <w:numPr>
                <w:ilvl w:val="0"/>
                <w:numId w:val="43"/>
              </w:numPr>
              <w:shd w:val="clear" w:color="auto" w:fill="FFFFFF" w:themeFill="background1"/>
              <w:spacing w:before="120" w:after="120" w:line="240" w:lineRule="auto"/>
              <w:jc w:val="both"/>
              <w:rPr>
                <w:i/>
                <w:noProof/>
                <w:sz w:val="24"/>
                <w:szCs w:val="24"/>
              </w:rPr>
            </w:pPr>
            <w:r>
              <w:rPr>
                <w:i/>
                <w:noProof/>
                <w:sz w:val="24"/>
              </w:rPr>
              <w:t>Γάλλοι υπήκοοι που κατοικούν στην Ιρλανδία ταξιδεύουν μαζί με την Πακιστανή σύζυγο στην Ιταλία — εφαρμόζεται η οδηγία 2004/38/ΕΚ.</w:t>
            </w:r>
          </w:p>
          <w:p w14:paraId="0F65C25D" w14:textId="246CA886" w:rsidR="00D06541" w:rsidRPr="005D1063" w:rsidRDefault="00E21635" w:rsidP="00A73A53">
            <w:pPr>
              <w:numPr>
                <w:ilvl w:val="0"/>
                <w:numId w:val="43"/>
              </w:numPr>
              <w:shd w:val="clear" w:color="auto" w:fill="FFFFFF" w:themeFill="background1"/>
              <w:spacing w:before="120" w:after="120" w:line="240" w:lineRule="auto"/>
              <w:jc w:val="both"/>
              <w:rPr>
                <w:i/>
                <w:noProof/>
                <w:sz w:val="24"/>
                <w:szCs w:val="24"/>
              </w:rPr>
            </w:pPr>
            <w:r>
              <w:rPr>
                <w:i/>
                <w:noProof/>
                <w:sz w:val="24"/>
              </w:rPr>
              <w:t>Τσέχοι υπήκοοι που κατοικούν στην Τσεχία ταξιδεύουν μαζί με τον Ρώσο σύζυγο στη Σουηδία — εφαρμόζεται η οδηγία 2004/38/ΕΚ.</w:t>
            </w:r>
          </w:p>
          <w:p w14:paraId="5A7A8A17" w14:textId="7789DAA4" w:rsidR="00267700" w:rsidRPr="005D1063" w:rsidRDefault="792FB8EF" w:rsidP="00A73A53">
            <w:pPr>
              <w:numPr>
                <w:ilvl w:val="0"/>
                <w:numId w:val="43"/>
              </w:numPr>
              <w:shd w:val="clear" w:color="auto" w:fill="FFFFFF" w:themeFill="background1"/>
              <w:spacing w:before="120" w:after="120" w:line="240" w:lineRule="auto"/>
              <w:jc w:val="both"/>
              <w:rPr>
                <w:b/>
                <w:bCs/>
                <w:noProof/>
                <w:sz w:val="24"/>
                <w:szCs w:val="24"/>
              </w:rPr>
            </w:pPr>
            <w:r>
              <w:rPr>
                <w:i/>
                <w:noProof/>
                <w:sz w:val="24"/>
                <w:shd w:val="clear" w:color="auto" w:fill="FFFFFF" w:themeFill="background1"/>
              </w:rPr>
              <w:t xml:space="preserve">Σλοβάκοι υπήκοοι που κατοικούν στην Κύπρο ταξιδεύουν μαζί με τη Βιρμανή σύζυγο στη Σλοβακία </w:t>
            </w:r>
            <w:r>
              <w:rPr>
                <w:i/>
                <w:noProof/>
                <w:sz w:val="24"/>
              </w:rPr>
              <w:t xml:space="preserve">για επίσκεψη </w:t>
            </w:r>
            <w:r>
              <w:rPr>
                <w:i/>
                <w:noProof/>
                <w:sz w:val="24"/>
                <w:shd w:val="clear" w:color="auto" w:fill="FFFFFF" w:themeFill="background1"/>
              </w:rPr>
              <w:t xml:space="preserve">— εφαρμόζεται η οδηγία </w:t>
            </w:r>
            <w:r>
              <w:rPr>
                <w:i/>
                <w:noProof/>
                <w:sz w:val="24"/>
              </w:rPr>
              <w:t xml:space="preserve">2004/38/ΕΚ </w:t>
            </w:r>
            <w:r>
              <w:rPr>
                <w:i/>
                <w:noProof/>
                <w:sz w:val="24"/>
                <w:shd w:val="clear" w:color="auto" w:fill="FFFFFF" w:themeFill="background1"/>
              </w:rPr>
              <w:t>για τη</w:t>
            </w:r>
            <w:r>
              <w:rPr>
                <w:i/>
                <w:noProof/>
                <w:sz w:val="24"/>
              </w:rPr>
              <w:t xml:space="preserve"> σύζυγο.</w:t>
            </w:r>
          </w:p>
          <w:p w14:paraId="5F2C0CF5" w14:textId="2070A636" w:rsidR="00D06541" w:rsidRPr="005D1063" w:rsidRDefault="0BC6B494" w:rsidP="00312763">
            <w:pPr>
              <w:pStyle w:val="ListParagraph"/>
              <w:numPr>
                <w:ilvl w:val="0"/>
                <w:numId w:val="43"/>
              </w:numPr>
              <w:jc w:val="both"/>
              <w:rPr>
                <w:noProof/>
              </w:rPr>
            </w:pPr>
            <w:r>
              <w:rPr>
                <w:i/>
                <w:noProof/>
                <w:sz w:val="24"/>
              </w:rPr>
              <w:t>Ισπανός υπήκοος που κατοικεί στην Ινδονησία ταξιδεύει μαζί με την Αφγανή σύζυγό του στην Ουγγαρία — εφαρμόζεται η οδηγία 2004/38/ΕΚ.</w:t>
            </w:r>
          </w:p>
        </w:tc>
      </w:tr>
    </w:tbl>
    <w:p w14:paraId="0A0B6BA0" w14:textId="77777777" w:rsidR="00D06541" w:rsidRPr="005D1063" w:rsidRDefault="00D06541">
      <w:pPr>
        <w:shd w:val="clear" w:color="auto" w:fill="FFFFFF" w:themeFill="background1"/>
        <w:spacing w:line="240" w:lineRule="auto"/>
        <w:jc w:val="both"/>
        <w:rPr>
          <w:rFonts w:ascii="Times New Roman" w:hAnsi="Times New Roman"/>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72"/>
      </w:tblGrid>
      <w:tr w:rsidR="00D06541" w:rsidRPr="005D1063" w14:paraId="4C35A9F5" w14:textId="77777777" w:rsidTr="6D53B106">
        <w:tc>
          <w:tcPr>
            <w:tcW w:w="9072" w:type="dxa"/>
            <w:tcBorders>
              <w:top w:val="single" w:sz="4" w:space="0" w:color="auto"/>
              <w:bottom w:val="single" w:sz="4" w:space="0" w:color="auto"/>
            </w:tcBorders>
            <w:shd w:val="clear" w:color="auto" w:fill="auto"/>
            <w:vAlign w:val="center"/>
          </w:tcPr>
          <w:p w14:paraId="732CA207" w14:textId="77777777" w:rsidR="00D06541" w:rsidRPr="005D1063" w:rsidRDefault="00E21635">
            <w:pPr>
              <w:shd w:val="clear" w:color="auto" w:fill="FFFFFF" w:themeFill="background1"/>
              <w:spacing w:before="60" w:after="60" w:line="240" w:lineRule="auto"/>
              <w:jc w:val="both"/>
              <w:rPr>
                <w:rFonts w:ascii="Times New Roman" w:hAnsi="Times New Roman"/>
                <w:b/>
                <w:i/>
                <w:noProof/>
                <w:sz w:val="24"/>
                <w:szCs w:val="24"/>
              </w:rPr>
            </w:pPr>
            <w:r>
              <w:rPr>
                <w:rFonts w:ascii="Times New Roman" w:hAnsi="Times New Roman"/>
                <w:b/>
                <w:i/>
                <w:noProof/>
                <w:sz w:val="24"/>
              </w:rPr>
              <w:t>Παραδείγματα στα οποία το μέλος της οικογένειας πηγαίνει να συναντήσει (δηλαδή ταξιδεύει αργότερα από τον) πολίτη της ΕΕ:</w:t>
            </w:r>
          </w:p>
          <w:p w14:paraId="1250DCA2" w14:textId="7C8E9311" w:rsidR="00D06541" w:rsidRPr="005D1063" w:rsidRDefault="00E21635" w:rsidP="00177BA6">
            <w:pPr>
              <w:numPr>
                <w:ilvl w:val="0"/>
                <w:numId w:val="44"/>
              </w:numPr>
              <w:shd w:val="clear" w:color="auto" w:fill="FFFFFF" w:themeFill="background1"/>
              <w:spacing w:before="120" w:after="120" w:line="240" w:lineRule="auto"/>
              <w:jc w:val="both"/>
              <w:rPr>
                <w:rFonts w:ascii="Times New Roman" w:eastAsia="Times New Roman" w:hAnsi="Times New Roman"/>
                <w:i/>
                <w:noProof/>
                <w:sz w:val="24"/>
                <w:szCs w:val="24"/>
              </w:rPr>
            </w:pPr>
            <w:r>
              <w:rPr>
                <w:rFonts w:ascii="Times New Roman" w:hAnsi="Times New Roman"/>
                <w:i/>
                <w:noProof/>
                <w:sz w:val="24"/>
              </w:rPr>
              <w:t>Νιγηριανή υπήκοος ταξιδεύει για να συναντήσει τον Γάλλο σύζυγό της που κατοικεί στην Ισπανία — εφαρμόζεται η οδηγία 2004/38/ΕΚ.</w:t>
            </w:r>
          </w:p>
          <w:p w14:paraId="432CF085" w14:textId="448772D8" w:rsidR="00D06541" w:rsidRPr="005D1063" w:rsidRDefault="00E21635" w:rsidP="00177BA6">
            <w:pPr>
              <w:numPr>
                <w:ilvl w:val="0"/>
                <w:numId w:val="44"/>
              </w:numPr>
              <w:shd w:val="clear" w:color="auto" w:fill="FFFFFF" w:themeFill="background1"/>
              <w:spacing w:before="120" w:after="120" w:line="240" w:lineRule="auto"/>
              <w:jc w:val="both"/>
              <w:rPr>
                <w:rFonts w:ascii="Times New Roman" w:eastAsia="Times New Roman" w:hAnsi="Times New Roman"/>
                <w:i/>
                <w:noProof/>
                <w:sz w:val="24"/>
                <w:szCs w:val="24"/>
              </w:rPr>
            </w:pPr>
            <w:r>
              <w:rPr>
                <w:rFonts w:ascii="Times New Roman" w:hAnsi="Times New Roman"/>
                <w:i/>
                <w:noProof/>
                <w:sz w:val="24"/>
              </w:rPr>
              <w:t>Μαλτέζος υπήκοος ο οποίος κατοικεί στη Μάλτα ταξιδεύει στη Σουηδία όπου η Ρωσίδα σύζυγός του προτίθεται να τον συναντήσει αργότερα – εφαρμόζεται η οδηγία 2004/38/ΕΚ.</w:t>
            </w:r>
          </w:p>
          <w:p w14:paraId="2E13E49A" w14:textId="54106D1F" w:rsidR="00D06541" w:rsidRPr="005D1063" w:rsidRDefault="792FB8EF" w:rsidP="00177BA6">
            <w:pPr>
              <w:numPr>
                <w:ilvl w:val="0"/>
                <w:numId w:val="44"/>
              </w:numPr>
              <w:shd w:val="clear" w:color="auto" w:fill="FFFFFF" w:themeFill="background1"/>
              <w:spacing w:before="120" w:after="120" w:line="240" w:lineRule="auto"/>
              <w:jc w:val="both"/>
              <w:rPr>
                <w:rFonts w:ascii="Times New Roman" w:eastAsia="Times New Roman" w:hAnsi="Times New Roman"/>
                <w:noProof/>
                <w:sz w:val="24"/>
                <w:szCs w:val="24"/>
              </w:rPr>
            </w:pPr>
            <w:r>
              <w:rPr>
                <w:rFonts w:ascii="Times New Roman" w:hAnsi="Times New Roman"/>
                <w:i/>
                <w:noProof/>
                <w:sz w:val="24"/>
              </w:rPr>
              <w:t>Εσθονή υπήκοος η οποία κατοικεί στην Κύπρο με τον Βολιβιανό σύζυγό της ταξιδεύει στην Εσθονία για να επισκεφθεί την οικογένειά της. Ο σύζυγός της επιθυμεί να τη συναντήσει αργότερα για την επίσκεψη — εφαρμόζεται η οδηγία 2004/38/ΕΚ για τον σύζυγο.</w:t>
            </w:r>
          </w:p>
        </w:tc>
      </w:tr>
    </w:tbl>
    <w:p w14:paraId="41C5F6D1" w14:textId="7D17F3FB" w:rsidR="00377417" w:rsidRPr="005D1063" w:rsidRDefault="00610928">
      <w:pPr>
        <w:pStyle w:val="Heading1"/>
        <w:shd w:val="clear" w:color="auto" w:fill="FFFFFF" w:themeFill="background1"/>
        <w:ind w:left="567" w:hanging="567"/>
        <w:rPr>
          <w:noProof/>
        </w:rPr>
      </w:pPr>
      <w:bookmarkStart w:id="342" w:name="_Toc169106156"/>
      <w:bookmarkStart w:id="343" w:name="_Toc248836675"/>
      <w:bookmarkStart w:id="344" w:name="_Toc520478345"/>
      <w:r>
        <w:rPr>
          <w:noProof/>
        </w:rPr>
        <w:t>1</w:t>
      </w:r>
      <w:r>
        <w:rPr>
          <w:smallCaps w:val="0"/>
          <w:noProof/>
        </w:rPr>
        <w:t xml:space="preserve">.2. </w:t>
      </w:r>
      <w:r>
        <w:rPr>
          <w:smallCaps w:val="0"/>
          <w:noProof/>
        </w:rPr>
        <w:tab/>
        <w:t>Εφαρμόζεται το άρθρο 14 παράγραφος 3 της συμφωνίας αποχώρησης ΕΕ-Ηνωμένου Βασιλείου στον αιτούντα θεώρηση;</w:t>
      </w:r>
      <w:bookmarkEnd w:id="342"/>
    </w:p>
    <w:p w14:paraId="195ABB5E" w14:textId="0818477C" w:rsidR="00267700" w:rsidRPr="005D1063" w:rsidRDefault="00267700" w:rsidP="00267700">
      <w:pPr>
        <w:pBdr>
          <w:top w:val="single" w:sz="4" w:space="1" w:color="auto"/>
          <w:left w:val="single" w:sz="4" w:space="4" w:color="auto"/>
          <w:bottom w:val="single" w:sz="4" w:space="1" w:color="auto"/>
          <w:right w:val="single" w:sz="4" w:space="4" w:color="auto"/>
        </w:pBdr>
        <w:shd w:val="clear" w:color="auto" w:fill="FFFFFF" w:themeFill="background1"/>
        <w:tabs>
          <w:tab w:val="left" w:pos="1800"/>
        </w:tabs>
        <w:spacing w:line="240" w:lineRule="auto"/>
        <w:jc w:val="both"/>
        <w:rPr>
          <w:rFonts w:ascii="Times New Roman" w:hAnsi="Times New Roman"/>
          <w:noProof/>
          <w:sz w:val="24"/>
          <w:szCs w:val="24"/>
        </w:rPr>
      </w:pPr>
      <w:r>
        <w:rPr>
          <w:rFonts w:ascii="Times New Roman" w:hAnsi="Times New Roman"/>
          <w:noProof/>
          <w:sz w:val="24"/>
        </w:rPr>
        <w:t>Το παρόν σημείο του εγχειριδίου παρέχει στα προξενεία και στις αρχές θεώρησης επιχειρησιακές οδηγίες όσον αφορά τους κανόνες που αφορούν τους αιτούντες θεώρηση υπηκόους τρίτων χωρών οι οποίοι είναι μέλη της οικογένειας, εμπίπτουν στη συμφωνία αποχώρησης ΕΕ-Ηνωμένου Βασιλείου και πηγαίνουν να συναντήσουν τον υπήκοο του Ηνωμένου Βασιλείου ο οποίος είναι δικαιούχος της συμφωνίας αποχώρησης στο κράτος υποδοχής. Δυνάμει του άρθρου 14 παράγραφος 3 της συμφωνίας αποχώρησης ΕΕ-Ηνωμένου Βασιλείου, οι ειδικοί κανόνες για τους εν λόγω αιτούντες όσον αφορά τις θεωρήσεις είναι οι ίδιοι με εκείνους που ορίζονται στην οδηγία 2004/38/ΕΚ για τα μέλη της οικογένειας πολιτών της ΕΕ, και το παρόν σημείο παρέχει οδηγίες βάσει των οποίων αξιολογείται αν εφαρμόζονται.</w:t>
      </w:r>
    </w:p>
    <w:p w14:paraId="48D2C92F" w14:textId="215F0DFE" w:rsidR="00267700" w:rsidRPr="005D1063" w:rsidRDefault="00267700" w:rsidP="00267700">
      <w:pPr>
        <w:pBdr>
          <w:top w:val="single" w:sz="4" w:space="1" w:color="auto"/>
          <w:left w:val="single" w:sz="4" w:space="4" w:color="auto"/>
          <w:bottom w:val="single" w:sz="4" w:space="1" w:color="auto"/>
          <w:right w:val="single" w:sz="4" w:space="4" w:color="auto"/>
        </w:pBdr>
        <w:shd w:val="clear" w:color="auto" w:fill="FFFFFF" w:themeFill="background1"/>
        <w:tabs>
          <w:tab w:val="left" w:pos="1800"/>
        </w:tabs>
        <w:spacing w:line="240" w:lineRule="auto"/>
        <w:jc w:val="both"/>
        <w:rPr>
          <w:rFonts w:ascii="Times New Roman" w:hAnsi="Times New Roman"/>
          <w:noProof/>
          <w:sz w:val="24"/>
          <w:szCs w:val="24"/>
        </w:rPr>
      </w:pPr>
      <w:r>
        <w:rPr>
          <w:rFonts w:ascii="Times New Roman" w:hAnsi="Times New Roman"/>
          <w:noProof/>
          <w:sz w:val="24"/>
        </w:rPr>
        <w:t xml:space="preserve">Εάν οποιαδήποτε από τις ακόλουθες ερωτήσεις </w:t>
      </w:r>
      <w:r>
        <w:rPr>
          <w:rFonts w:ascii="Times New Roman" w:hAnsi="Times New Roman"/>
          <w:noProof/>
          <w:sz w:val="24"/>
          <w:u w:val="single"/>
        </w:rPr>
        <w:t>απαντηθεί αρνητικά</w:t>
      </w:r>
      <w:r>
        <w:rPr>
          <w:rFonts w:ascii="Times New Roman" w:hAnsi="Times New Roman"/>
          <w:noProof/>
          <w:sz w:val="24"/>
        </w:rPr>
        <w:t xml:space="preserve">, ο αιτών δεν δικαιούται την ειδική μεταχείριση του άρθρου 14 παράγραφος 3 της συμφωνίας αποχώρησης ΕΕ-Ηνωμένου Βασιλείου </w:t>
      </w:r>
      <w:r>
        <w:rPr>
          <w:rFonts w:ascii="Times New Roman" w:hAnsi="Times New Roman"/>
          <w:i/>
          <w:noProof/>
          <w:sz w:val="24"/>
        </w:rPr>
        <w:t>(σημείο 4.11)</w:t>
      </w:r>
      <w:r>
        <w:rPr>
          <w:rFonts w:ascii="Times New Roman" w:hAnsi="Times New Roman"/>
          <w:noProof/>
          <w:sz w:val="24"/>
        </w:rPr>
        <w:t>.</w:t>
      </w:r>
    </w:p>
    <w:p w14:paraId="597CE737" w14:textId="60FAF340" w:rsidR="00267700" w:rsidRPr="005D1063" w:rsidRDefault="00267700" w:rsidP="00267700">
      <w:pPr>
        <w:pBdr>
          <w:top w:val="single" w:sz="4" w:space="1" w:color="auto"/>
          <w:left w:val="single" w:sz="4" w:space="4" w:color="auto"/>
          <w:bottom w:val="single" w:sz="4" w:space="1" w:color="auto"/>
          <w:right w:val="single" w:sz="4" w:space="4" w:color="auto"/>
        </w:pBdr>
        <w:shd w:val="clear" w:color="auto" w:fill="FFFFFF" w:themeFill="background1"/>
        <w:tabs>
          <w:tab w:val="left" w:pos="1800"/>
        </w:tabs>
        <w:spacing w:line="240" w:lineRule="auto"/>
        <w:jc w:val="both"/>
        <w:rPr>
          <w:rFonts w:ascii="Times New Roman" w:hAnsi="Times New Roman"/>
          <w:noProof/>
          <w:sz w:val="24"/>
          <w:szCs w:val="24"/>
        </w:rPr>
      </w:pPr>
      <w:r>
        <w:rPr>
          <w:rFonts w:ascii="Times New Roman" w:hAnsi="Times New Roman"/>
          <w:noProof/>
          <w:sz w:val="24"/>
        </w:rPr>
        <w:t xml:space="preserve">Εάν, αντιθέτως, οι τρεις ερωτήσεις </w:t>
      </w:r>
      <w:r>
        <w:rPr>
          <w:rFonts w:ascii="Times New Roman" w:hAnsi="Times New Roman"/>
          <w:noProof/>
          <w:sz w:val="24"/>
          <w:u w:val="single"/>
        </w:rPr>
        <w:t>απαντηθούν καταφατικά</w:t>
      </w:r>
      <w:r>
        <w:rPr>
          <w:rFonts w:ascii="Times New Roman" w:hAnsi="Times New Roman"/>
          <w:noProof/>
          <w:sz w:val="24"/>
        </w:rPr>
        <w:t>, επιβεβαιώνεται ότι οι ειδικοί κανόνες που θεσπίζονται στην οδηγία 2004/38/ΕΚ εφαρμόζονται. Κατά συνέπεια, εφαρμόζονται οι κατευθυντήριες οδηγίες που περιγράφονται στα σημεία 2 έως 4.</w:t>
      </w:r>
    </w:p>
    <w:p w14:paraId="6B4EFD44" w14:textId="5D93B57E" w:rsidR="00267700" w:rsidRPr="005D1063" w:rsidRDefault="00267700" w:rsidP="00267700">
      <w:pPr>
        <w:pStyle w:val="Text1"/>
        <w:ind w:left="1440" w:hanging="1440"/>
        <w:rPr>
          <w:b/>
          <w:bCs/>
          <w:noProof/>
        </w:rPr>
      </w:pPr>
      <w:r>
        <w:rPr>
          <w:b/>
          <w:noProof/>
          <w:u w:val="single"/>
        </w:rPr>
        <w:t>Ερώτημα 1</w:t>
      </w:r>
      <w:r>
        <w:rPr>
          <w:b/>
          <w:noProof/>
        </w:rPr>
        <w:t xml:space="preserve">: </w:t>
      </w:r>
      <w:r>
        <w:rPr>
          <w:b/>
          <w:noProof/>
        </w:rPr>
        <w:tab/>
        <w:t>Υπάρχει υπήκοος του Ηνωμένου Βασιλείου δικαιούχος της συμφωνίας αποχώρησης ΕΕ-Ηνωμένου Βασιλείου από τον οποίο ο αιτών θεώρηση έλκει τυχόν δικαιώματα;</w:t>
      </w:r>
    </w:p>
    <w:p w14:paraId="50570F31" w14:textId="53F1C517" w:rsidR="00267700" w:rsidRPr="005D1063" w:rsidRDefault="00267700" w:rsidP="00267700">
      <w:pPr>
        <w:pStyle w:val="Text1"/>
        <w:ind w:left="0"/>
        <w:rPr>
          <w:noProof/>
        </w:rPr>
      </w:pPr>
      <w:r>
        <w:rPr>
          <w:noProof/>
        </w:rPr>
        <w:t xml:space="preserve">Οι υπήκοοι του Ηνωμένου Βασιλείου που, στις 31 Δεκεμβρίου 2020, διέμεναν σε κράτος μέλος της ΕΕ σύμφωνα με το δίκαιο της ΕΕ για την ελεύθερη κυκλοφορία των προσώπων και οι οποίοι συνέχισαν να διαμένουν εκεί μετά την εν λόγω ημερομηνία εμπίπτουν στο πεδίο εφαρμογής της συμφωνίας αποχώρησης ΕΕ-Ηνωμένου Βασιλείου. </w:t>
      </w:r>
    </w:p>
    <w:p w14:paraId="36EE9D73" w14:textId="1F4B2392" w:rsidR="00267700" w:rsidRPr="005D1063" w:rsidRDefault="792FB8EF" w:rsidP="00267700">
      <w:pPr>
        <w:pStyle w:val="Text1"/>
        <w:ind w:left="0"/>
        <w:rPr>
          <w:noProof/>
        </w:rPr>
      </w:pPr>
      <w:r>
        <w:rPr>
          <w:noProof/>
        </w:rPr>
        <w:t>Τα κράτη μέλη εφαρμόζουν τα δικαιώματα διαμονής βάσει της συμφωνίας αποχώρησης ΕΕ-Ηνωμένου Βασιλείου είτε μέσω συστατικού συστήματος δυνάμει του άρθρου 18 παράγραφος 1 της συμφωνίας αποχώρησης ΕΕ-Ηνωμένου Βασιλείου είτε μέσω δηλωτικού συστήματος δυνάμει του άρθρου 18 παράγραφος 4 της συμφωνίας αποχώρησης</w:t>
      </w:r>
      <w:r w:rsidR="00267700" w:rsidRPr="005D1063">
        <w:rPr>
          <w:noProof/>
          <w:vertAlign w:val="superscript"/>
        </w:rPr>
        <w:footnoteReference w:id="81"/>
      </w:r>
      <w:r>
        <w:rPr>
          <w:noProof/>
        </w:rPr>
        <w:t>.</w:t>
      </w:r>
    </w:p>
    <w:p w14:paraId="7B1B05A9" w14:textId="74581D8F" w:rsidR="00267700" w:rsidRPr="005D1063" w:rsidRDefault="00267700" w:rsidP="00267700">
      <w:pPr>
        <w:pStyle w:val="Text1"/>
        <w:ind w:left="0"/>
        <w:rPr>
          <w:noProof/>
        </w:rPr>
      </w:pPr>
      <w:r>
        <w:rPr>
          <w:noProof/>
        </w:rPr>
        <w:t xml:space="preserve">Στο πλαίσιο των </w:t>
      </w:r>
      <w:r>
        <w:rPr>
          <w:b/>
          <w:noProof/>
        </w:rPr>
        <w:t>συστατικών συστημάτων</w:t>
      </w:r>
      <w:r>
        <w:rPr>
          <w:noProof/>
        </w:rPr>
        <w:t>, οι υπήκοοι του Ηνωμένου Βασιλείου έπρεπε να υποβάλουν αίτηση για να καταστούν δικαιούχοι της συμφωνίας αποχώρησης ΕΕ-Ηνωμένου Βασιλείου. Όταν το κράτος μέλος υποδοχής χορηγεί καθεστώς δικαιούχου της συμφωνίας αποχώρησης ΕΕ-Ηνωμένου Βασιλείου, εκδίδει επίσης έγγραφο διαμονής που αποδεικνύει το καθεστώς του δικαιούχου της συμφωνίας αποχώρησης.</w:t>
      </w:r>
    </w:p>
    <w:p w14:paraId="56B53022" w14:textId="355846A3" w:rsidR="00267700" w:rsidRPr="005D1063" w:rsidRDefault="00267700" w:rsidP="00267700">
      <w:pPr>
        <w:pStyle w:val="Text1"/>
        <w:ind w:left="0"/>
        <w:rPr>
          <w:b/>
          <w:noProof/>
        </w:rPr>
      </w:pPr>
      <w:r>
        <w:rPr>
          <w:noProof/>
        </w:rPr>
        <w:t xml:space="preserve">Στο πλαίσιο των </w:t>
      </w:r>
      <w:r>
        <w:rPr>
          <w:b/>
          <w:noProof/>
        </w:rPr>
        <w:t>δηλωτικών συστημάτων</w:t>
      </w:r>
      <w:r>
        <w:rPr>
          <w:noProof/>
        </w:rPr>
        <w:t>, οι υπήκοοι του Ηνωμένου Βασιλείου κατέστησαν αυτομάτως δικαιούχοι της συμφωνίας αποχώρησης ΕΕ-Ηνωμένου Βασιλείου την 1η Ιανουαρίου 2021, εάν πληρούσαν όλες τις προϋποθέσεις της συμφωνίας αποχώρησης ΕΕ-Ηνωμένου Βασιλείου. Παρότι συνιστάται θερμά, δεν είναι υποχρεωτικό για τους εν λόγω υπηκόους του Ηνωμένου Βασιλείου να διαθέτουν έγγραφο διαμονής που αποδεικνύει το καθεστώς τους ως δικαιούχων της συμφωνίας αποχώρησης.</w:t>
      </w:r>
    </w:p>
    <w:p w14:paraId="00047F6B" w14:textId="77777777" w:rsidR="00267700" w:rsidRPr="005D1063" w:rsidRDefault="00267700" w:rsidP="00267700">
      <w:pPr>
        <w:pStyle w:val="Text1"/>
        <w:rPr>
          <w:noProof/>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289"/>
      </w:tblGrid>
      <w:tr w:rsidR="00267700" w:rsidRPr="005D1063" w14:paraId="039EAB80" w14:textId="77777777" w:rsidTr="6D53B106">
        <w:tc>
          <w:tcPr>
            <w:tcW w:w="9289" w:type="dxa"/>
          </w:tcPr>
          <w:p w14:paraId="4798D109" w14:textId="30E8331F" w:rsidR="00267700" w:rsidRPr="005D1063" w:rsidRDefault="00267700" w:rsidP="009A389C">
            <w:pPr>
              <w:pStyle w:val="Text1"/>
              <w:ind w:left="0"/>
              <w:jc w:val="center"/>
              <w:rPr>
                <w:b/>
                <w:i/>
                <w:iCs/>
                <w:noProof/>
              </w:rPr>
            </w:pPr>
            <w:r>
              <w:rPr>
                <w:b/>
                <w:i/>
                <w:noProof/>
              </w:rPr>
              <w:t>Πώς προσδιορίζεται ο δικαιούχος της συμφωνίας αποχώρησης;</w:t>
            </w:r>
          </w:p>
          <w:p w14:paraId="4C9823B5" w14:textId="15372897" w:rsidR="00267700" w:rsidRPr="005D1063" w:rsidRDefault="792FB8EF" w:rsidP="00267700">
            <w:pPr>
              <w:pStyle w:val="Text1"/>
              <w:ind w:left="0"/>
              <w:rPr>
                <w:bCs/>
                <w:i/>
                <w:iCs/>
                <w:noProof/>
              </w:rPr>
            </w:pPr>
            <w:r>
              <w:rPr>
                <w:noProof/>
              </w:rPr>
              <w:t xml:space="preserve">Το έγγραφο διαμονής που εκδίδεται από τα κράτη μέλη δυνάμει του άρθρου 18 παράγραφος 1 ή 4 της συμφωνίας αποχώρησης ΕΕ-Ηνωμένου Βασιλείου αποδεικνύει το καθεστώς δικαιούχου της συμφωνίας αποχώρησης. Δείγματα του εγγράφου διαμονής βάσει της συμφωνίας αποχώρησης διατίθενται στο παράρτημα 42 του πρακτικού εγχειριδίου για τους συνοριοφύλακες. Εάν υπήκοος του Ηνωμένου Βασιλείου ισχυρίζεται ότι είναι δικαιούχος της συμφωνίας αποχώρησης, αλλά δεν είναι κάτοχος ισχύοντος εγγράφου διαμονής βάσει της συμφωνίας αποχώρησης ΕΕ-Ηνωμένου Βασιλείου, μπορεί να αποδείξει το καθεστώς με άλλα μέσα. Σε κράτος μέλος υποδοχής με δηλωτικό σύστημα, ο/η υπήκοος του Ηνωμένου Βασιλείου θα πρέπει να αποδείξει με πειστικά στοιχεία ότι άσκησε δικαιώματα ελεύθερης κυκλοφορίας στο κράτος μέλος υποδοχής στις 31 Δεκεμβρίου 2020 και εξακολουθεί να διαμένει εκεί. Σε κράτος μέλος υποδοχής με συστατικό σύστημα, ο/η υπήκοος του Ηνωμένου Βασιλείου θα πρέπει να αποδείξει ότι του/της χορηγήθηκε καθεστώς δικαιούχου της συμφωνίας αποχώρησης. </w:t>
            </w:r>
          </w:p>
        </w:tc>
      </w:tr>
    </w:tbl>
    <w:p w14:paraId="792611AE" w14:textId="77777777" w:rsidR="00267700" w:rsidRPr="00C93BFC" w:rsidRDefault="00267700" w:rsidP="00267700">
      <w:pPr>
        <w:pStyle w:val="Text1"/>
        <w:rPr>
          <w:bCs/>
          <w:i/>
          <w:iCs/>
          <w:noProof/>
        </w:rPr>
      </w:pPr>
    </w:p>
    <w:p w14:paraId="44814BA7" w14:textId="77777777" w:rsidR="00267700" w:rsidRPr="005D1063" w:rsidRDefault="00267700" w:rsidP="00267700">
      <w:pPr>
        <w:pStyle w:val="Text1"/>
        <w:ind w:left="1440" w:hanging="1440"/>
        <w:rPr>
          <w:b/>
          <w:noProof/>
        </w:rPr>
      </w:pPr>
      <w:r>
        <w:rPr>
          <w:b/>
          <w:noProof/>
          <w:u w:val="single"/>
        </w:rPr>
        <w:t>Ερώτημα 2:</w:t>
      </w:r>
      <w:r>
        <w:rPr>
          <w:b/>
          <w:noProof/>
        </w:rPr>
        <w:t xml:space="preserve"> </w:t>
      </w:r>
      <w:r>
        <w:rPr>
          <w:b/>
          <w:noProof/>
        </w:rPr>
        <w:tab/>
        <w:t>Εμπίπτει ο αιτών θεώρηση στον ορισμό του «μέλους της οικογένειας» της συμφωνίας αποχώρησης ΕΕ-Ηνωμένου Βασιλείου και έχει το δικαίωμα να συναντήσει τον υπήκοο του Ηνωμένου Βασιλείου που είναι δικαιούχος της συμφωνίας αποχώρησης;</w:t>
      </w:r>
    </w:p>
    <w:p w14:paraId="4A394D92" w14:textId="4D1BF44E" w:rsidR="00267700" w:rsidRPr="005D1063" w:rsidRDefault="00267700" w:rsidP="00267700">
      <w:pPr>
        <w:pStyle w:val="Text1"/>
        <w:ind w:left="0"/>
        <w:rPr>
          <w:noProof/>
        </w:rPr>
      </w:pPr>
      <w:r>
        <w:rPr>
          <w:noProof/>
        </w:rPr>
        <w:t xml:space="preserve">Η συμφωνία αποχώρησης ΕΕ-Ηνωμένου Βασιλείου ορίζει τα μέλη της οικογένειας στα άρθρα 9 και 10. </w:t>
      </w:r>
      <w:r>
        <w:rPr>
          <w:noProof/>
        </w:rPr>
        <w:br/>
      </w:r>
      <w:r>
        <w:rPr>
          <w:b/>
          <w:noProof/>
        </w:rPr>
        <w:t>Με εξαίρεση τα παιδιά που γεννήθηκαν ή υιοθετήθηκαν από δικαιούχο της συμφωνίας αποχώρησης μετά τη λήξη της μεταβατικής περιόδου (31 Δεκεμβρίου 2020), ο δεσμός συγγένειας πρέπει να υπήρχε στις 31 Δεκεμβρίου 2020</w:t>
      </w:r>
      <w:r>
        <w:rPr>
          <w:noProof/>
        </w:rPr>
        <w:t>.</w:t>
      </w:r>
    </w:p>
    <w:p w14:paraId="50532024" w14:textId="77777777" w:rsidR="00267700" w:rsidRPr="005D1063" w:rsidRDefault="00267700" w:rsidP="00267700">
      <w:pPr>
        <w:pStyle w:val="Text1"/>
        <w:ind w:left="0"/>
        <w:rPr>
          <w:noProof/>
        </w:rPr>
      </w:pPr>
    </w:p>
    <w:p w14:paraId="1361B5FB" w14:textId="36EA7646" w:rsidR="00267700" w:rsidRPr="005D1063" w:rsidRDefault="792FB8EF" w:rsidP="00267700">
      <w:pPr>
        <w:pStyle w:val="Text1"/>
        <w:ind w:left="0"/>
        <w:rPr>
          <w:noProof/>
        </w:rPr>
      </w:pPr>
      <w:r>
        <w:rPr>
          <w:noProof/>
        </w:rPr>
        <w:t>Μόνον οι ακόλουθες κατηγορίες μελών της οικογένειας μπορούν ακόμη να συναντήσουν τον υπήκοο του Ηνωμένου Βασιλείου που είναι δικαιούχος της συμφωνίας αποχώρησης:</w:t>
      </w:r>
    </w:p>
    <w:p w14:paraId="268F0CCA" w14:textId="001CD2AB" w:rsidR="00267700" w:rsidRPr="005D1063" w:rsidRDefault="009A389C" w:rsidP="00177BA6">
      <w:pPr>
        <w:pStyle w:val="Text1"/>
        <w:numPr>
          <w:ilvl w:val="0"/>
          <w:numId w:val="80"/>
        </w:numPr>
        <w:rPr>
          <w:noProof/>
        </w:rPr>
      </w:pPr>
      <w:r>
        <w:rPr>
          <w:noProof/>
        </w:rPr>
        <w:t xml:space="preserve">μέλη της οικογένειας που έχουν άμεση συγγένεια με τον δικαιούχο της συμφωνίας αποχώρησης («βασικά» μέλη της οικογένειας) και διέμεναν εκτός του κράτους υποδοχής στις 31 Δεκεμβρίου 2020 και τα οποία πληρούν τις σχετικές προϋποθέσεις του άρθρου 2 παράγραφος 2 της οδηγίας 2004/38/ΕΚ </w:t>
      </w:r>
      <w:r>
        <w:rPr>
          <w:noProof/>
          <w:u w:val="single"/>
        </w:rPr>
        <w:t>κατά τον χρόνο που υποβάλλουν αίτηση διαμονής</w:t>
      </w:r>
      <w:r>
        <w:rPr>
          <w:noProof/>
        </w:rPr>
        <w:t xml:space="preserve"> δυνάμει της συμφωνίας αποχώρησης με σκοπό την επανένωση με τον δικαιούχο στο κράτος υποδοχής [άρθρο 10 παράγραφος 1 στοιχείο ε) σημείο ii) της συμφωνίας αποχώρησης ΕΕ-Ηνωμένου Βασιλείου]· </w:t>
      </w:r>
    </w:p>
    <w:p w14:paraId="58EA7A79" w14:textId="25615AB4" w:rsidR="00267700" w:rsidRPr="005D1063" w:rsidRDefault="009A389C" w:rsidP="00177BA6">
      <w:pPr>
        <w:pStyle w:val="Text1"/>
        <w:numPr>
          <w:ilvl w:val="0"/>
          <w:numId w:val="80"/>
        </w:numPr>
        <w:rPr>
          <w:noProof/>
        </w:rPr>
      </w:pPr>
      <w:r>
        <w:rPr>
          <w:noProof/>
        </w:rPr>
        <w:t xml:space="preserve">παιδιά που γεννήθηκαν ή υιοθετήθηκαν νομίμως από υπήκοο του Ηνωμένου Βασιλείου ο οποίος είναι δικαιούχος της συμφωνίας αποχώρησης [άρθρο 10 παράγραφος 1 στοιχείο ε) σημείο iii) της συμφωνίας αποχώρησης ΕΕ-Ηνωμένου Βασιλείου]· </w:t>
      </w:r>
    </w:p>
    <w:p w14:paraId="36694CAC" w14:textId="4BE0EB79" w:rsidR="00267700" w:rsidRPr="005D1063" w:rsidRDefault="009A389C" w:rsidP="00177BA6">
      <w:pPr>
        <w:pStyle w:val="Text1"/>
        <w:numPr>
          <w:ilvl w:val="0"/>
          <w:numId w:val="80"/>
        </w:numPr>
        <w:rPr>
          <w:noProof/>
        </w:rPr>
      </w:pPr>
      <w:r>
        <w:rPr>
          <w:noProof/>
        </w:rPr>
        <w:t>πρόσωπα που ήταν σταθεροί σύντροφοι και διέμεναν εκτός του κράτους υποδοχής στις 31 Δεκεμβρίου 2020 και των οποίων η σχέση με τον υπήκοο του Ηνωμένου Βασιλείου ο οποίος είναι δικαιούχος της εθνικής συμφωνίας αποχώρησης συνεχίζεται κατά τον χρόνο υποβολής αίτησης διαμονής στο κράτος υποδοχής (άρθρο 10 παράγραφος 4 της συμφωνίας αποχώρησης ΕΕ-Ηνωμένου Βασιλείου)·</w:t>
      </w:r>
    </w:p>
    <w:p w14:paraId="41167343" w14:textId="6CCAAB3B" w:rsidR="00267700" w:rsidRPr="005D1063" w:rsidRDefault="00E37C0E" w:rsidP="00177BA6">
      <w:pPr>
        <w:pStyle w:val="Text1"/>
        <w:numPr>
          <w:ilvl w:val="0"/>
          <w:numId w:val="80"/>
        </w:numPr>
        <w:rPr>
          <w:noProof/>
        </w:rPr>
      </w:pPr>
      <w:r>
        <w:rPr>
          <w:noProof/>
        </w:rPr>
        <w:t xml:space="preserve">Μολονότι δεν αναφέρονται ρητά στο άρθρο 10 της συμφωνίας αποχώρησης ΕΕ-Ηνωμένου Βασιλείου, πρόσωπα εκτός αυτών που ορίζονται στο άρθρο 3 παράγραφος 2 της οδηγίας 2004/38/ΕΚ, των οποίων την παρουσία αιτούνται υπήκοοι του Ηνωμένου Βασιλείου προκειμένου οι τελευταίοι να μη στερηθούν το δικαίωμα διαμονής τους βάσει της συμφωνίας αποχώρησης ΕΕ-Ηνωμένου Βασιλείου, μπορούν επίσης να συναντήσουν τον υπήκοο του Ηνωμένου Βασιλείου στο κράτος μέλος υποδοχής [άρθρο 9 στοιχείο α) σημείο ii) της συμφωνίας αποχώρησης ΕΕ-Ηνωμένου Βασιλείου]. </w:t>
      </w:r>
    </w:p>
    <w:p w14:paraId="17EB257E" w14:textId="77777777" w:rsidR="00D351F8" w:rsidRPr="005D1063" w:rsidRDefault="00D351F8" w:rsidP="00D351F8">
      <w:pPr>
        <w:pStyle w:val="Text1"/>
        <w:ind w:left="720"/>
        <w:rPr>
          <w:noProof/>
        </w:rPr>
      </w:pPr>
    </w:p>
    <w:p w14:paraId="1550AF14" w14:textId="77777777" w:rsidR="00267700" w:rsidRPr="005D1063" w:rsidRDefault="00267700" w:rsidP="00267700">
      <w:pPr>
        <w:pStyle w:val="Text1"/>
        <w:pBdr>
          <w:top w:val="single" w:sz="4" w:space="1" w:color="auto"/>
          <w:left w:val="single" w:sz="4" w:space="4" w:color="auto"/>
          <w:bottom w:val="single" w:sz="4" w:space="1" w:color="auto"/>
          <w:right w:val="single" w:sz="4" w:space="4" w:color="auto"/>
        </w:pBdr>
        <w:ind w:left="0"/>
        <w:rPr>
          <w:b/>
          <w:i/>
          <w:noProof/>
        </w:rPr>
      </w:pPr>
      <w:r>
        <w:rPr>
          <w:b/>
          <w:i/>
          <w:noProof/>
        </w:rPr>
        <w:t>Παραδείγματα</w:t>
      </w:r>
    </w:p>
    <w:p w14:paraId="53594EA8" w14:textId="5ECE8DD1" w:rsidR="00267700" w:rsidRPr="005D1063" w:rsidRDefault="00267700" w:rsidP="00267700">
      <w:pPr>
        <w:pStyle w:val="Text1"/>
        <w:pBdr>
          <w:top w:val="single" w:sz="4" w:space="1" w:color="auto"/>
          <w:left w:val="single" w:sz="4" w:space="4" w:color="auto"/>
          <w:bottom w:val="single" w:sz="4" w:space="1" w:color="auto"/>
          <w:right w:val="single" w:sz="4" w:space="4" w:color="auto"/>
        </w:pBdr>
        <w:ind w:left="0"/>
        <w:rPr>
          <w:i/>
          <w:noProof/>
        </w:rPr>
      </w:pPr>
      <w:r>
        <w:rPr>
          <w:i/>
          <w:noProof/>
        </w:rPr>
        <w:t xml:space="preserve">— Υπήκοος του Ηνωμένου Βασιλείου, η οποία παντρεύτηκε τον Κινέζο επί μακρόν σύντροφό της το 2023 (σταθερή σχέση που υπήρχε πριν από το 2020), είναι δικαιούχος της συμφωνίας αποχώρησης στην Εσθονία. Για επαγγελματικούς λόγους, ο Κινέζος σύζυγός της διαμένει στις ΗΠΑ. Ωστόσο, επιθυμεί να μετακομίσει στην Εσθονία το 2024 και να ζήσει μαζί με τη Βρετανίδα σύζυγό του. </w:t>
      </w:r>
    </w:p>
    <w:p w14:paraId="242B6C4F" w14:textId="17B9E4E5" w:rsidR="00267700" w:rsidRPr="005D1063" w:rsidRDefault="00267700" w:rsidP="00267700">
      <w:pPr>
        <w:pStyle w:val="Text1"/>
        <w:pBdr>
          <w:top w:val="single" w:sz="4" w:space="1" w:color="auto"/>
          <w:left w:val="single" w:sz="4" w:space="4" w:color="auto"/>
          <w:bottom w:val="single" w:sz="4" w:space="1" w:color="auto"/>
          <w:right w:val="single" w:sz="4" w:space="4" w:color="auto"/>
        </w:pBdr>
        <w:ind w:left="0"/>
        <w:rPr>
          <w:noProof/>
        </w:rPr>
      </w:pPr>
      <w:r>
        <w:rPr>
          <w:noProof/>
        </w:rPr>
        <w:t xml:space="preserve">Εμπίπτει στη συμφωνία αποχώρησης ΕΕ-Ηνωμένου Βασιλείου και έχει το δικαίωμα να συναντήσει τη Βρετανίδα σύζυγό του στην Εσθονία. </w:t>
      </w:r>
    </w:p>
    <w:p w14:paraId="30E6CE0B" w14:textId="77777777" w:rsidR="00267700" w:rsidRPr="005D1063" w:rsidRDefault="00267700" w:rsidP="00267700">
      <w:pPr>
        <w:pStyle w:val="Text1"/>
        <w:pBdr>
          <w:top w:val="single" w:sz="4" w:space="1" w:color="auto"/>
          <w:left w:val="single" w:sz="4" w:space="4" w:color="auto"/>
          <w:bottom w:val="single" w:sz="4" w:space="1" w:color="auto"/>
          <w:right w:val="single" w:sz="4" w:space="4" w:color="auto"/>
        </w:pBdr>
        <w:ind w:left="0"/>
        <w:rPr>
          <w:i/>
          <w:noProof/>
        </w:rPr>
      </w:pPr>
      <w:r>
        <w:rPr>
          <w:i/>
          <w:noProof/>
        </w:rPr>
        <w:t xml:space="preserve">— Υπήκοος του Ηνωμένου Βασιλείου, ο οποίος είναι δικαιούχος της συμφωνίας αποχώρησης στη Γαλλία, υιοθετεί παιδί πακιστανικής ιθαγένειας το 2022. </w:t>
      </w:r>
    </w:p>
    <w:p w14:paraId="217B5071" w14:textId="2C12714A" w:rsidR="00267700" w:rsidRPr="005D1063" w:rsidRDefault="00267700" w:rsidP="00267700">
      <w:pPr>
        <w:pStyle w:val="Text1"/>
        <w:pBdr>
          <w:top w:val="single" w:sz="4" w:space="1" w:color="auto"/>
          <w:left w:val="single" w:sz="4" w:space="4" w:color="auto"/>
          <w:bottom w:val="single" w:sz="4" w:space="1" w:color="auto"/>
          <w:right w:val="single" w:sz="4" w:space="4" w:color="auto"/>
        </w:pBdr>
        <w:ind w:left="0"/>
        <w:rPr>
          <w:noProof/>
        </w:rPr>
      </w:pPr>
      <w:r>
        <w:rPr>
          <w:noProof/>
        </w:rPr>
        <w:t xml:space="preserve">Το παιδί εμπίπτει στη συμφωνία αποχώρησης ΕΕ-Ηνωμένου Βασιλείου και έχει το δικαίωμα να συναντήσει τον υπήκοο του Ηνωμένου Βασιλείου στη Γαλλία. </w:t>
      </w:r>
    </w:p>
    <w:p w14:paraId="48842936" w14:textId="48912075" w:rsidR="00267700" w:rsidRPr="005D1063" w:rsidRDefault="00267700" w:rsidP="00267700">
      <w:pPr>
        <w:pStyle w:val="Text1"/>
        <w:ind w:left="0"/>
        <w:rPr>
          <w:noProof/>
        </w:rPr>
      </w:pPr>
    </w:p>
    <w:p w14:paraId="112DEB24" w14:textId="0FA74979" w:rsidR="00267700" w:rsidRPr="005D1063" w:rsidRDefault="00267700" w:rsidP="00267700">
      <w:pPr>
        <w:pStyle w:val="Text1"/>
        <w:ind w:left="1440" w:hanging="1440"/>
        <w:rPr>
          <w:b/>
          <w:noProof/>
        </w:rPr>
      </w:pPr>
      <w:r>
        <w:rPr>
          <w:b/>
          <w:noProof/>
          <w:u w:val="single"/>
        </w:rPr>
        <w:t>Ερώτημα 3:</w:t>
      </w:r>
      <w:r>
        <w:rPr>
          <w:b/>
          <w:noProof/>
        </w:rPr>
        <w:tab/>
        <w:t xml:space="preserve"> Εμπίπτει η αίτηση θεώρησης στο άρθρο 14 παράγραφος 3 της συμφωνίας αποχώρησης</w:t>
      </w:r>
      <w:r>
        <w:rPr>
          <w:noProof/>
        </w:rPr>
        <w:t xml:space="preserve"> </w:t>
      </w:r>
      <w:r>
        <w:rPr>
          <w:b/>
          <w:noProof/>
        </w:rPr>
        <w:t>ΕΕ-Ηνωμένου Βασιλείου;</w:t>
      </w:r>
    </w:p>
    <w:p w14:paraId="29A2747C" w14:textId="2EFB3EC5" w:rsidR="00267700" w:rsidRPr="005D1063" w:rsidRDefault="792FB8EF" w:rsidP="00267700">
      <w:pPr>
        <w:pStyle w:val="Text1"/>
        <w:ind w:left="0"/>
        <w:rPr>
          <w:noProof/>
        </w:rPr>
      </w:pPr>
      <w:r>
        <w:rPr>
          <w:noProof/>
        </w:rPr>
        <w:t xml:space="preserve">Η </w:t>
      </w:r>
      <w:r>
        <w:rPr>
          <w:b/>
          <w:noProof/>
        </w:rPr>
        <w:t>συμφωνία αποχώρησης</w:t>
      </w:r>
      <w:r>
        <w:rPr>
          <w:noProof/>
        </w:rPr>
        <w:t xml:space="preserve"> </w:t>
      </w:r>
      <w:r>
        <w:rPr>
          <w:b/>
          <w:noProof/>
        </w:rPr>
        <w:t>ΕΕ-Ηνωμένου Βασιλείου</w:t>
      </w:r>
      <w:r>
        <w:rPr>
          <w:noProof/>
        </w:rPr>
        <w:t xml:space="preserve"> </w:t>
      </w:r>
      <w:r>
        <w:rPr>
          <w:b/>
          <w:noProof/>
          <w:u w:val="single"/>
        </w:rPr>
        <w:t>δεν</w:t>
      </w:r>
      <w:r>
        <w:rPr>
          <w:b/>
          <w:noProof/>
        </w:rPr>
        <w:t xml:space="preserve"> διέπει τη βραχεία διαμονή</w:t>
      </w:r>
      <w:r>
        <w:rPr>
          <w:noProof/>
        </w:rPr>
        <w:t xml:space="preserve"> των μελών της οικογένειας των δικαιούχων της συμφωνίας αποχώρησης στο κράτος υποδοχής με σκοπό να επισκεφθούν τους δικαιούχους. Τα μέλη της οικογένειας των δικαιούχων της συμφωνίας αποχώρησης τα οποία επιθυμούν να εισέλθουν στην ΕΕ για βραχεία διαμονή εμπίπτουν στις γενικές διατάξεις του κώδικα θεωρήσεων και πρέπει να συμμορφώνονται με τις κανονικές προϋποθέσεις εισόδου για τους υπηκόους τρίτων χωρών, οι οποίες ορίζονται στον κώδικα συνόρων του Σένγκεν.</w:t>
      </w:r>
    </w:p>
    <w:p w14:paraId="585B798F" w14:textId="06F214AD" w:rsidR="00267700" w:rsidRPr="005D1063" w:rsidRDefault="00267700" w:rsidP="00267700">
      <w:pPr>
        <w:pStyle w:val="Text1"/>
        <w:ind w:left="0"/>
        <w:rPr>
          <w:noProof/>
        </w:rPr>
      </w:pPr>
      <w:r>
        <w:rPr>
          <w:noProof/>
        </w:rPr>
        <w:t xml:space="preserve">Μόνο </w:t>
      </w:r>
      <w:r>
        <w:rPr>
          <w:b/>
          <w:noProof/>
        </w:rPr>
        <w:t>τα μέλη της οικογένειας που υποβάλλουν αίτηση διαμονής στο κράτος υποδοχής σύμφωνα με τις διατάξεις της συμφωνίας αποχώρησης</w:t>
      </w:r>
      <w:r>
        <w:rPr>
          <w:noProof/>
        </w:rPr>
        <w:t xml:space="preserve"> </w:t>
      </w:r>
      <w:r>
        <w:rPr>
          <w:b/>
          <w:noProof/>
        </w:rPr>
        <w:t>ΕΕ-Ηνωμένου Βασιλείου με σκοπό να συναντήσουν τον δικαιούχο της συμφωνίας αποχώρησης</w:t>
      </w:r>
      <w:r>
        <w:rPr>
          <w:noProof/>
        </w:rPr>
        <w:t xml:space="preserve"> εκεί (δηλαδή τα μέλη της οικογένειας επιθυμούν να καταστούν τα ίδια δικαιούχοι της συμφωνίας αποχώρησης) </w:t>
      </w:r>
      <w:r>
        <w:rPr>
          <w:b/>
          <w:noProof/>
        </w:rPr>
        <w:t>μπορούν να επικαλεστούν τις διευκολύνσεις για την απόκτηση θεώρησης που προβλέπονται στο άρθρο 14 παράγραφος 3 της συμφωνίας αποχώρησης ΕΕ-Ηνωμένου Βασιλείου</w:t>
      </w:r>
      <w:r>
        <w:rPr>
          <w:noProof/>
        </w:rPr>
        <w:t>.</w:t>
      </w:r>
    </w:p>
    <w:p w14:paraId="3E91A910" w14:textId="7AF358AA" w:rsidR="00267700" w:rsidRPr="005D1063" w:rsidRDefault="00267700" w:rsidP="000759AE">
      <w:pPr>
        <w:pStyle w:val="Text1"/>
        <w:ind w:left="0"/>
        <w:rPr>
          <w:b/>
          <w:bCs/>
          <w:noProof/>
        </w:rPr>
      </w:pPr>
      <w:r>
        <w:rPr>
          <w:b/>
          <w:noProof/>
        </w:rPr>
        <w:t>Σε περίπτωση καταφατικής απάντησης και στα τρία ερωτήματα, η αίτηση θεώρησης εμπίπτει στο άρθρο 14 παράγραφος 3 της συμφωνίας αποχώρησης</w:t>
      </w:r>
      <w:r>
        <w:rPr>
          <w:noProof/>
        </w:rPr>
        <w:t xml:space="preserve"> </w:t>
      </w:r>
      <w:r>
        <w:rPr>
          <w:b/>
          <w:noProof/>
        </w:rPr>
        <w:t>ΕΕ-Ηνωμένου Βασιλείου.</w:t>
      </w:r>
    </w:p>
    <w:p w14:paraId="750F8D7F" w14:textId="7A131ED3" w:rsidR="00267700" w:rsidRPr="005D1063" w:rsidRDefault="009A389C" w:rsidP="000759AE">
      <w:pPr>
        <w:pStyle w:val="Text1"/>
        <w:ind w:left="0"/>
        <w:rPr>
          <w:noProof/>
        </w:rPr>
      </w:pPr>
      <w:r>
        <w:rPr>
          <w:noProof/>
        </w:rPr>
        <w:t>Το άρθρο 14 παράγραφος 3 προβλέπει ότι όταν τα μέλη της οικογένειας που είναι υπήκοοι τρίτων χωρών και πηγαίνουν να εγκατασταθούν μαζί με τον υπήκοο του Ηνωμένου Βασιλείου υποχρεούνται να διαθέτουν θεώρηση εισόδου, «</w:t>
      </w:r>
      <w:r>
        <w:rPr>
          <w:i/>
          <w:noProof/>
        </w:rPr>
        <w:t>το κράτος μέλος υποδοχής παρέχει στα εν λόγω πρόσωπα κάθε διευκόλυνση για την απόκτηση των απαραίτητων θεωρήσεων. Οι θεωρήσεις αυτές εκδίδονται ατελώς, το συντομότερο δυνατόν, και βάσει ταχείας διαδικασίας</w:t>
      </w:r>
      <w:r>
        <w:rPr>
          <w:noProof/>
        </w:rPr>
        <w:t>».</w:t>
      </w:r>
    </w:p>
    <w:p w14:paraId="30399BB7" w14:textId="0DC3E91C" w:rsidR="00267700" w:rsidRPr="005D1063" w:rsidRDefault="00267700" w:rsidP="00F11DB4">
      <w:pPr>
        <w:pStyle w:val="Text1"/>
        <w:ind w:left="0"/>
        <w:rPr>
          <w:noProof/>
        </w:rPr>
      </w:pPr>
      <w:r>
        <w:rPr>
          <w:noProof/>
        </w:rPr>
        <w:t>Τα μέλη της οικογένειας που είναι υπήκοοι τρίτων χωρών, εμπίπτουν στη συμφωνία αποχώρησης ΕΕ-Ηνωμένου Βασιλείου και πηγαίνουν να συναντήσουν τον υπήκοο του Ηνωμένου Βασιλείου ο οποίος είναι δικαιούχος της συμφωνίας αποχώρησης στο κράτος υποδοχής πρέπει, ως εκ τούτου, να τεθούν σε ισότιμη βάση με τα μέλη της οικογένειας πολιτών της ΕΕ που είναι δικαιούχοι των αντίστοιχων διατάξεων της οδηγίας 2004/38/ΕΚ, υπό την προϋπόθεση ότι πληρούνται όλες οι προϋποθέσεις που περιγράφονται στα ερωτήματα 1, 2 και 3 ανωτέρω.</w:t>
      </w:r>
    </w:p>
    <w:p w14:paraId="7494D2C0" w14:textId="4F7A957D" w:rsidR="00F64D76" w:rsidRPr="005D1063" w:rsidRDefault="00F64D76" w:rsidP="00F64D76">
      <w:pPr>
        <w:pStyle w:val="Text1"/>
        <w:ind w:left="0"/>
        <w:rPr>
          <w:noProof/>
        </w:rPr>
      </w:pPr>
      <w:r>
        <w:rPr>
          <w:noProof/>
        </w:rPr>
        <w:t>Τα μέλη της οικογένειας που είναι υπήκοοι τρίτων χωρών και έχουν απολέσει το καθεστώς δικαιούχου της συμφωνίας αποχώρησης με οριστική απόφαση του κράτους υποδοχής δεν μπορούν, σε μεταγενέστερο στάδιο, να επικαλεστούν εκ νέου το άρθρο 14 παράγραφος 3 της συμφωνίας αποχώρησης.</w:t>
      </w:r>
    </w:p>
    <w:p w14:paraId="629A8F75" w14:textId="5144347D" w:rsidR="00D06541" w:rsidRPr="005D1063" w:rsidRDefault="00610928" w:rsidP="006C2606">
      <w:pPr>
        <w:pStyle w:val="Heading1"/>
        <w:shd w:val="clear" w:color="auto" w:fill="FFFFFF" w:themeFill="background1"/>
        <w:rPr>
          <w:noProof/>
        </w:rPr>
      </w:pPr>
      <w:bookmarkStart w:id="345" w:name="_Toc169106157"/>
      <w:r>
        <w:rPr>
          <w:noProof/>
        </w:rPr>
        <w:t xml:space="preserve">2. </w:t>
      </w:r>
      <w:bookmarkEnd w:id="343"/>
      <w:bookmarkEnd w:id="344"/>
      <w:r>
        <w:rPr>
          <w:noProof/>
        </w:rPr>
        <w:t>Μπορεί η οδηγία 2004/38/ΕΚ ή η συμφωνία αποχώρησης ΕΕ-Ηνωμένου Βασιλείου να απαλλάξει από την υποχρέωση θεώρησης τα μέλη της οικογένειας πολιτών της ΕΕ ή υπηκόων του Ηνωμένου Βασιλείου που είναι δικαιούχοι της συμφωνίας αποχώρησης;</w:t>
      </w:r>
      <w:bookmarkEnd w:id="345"/>
      <w:r>
        <w:rPr>
          <w:noProof/>
        </w:rPr>
        <w:t xml:space="preserve"> </w:t>
      </w:r>
    </w:p>
    <w:p w14:paraId="57D2480A" w14:textId="77777777" w:rsidR="00F11DB4" w:rsidRPr="005D1063" w:rsidRDefault="00F11DB4" w:rsidP="00F11DB4">
      <w:pPr>
        <w:pStyle w:val="Text1"/>
        <w:rPr>
          <w:noProof/>
        </w:rPr>
      </w:pPr>
    </w:p>
    <w:p w14:paraId="5D696CCB" w14:textId="646DFCA4" w:rsidR="00F11DB4" w:rsidRPr="005D1063" w:rsidRDefault="1F5E37B6" w:rsidP="6D53B106">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 xml:space="preserve">Στο παρόν σημείο περιγράφονται οι ειδικές απαλλαγές από την υποχρέωση θεώρησης που εφαρμόζονται όταν εξακριβωθεί ότι ο αιτών θεώρηση υπάγεται στο πεδίο εφαρμογής της οδηγίας 2004/38/ΕΚ </w:t>
      </w:r>
      <w:r>
        <w:rPr>
          <w:rFonts w:ascii="Times New Roman" w:hAnsi="Times New Roman"/>
          <w:i/>
          <w:noProof/>
          <w:sz w:val="24"/>
        </w:rPr>
        <w:t>(βλ. σημείο 1.1 — ερωτήματα 1, 2 και 3)</w:t>
      </w:r>
      <w:r>
        <w:rPr>
          <w:rFonts w:ascii="Times New Roman" w:hAnsi="Times New Roman"/>
          <w:noProof/>
          <w:sz w:val="24"/>
        </w:rPr>
        <w:t xml:space="preserve"> ή στο πεδίο εφαρμογής της συμφωνίας αποχώρησης ΕΕ-Ηνωμένου Βασιλείου </w:t>
      </w:r>
      <w:r>
        <w:rPr>
          <w:rFonts w:ascii="Times New Roman" w:hAnsi="Times New Roman"/>
          <w:i/>
          <w:noProof/>
          <w:sz w:val="24"/>
        </w:rPr>
        <w:t>(βλ. σημείο 1.2 — ερωτήματα 1, 2 και 3)</w:t>
      </w:r>
      <w:r>
        <w:rPr>
          <w:rFonts w:ascii="Times New Roman" w:hAnsi="Times New Roman"/>
          <w:noProof/>
          <w:sz w:val="24"/>
        </w:rPr>
        <w:t>.</w:t>
      </w:r>
    </w:p>
    <w:p w14:paraId="3606DBD7" w14:textId="285744C6" w:rsidR="00D06541" w:rsidRPr="005D1063" w:rsidRDefault="00E21635" w:rsidP="00F11DB4">
      <w:pPr>
        <w:spacing w:line="240" w:lineRule="auto"/>
        <w:jc w:val="both"/>
        <w:rPr>
          <w:rFonts w:ascii="Times New Roman" w:hAnsi="Times New Roman"/>
          <w:noProof/>
          <w:sz w:val="24"/>
          <w:szCs w:val="24"/>
        </w:rPr>
      </w:pPr>
      <w:r>
        <w:rPr>
          <w:rFonts w:ascii="Times New Roman" w:hAnsi="Times New Roman"/>
          <w:noProof/>
          <w:sz w:val="24"/>
        </w:rPr>
        <w:t>Η οδηγία 2004/38/ΕΚ προβλέπει έναν κανόνα απαλλαγής από την υποχρέωση θεώρησης που συνδέεται ειδικά με συγκεκριμένο τύπο δελτίου διαμονής.</w:t>
      </w:r>
    </w:p>
    <w:p w14:paraId="643AFDF9" w14:textId="0F4E9310" w:rsidR="00F11DB4" w:rsidRPr="005D1063" w:rsidRDefault="00F11DB4" w:rsidP="00F11DB4">
      <w:pPr>
        <w:spacing w:line="240" w:lineRule="auto"/>
        <w:jc w:val="both"/>
        <w:rPr>
          <w:rFonts w:ascii="Times New Roman" w:hAnsi="Times New Roman"/>
          <w:noProof/>
          <w:sz w:val="24"/>
          <w:szCs w:val="24"/>
        </w:rPr>
      </w:pPr>
      <w:r>
        <w:rPr>
          <w:rFonts w:ascii="Times New Roman" w:hAnsi="Times New Roman"/>
          <w:noProof/>
          <w:sz w:val="24"/>
        </w:rPr>
        <w:t>Το άρθρο 14 παράγραφος 2 της συμφωνίας αποχώρησης ΕΕ-Ηνωμένου Βασιλείου προβλέπει ότι δεν απαιτείται θεώρηση εξόδου, θεώρηση εισόδου ή ισοδύναμη διατύπωση για κατόχους ισχύοντος εγγράφου το οποίο έχει εκδοθεί σύμφωνα με το άρθρο 18 ή το άρθρο 26 της συμφωνίας αποχώρησης ΕΕ-Ηνωμένου Βασιλείου.</w:t>
      </w:r>
    </w:p>
    <w:p w14:paraId="1598A5A6" w14:textId="7699C4CF" w:rsidR="00F11DB4" w:rsidRPr="005D1063" w:rsidRDefault="00F11DB4" w:rsidP="00F11DB4">
      <w:pPr>
        <w:spacing w:line="240" w:lineRule="auto"/>
        <w:jc w:val="both"/>
        <w:rPr>
          <w:rFonts w:ascii="Times New Roman" w:hAnsi="Times New Roman"/>
          <w:noProof/>
          <w:sz w:val="24"/>
          <w:szCs w:val="24"/>
        </w:rPr>
      </w:pPr>
      <w:r>
        <w:rPr>
          <w:rFonts w:ascii="Times New Roman" w:hAnsi="Times New Roman"/>
          <w:noProof/>
          <w:sz w:val="24"/>
        </w:rPr>
        <w:t>Ως εκ τούτου, είναι σημαντικό τα προξενεία να προσδιορίζουν δεόντως τα σχετικά δελτία διαμονής που εκδίδονται σύμφωνα με την οδηγία 2004/38/ΕΚ και τα έγγραφα διαμονής που εκδίδονται σύμφωνα με τη συμφωνία αποχώρησης ΕΕ-Ηνωμένου Βασιλείου.</w:t>
      </w:r>
    </w:p>
    <w:p w14:paraId="402C93C2" w14:textId="5FC6B1D9" w:rsidR="00D06541" w:rsidRPr="005D1063" w:rsidRDefault="00E21635" w:rsidP="006C2606">
      <w:pPr>
        <w:pStyle w:val="Heading2"/>
        <w:shd w:val="clear" w:color="auto" w:fill="FFFFFF" w:themeFill="background1"/>
        <w:ind w:left="567" w:hanging="567"/>
        <w:rPr>
          <w:noProof/>
        </w:rPr>
      </w:pPr>
      <w:bookmarkStart w:id="346" w:name="_Toc520478346"/>
      <w:bookmarkStart w:id="347" w:name="_Toc169106158"/>
      <w:r>
        <w:rPr>
          <w:noProof/>
        </w:rPr>
        <w:t xml:space="preserve">2.1 </w:t>
      </w:r>
      <w:r>
        <w:rPr>
          <w:noProof/>
        </w:rPr>
        <w:tab/>
        <w:t>Σχετικά δελτία διαμονής</w:t>
      </w:r>
      <w:bookmarkEnd w:id="346"/>
      <w:r>
        <w:rPr>
          <w:noProof/>
        </w:rPr>
        <w:t xml:space="preserve"> βάσει της οδηγίας</w:t>
      </w:r>
      <w:bookmarkEnd w:id="347"/>
    </w:p>
    <w:p w14:paraId="7F26DDF9" w14:textId="77777777" w:rsidR="00F11DB4" w:rsidRPr="005D1063" w:rsidRDefault="00F11DB4" w:rsidP="00F11DB4">
      <w:pPr>
        <w:spacing w:line="240" w:lineRule="auto"/>
        <w:jc w:val="both"/>
        <w:rPr>
          <w:rFonts w:ascii="Times New Roman" w:hAnsi="Times New Roman"/>
          <w:noProof/>
          <w:sz w:val="24"/>
          <w:szCs w:val="24"/>
        </w:rPr>
      </w:pPr>
      <w:r>
        <w:rPr>
          <w:rFonts w:ascii="Times New Roman" w:hAnsi="Times New Roman"/>
          <w:noProof/>
          <w:sz w:val="24"/>
        </w:rPr>
        <w:t>Τα ακόλουθα δελτία διαμονής απαλλάσσουν από την υποχρέωση θεώρησης σύμφωνα με την οδηγία 2004/38/ΕΚ:</w:t>
      </w:r>
    </w:p>
    <w:p w14:paraId="111E9BD6" w14:textId="317D5CEB" w:rsidR="00F11DB4" w:rsidRPr="005D1063" w:rsidRDefault="00F11DB4" w:rsidP="00F11DB4">
      <w:pPr>
        <w:spacing w:line="240" w:lineRule="auto"/>
        <w:jc w:val="both"/>
        <w:rPr>
          <w:rFonts w:ascii="Times New Roman" w:hAnsi="Times New Roman"/>
          <w:noProof/>
          <w:sz w:val="24"/>
          <w:szCs w:val="24"/>
        </w:rPr>
      </w:pPr>
      <w:r>
        <w:rPr>
          <w:rFonts w:ascii="Times New Roman" w:hAnsi="Times New Roman"/>
          <w:noProof/>
          <w:sz w:val="24"/>
        </w:rPr>
        <w:t>—</w:t>
      </w:r>
      <w:r>
        <w:rPr>
          <w:rFonts w:ascii="Times New Roman" w:hAnsi="Times New Roman"/>
          <w:noProof/>
          <w:sz w:val="24"/>
        </w:rPr>
        <w:tab/>
        <w:t>Τα δελτία διαμονής του άρθρου 10 που χορηγούνται σε μέλη της οικογένειας πολιτών της ΕΕ που έχουν μετακομίσει σε κράτος μέλος διαφορετικό από εκείνο της ιθαγένειάς τους·</w:t>
      </w:r>
    </w:p>
    <w:p w14:paraId="72B502D4" w14:textId="2CC5C3AA" w:rsidR="00F11DB4" w:rsidRPr="005D1063" w:rsidRDefault="00F11DB4" w:rsidP="006C2606">
      <w:pPr>
        <w:spacing w:line="240" w:lineRule="auto"/>
        <w:jc w:val="both"/>
        <w:rPr>
          <w:rFonts w:ascii="Times New Roman" w:hAnsi="Times New Roman"/>
          <w:i/>
          <w:noProof/>
          <w:sz w:val="24"/>
        </w:rPr>
      </w:pPr>
      <w:r>
        <w:rPr>
          <w:rFonts w:ascii="Times New Roman" w:hAnsi="Times New Roman"/>
          <w:noProof/>
          <w:sz w:val="24"/>
        </w:rPr>
        <w:t>—</w:t>
      </w:r>
      <w:r>
        <w:rPr>
          <w:rFonts w:ascii="Times New Roman" w:hAnsi="Times New Roman"/>
          <w:noProof/>
          <w:sz w:val="24"/>
        </w:rPr>
        <w:tab/>
        <w:t>τα δελτία μόνιμης διαμονής που χορηγούνται σύμφωνα με το άρθρο 20 της οδηγίας 2004/38/ΕΚ (τα οποία αντικαθιστούν το δελτίο διαμονής πενταετούς διάρκειας που χορηγείται σύμφωνα με το άρθρο 10 της οδηγίας 2004/38/ΕΚ).</w:t>
      </w:r>
      <w:r>
        <w:rPr>
          <w:rFonts w:ascii="Times New Roman" w:hAnsi="Times New Roman"/>
          <w:i/>
          <w:noProof/>
          <w:sz w:val="24"/>
        </w:rPr>
        <w:t xml:space="preserve"> </w:t>
      </w:r>
    </w:p>
    <w:p w14:paraId="20886D36" w14:textId="1193DAC9" w:rsidR="00F11DB4" w:rsidRPr="005D1063" w:rsidRDefault="1F5E37B6" w:rsidP="00F11DB4">
      <w:pPr>
        <w:spacing w:line="240" w:lineRule="auto"/>
        <w:jc w:val="both"/>
        <w:rPr>
          <w:rFonts w:ascii="Times New Roman" w:hAnsi="Times New Roman"/>
          <w:noProof/>
          <w:sz w:val="24"/>
          <w:szCs w:val="24"/>
        </w:rPr>
      </w:pPr>
      <w:r>
        <w:rPr>
          <w:rFonts w:ascii="Times New Roman" w:hAnsi="Times New Roman"/>
          <w:noProof/>
          <w:sz w:val="24"/>
        </w:rPr>
        <w:t>Η κατοχή δελτίου διαμονής που χορηγείται δυνάμει των άρθρων 10 και 20 της οδηγίας 2004/38/ΕΚ</w:t>
      </w:r>
      <w:r w:rsidR="00F11DB4" w:rsidRPr="005D1063">
        <w:rPr>
          <w:rFonts w:ascii="Times New Roman" w:hAnsi="Times New Roman" w:cs="Arial"/>
          <w:noProof/>
          <w:sz w:val="24"/>
          <w:vertAlign w:val="superscript"/>
        </w:rPr>
        <w:footnoteReference w:id="82"/>
      </w:r>
      <w:r>
        <w:rPr>
          <w:rFonts w:ascii="Times New Roman" w:hAnsi="Times New Roman"/>
          <w:noProof/>
          <w:sz w:val="24"/>
        </w:rPr>
        <w:t xml:space="preserve"> συνιστά επαρκή απόδειξη ότι ο κάτοχος του δελτίου αυτού έχει την ιδιότητα του μέλους της οικογένειας πολίτη της ΕΕ</w:t>
      </w:r>
      <w:r w:rsidR="00F11DB4" w:rsidRPr="005D1063">
        <w:rPr>
          <w:rFonts w:ascii="Times New Roman" w:hAnsi="Times New Roman" w:cs="Arial"/>
          <w:noProof/>
          <w:sz w:val="24"/>
          <w:vertAlign w:val="superscript"/>
        </w:rPr>
        <w:footnoteReference w:id="83"/>
      </w:r>
      <w:r>
        <w:rPr>
          <w:rFonts w:ascii="Times New Roman" w:hAnsi="Times New Roman"/>
          <w:noProof/>
          <w:sz w:val="24"/>
        </w:rPr>
        <w:t>. Το δελτίο διαμονής έχει ισχύ απαλλαγής από την υποχρέωση θεώρησης σε όλα τα κράτη μέλη, συμπεριλαμβανομένου του κράτους μέλους ιθαγένειας του πολίτη της ΕΕ</w:t>
      </w:r>
      <w:r w:rsidR="00F11DB4" w:rsidRPr="005D1063">
        <w:rPr>
          <w:rFonts w:ascii="Times New Roman" w:hAnsi="Times New Roman" w:cs="Arial"/>
          <w:noProof/>
          <w:sz w:val="24"/>
          <w:vertAlign w:val="superscript"/>
        </w:rPr>
        <w:footnoteReference w:id="84"/>
      </w:r>
      <w:r>
        <w:rPr>
          <w:rFonts w:ascii="Times New Roman" w:hAnsi="Times New Roman"/>
          <w:noProof/>
          <w:sz w:val="24"/>
        </w:rPr>
        <w:t xml:space="preserve"> και ανεξάρτητα από το κράτος μέλος που εξέδωσε το δελτίο (συμπεριλαμβανομένων της Κύπρου και της Ιρλανδίας)</w:t>
      </w:r>
      <w:r w:rsidR="00F11DB4" w:rsidRPr="005D1063">
        <w:rPr>
          <w:rFonts w:ascii="Times New Roman" w:hAnsi="Times New Roman" w:cs="Arial"/>
          <w:noProof/>
          <w:sz w:val="24"/>
          <w:vertAlign w:val="superscript"/>
        </w:rPr>
        <w:footnoteReference w:id="85"/>
      </w:r>
      <w:r>
        <w:rPr>
          <w:rFonts w:ascii="Times New Roman" w:hAnsi="Times New Roman"/>
          <w:noProof/>
          <w:sz w:val="24"/>
        </w:rPr>
        <w:t>.</w:t>
      </w:r>
    </w:p>
    <w:p w14:paraId="2CD2776D" w14:textId="0568C3C8" w:rsidR="00F11DB4" w:rsidRPr="005D1063" w:rsidRDefault="1F5E37B6" w:rsidP="00F11DB4">
      <w:pPr>
        <w:spacing w:after="160" w:line="259" w:lineRule="auto"/>
        <w:jc w:val="both"/>
        <w:rPr>
          <w:rFonts w:ascii="Times New Roman" w:hAnsi="Times New Roman" w:cs="Arial"/>
          <w:noProof/>
          <w:sz w:val="24"/>
          <w:szCs w:val="24"/>
        </w:rPr>
      </w:pPr>
      <w:r>
        <w:rPr>
          <w:rFonts w:ascii="Times New Roman" w:hAnsi="Times New Roman"/>
          <w:noProof/>
          <w:sz w:val="24"/>
        </w:rPr>
        <w:t>Τα σχετικά δελτία διαμονής δυνάμει της οδηγίας 2004/38/ΕΚ απαλλάσσουν τους κατόχους τους από την υποχρέωση θεώρησης ανεξάρτητα από το αν ο κάτοχος του δελτίου συνοδεύει ή πηγαίνει να συναντήσει τον πολίτη της ΕΕ</w:t>
      </w:r>
      <w:r w:rsidR="00177BA6" w:rsidRPr="005D1063">
        <w:rPr>
          <w:rStyle w:val="FootnoteReference"/>
          <w:rFonts w:ascii="Times New Roman" w:hAnsi="Times New Roman"/>
          <w:noProof/>
          <w:sz w:val="24"/>
          <w:szCs w:val="24"/>
        </w:rPr>
        <w:footnoteReference w:id="86"/>
      </w:r>
      <w:r>
        <w:rPr>
          <w:rFonts w:ascii="Times New Roman" w:hAnsi="Times New Roman"/>
          <w:noProof/>
          <w:sz w:val="24"/>
        </w:rPr>
        <w:t xml:space="preserve">. </w:t>
      </w:r>
    </w:p>
    <w:tbl>
      <w:tblPr>
        <w:tblStyle w:val="TableGrid"/>
        <w:tblW w:w="0" w:type="auto"/>
        <w:tblLook w:val="04A0" w:firstRow="1" w:lastRow="0" w:firstColumn="1" w:lastColumn="0" w:noHBand="0" w:noVBand="1"/>
      </w:tblPr>
      <w:tblGrid>
        <w:gridCol w:w="9289"/>
      </w:tblGrid>
      <w:tr w:rsidR="00F11DB4" w:rsidRPr="005D1063" w14:paraId="4DC15FFA" w14:textId="77777777" w:rsidTr="6D53B106">
        <w:tc>
          <w:tcPr>
            <w:tcW w:w="9289" w:type="dxa"/>
          </w:tcPr>
          <w:p w14:paraId="483B17A6" w14:textId="77777777" w:rsidR="00F11DB4" w:rsidRPr="005D1063" w:rsidRDefault="00F11DB4" w:rsidP="00F200D8">
            <w:pPr>
              <w:shd w:val="clear" w:color="auto" w:fill="FFFFFF" w:themeFill="background1"/>
              <w:spacing w:before="120" w:after="120"/>
              <w:jc w:val="both"/>
              <w:rPr>
                <w:b/>
                <w:i/>
                <w:noProof/>
                <w:sz w:val="24"/>
                <w:szCs w:val="24"/>
              </w:rPr>
            </w:pPr>
            <w:r>
              <w:rPr>
                <w:b/>
                <w:i/>
                <w:noProof/>
                <w:sz w:val="24"/>
              </w:rPr>
              <w:t>Παραδείγματα:</w:t>
            </w:r>
          </w:p>
          <w:p w14:paraId="1E071C0A" w14:textId="718ABE76" w:rsidR="00F11DB4" w:rsidRPr="005D1063" w:rsidRDefault="00F11DB4" w:rsidP="00177BA6">
            <w:pPr>
              <w:pStyle w:val="ListParagraph"/>
              <w:numPr>
                <w:ilvl w:val="0"/>
                <w:numId w:val="45"/>
              </w:numPr>
              <w:shd w:val="clear" w:color="auto" w:fill="FFFFFF" w:themeFill="background1"/>
              <w:spacing w:before="120" w:after="120"/>
              <w:jc w:val="both"/>
              <w:rPr>
                <w:i/>
                <w:noProof/>
                <w:sz w:val="24"/>
                <w:szCs w:val="24"/>
              </w:rPr>
            </w:pPr>
            <w:r>
              <w:rPr>
                <w:i/>
                <w:noProof/>
                <w:sz w:val="24"/>
              </w:rPr>
              <w:t>Το γερμανικό δελτίο διαμονής του άρθρου 10, το οποίο χορηγείται στην Κινέζα σύζυγο Σλοβάκου πολίτη, είναι κρίσιμο για τους σκοπούς του άρθρου 5 παράγραφος 2 της οδηγίας 2004/38/ΕΚ.</w:t>
            </w:r>
          </w:p>
          <w:p w14:paraId="11CB7238" w14:textId="05E4D279" w:rsidR="00F11DB4" w:rsidRPr="005D1063" w:rsidRDefault="00F11DB4" w:rsidP="00177BA6">
            <w:pPr>
              <w:pStyle w:val="ListParagraph"/>
              <w:numPr>
                <w:ilvl w:val="0"/>
                <w:numId w:val="45"/>
              </w:numPr>
              <w:autoSpaceDE w:val="0"/>
              <w:autoSpaceDN w:val="0"/>
              <w:adjustRightInd w:val="0"/>
              <w:jc w:val="both"/>
              <w:rPr>
                <w:iCs/>
                <w:noProof/>
                <w:sz w:val="24"/>
                <w:szCs w:val="24"/>
              </w:rPr>
            </w:pPr>
            <w:r>
              <w:rPr>
                <w:i/>
                <w:noProof/>
                <w:sz w:val="24"/>
              </w:rPr>
              <w:t>Το βουλγαρικό δελτίο μόνιμης διαμονής του άρθρου 20, το οποίο χορηγείται στην Μαροκινή σύζυγο Βέλγου πολίτη, είναι κρίσιμο για τους σκοπούς του άρθρου 5 παράγραφος 2 της οδηγίας 2004/38/ΕΚ.</w:t>
            </w:r>
          </w:p>
          <w:p w14:paraId="44E985DE" w14:textId="58591E83" w:rsidR="00F11DB4" w:rsidRPr="005D1063" w:rsidRDefault="1F5E37B6" w:rsidP="00177BA6">
            <w:pPr>
              <w:pStyle w:val="ListParagraph"/>
              <w:numPr>
                <w:ilvl w:val="0"/>
                <w:numId w:val="45"/>
              </w:numPr>
              <w:shd w:val="clear" w:color="auto" w:fill="FFFFFF" w:themeFill="background1"/>
              <w:spacing w:before="120" w:after="120"/>
              <w:jc w:val="both"/>
              <w:rPr>
                <w:iCs/>
                <w:noProof/>
                <w:sz w:val="24"/>
                <w:szCs w:val="24"/>
              </w:rPr>
            </w:pPr>
            <w:r>
              <w:rPr>
                <w:i/>
                <w:noProof/>
                <w:sz w:val="24"/>
              </w:rPr>
              <w:t>Το ιρλανδικό δελτίο μόνιμης διαμονής του άρθρου 20, το οποίο χορηγείται στον Φιλιππινέζο σύζυγο Εσθονής πολίτη, είναι κρίσιμο για τους σκοπούς του άρθρου 5 παράγραφος 2 της οδηγίας 2004/38/ΕΚ.</w:t>
            </w:r>
          </w:p>
        </w:tc>
      </w:tr>
    </w:tbl>
    <w:p w14:paraId="652C37DF" w14:textId="77777777" w:rsidR="00F11DB4" w:rsidRPr="005D1063" w:rsidRDefault="00F11DB4" w:rsidP="00F11DB4">
      <w:pPr>
        <w:spacing w:after="160" w:line="259" w:lineRule="auto"/>
        <w:jc w:val="both"/>
        <w:rPr>
          <w:rFonts w:ascii="Times New Roman" w:hAnsi="Times New Roman" w:cs="Arial"/>
          <w:noProof/>
          <w:sz w:val="24"/>
          <w:szCs w:val="24"/>
        </w:rPr>
      </w:pPr>
    </w:p>
    <w:p w14:paraId="0E8152C1" w14:textId="0D9922D9" w:rsidR="00F11DB4" w:rsidRPr="005D1063" w:rsidRDefault="00F11DB4" w:rsidP="00F11DB4">
      <w:pPr>
        <w:spacing w:before="240" w:line="240" w:lineRule="auto"/>
        <w:jc w:val="both"/>
        <w:rPr>
          <w:rFonts w:ascii="Times New Roman" w:hAnsi="Times New Roman"/>
          <w:noProof/>
          <w:sz w:val="24"/>
          <w:szCs w:val="24"/>
        </w:rPr>
      </w:pPr>
      <w:bookmarkStart w:id="348" w:name="_Toc520478347"/>
      <w:r>
        <w:rPr>
          <w:rFonts w:ascii="Times New Roman" w:hAnsi="Times New Roman"/>
          <w:noProof/>
          <w:sz w:val="24"/>
        </w:rPr>
        <w:t>Ο κανονισμός (ΕΕ) 2019/1157 του Ευρωπαϊκού Κοινοβουλίου και του Συμβουλίου</w:t>
      </w:r>
      <w:r w:rsidR="00236CED" w:rsidRPr="005D1063">
        <w:rPr>
          <w:rStyle w:val="FootnoteReference"/>
          <w:rFonts w:ascii="Times New Roman" w:hAnsi="Times New Roman"/>
          <w:noProof/>
          <w:sz w:val="24"/>
          <w:szCs w:val="24"/>
        </w:rPr>
        <w:footnoteReference w:id="87"/>
      </w:r>
      <w:r>
        <w:rPr>
          <w:rFonts w:ascii="Times New Roman" w:hAnsi="Times New Roman"/>
          <w:noProof/>
          <w:sz w:val="24"/>
        </w:rPr>
        <w:t xml:space="preserve"> προβλέπει εναρμονισμένους μορφότυπους για τα δελτία διαμονής και τα δελτία μόνιμης διαμονής που εκδίδονται για υπηκόους τρίτων χωρών που είναι μέλη της οικογένειας πολιτών της ΕΕ. Από τις 2 Αυγούστου 2021 τα κράτη μέλη υποχρεούνται, δυνάμει του εν λόγω κανονισμού, να εκδίδουν τέτοια δελτία διαμονής ή δελτία μόνιμης διαμονής με ενιαίο μορφότυπο, ίδιο με αυτόν που χρησιμοποιείται για τις άδειες διαμονής. Επιπλέον, τα εν λόγω έγγραφα φέρουν τον τίτλο «Δελτίο διαμονής» ή «Δελτίο μόνιμης διαμονής» και περιλαμβάνουν τον τυποποιημένο κωδικό «μέλος οικογένειας ΕΕ άρθρου 10 οδηγίας 2004/38/EΚ» ή «μέλος οικογένειας ΕΕ άρθρου 20 οδηγίας 2004/38/EΚ».</w:t>
      </w:r>
    </w:p>
    <w:p w14:paraId="125073DB" w14:textId="27E13EA7" w:rsidR="00F11DB4" w:rsidRPr="005D1063" w:rsidRDefault="00F11DB4" w:rsidP="00F11DB4">
      <w:pPr>
        <w:spacing w:before="240" w:line="240" w:lineRule="auto"/>
        <w:jc w:val="both"/>
        <w:rPr>
          <w:rFonts w:ascii="Times New Roman" w:hAnsi="Times New Roman"/>
          <w:noProof/>
          <w:sz w:val="24"/>
          <w:szCs w:val="24"/>
        </w:rPr>
      </w:pPr>
      <w:r>
        <w:rPr>
          <w:rFonts w:ascii="Times New Roman" w:hAnsi="Times New Roman"/>
          <w:noProof/>
          <w:sz w:val="24"/>
        </w:rPr>
        <w:t xml:space="preserve">Τα δελτία διαμονής ή τα δελτία μόνιμης διαμονής που έχουν εκδοθεί έως τις 2 Αυγούστου 2021 δεν χρειάζεται να έχουν συγκεκριμένο μορφότυπο. Για τα εν λόγω δελτία, το άρθρο 5 του κανονισμού (ΕΕ) 2019/1157 προβλέπει περίοδο σταδιακής κατάργησης. Αυτό σημαίνει ότι για ορισμένο αριθμό ετών θα υπάρχουν διαφορετικοί μορφότυποι δελτίων διαμονής ή δελτίων μόνιμης διαμονής σε κυκλοφορία [τα δελτία που εκδίδονται με ενιαίο μορφότυπο σύμφωνα με τον κανονισμό (ΕΕ) 2019/1157 και εκείνα που είχαν εκδοθεί πριν από τις 2 Αυγούστου 2021 χωρίς εναρμονισμένο μορφότυπο]. Σε κάθε περίπτωση, </w:t>
      </w:r>
      <w:bookmarkStart w:id="349" w:name="_Hlk161406709"/>
      <w:r>
        <w:rPr>
          <w:rFonts w:ascii="Times New Roman" w:hAnsi="Times New Roman"/>
          <w:noProof/>
          <w:sz w:val="24"/>
        </w:rPr>
        <w:t>τα δελτία διαμονής ή τα δελτία μόνιμης διαμονής που εκδόθηκαν μετά τις 2 Αυγούστου 2021 και δεν συμμορφώνονται ακόμη πλήρως με τον ενιαίο μορφότυπο θα πρέπει να γίνονται δεκτά από τα άλλα κράτη μέλη μέχρι τη λήξη τους. Ωστόσο, εάν δεν πληρούν τα ελάχιστα πρότυπα ασφάλειας που ορίζονται στον κανονισμό (ΕΕ) 2019/1157, παύουν να ισχύουν έως τις 3 Αυγούστου 2023 ή έως τις 3 Αυγούστου 2026 ανάλογα με το επίπεδο ασφάλειάς τους.</w:t>
      </w:r>
    </w:p>
    <w:bookmarkEnd w:id="349"/>
    <w:p w14:paraId="337965D0" w14:textId="77777777" w:rsidR="00F11DB4" w:rsidRPr="005D1063" w:rsidRDefault="00F11DB4" w:rsidP="00F11DB4">
      <w:pPr>
        <w:spacing w:after="160" w:line="256" w:lineRule="auto"/>
        <w:jc w:val="both"/>
        <w:rPr>
          <w:rFonts w:ascii="Times New Roman" w:hAnsi="Times New Roman" w:cs="Arial"/>
          <w:noProof/>
          <w:sz w:val="24"/>
          <w:szCs w:val="24"/>
        </w:rPr>
      </w:pPr>
      <w:r>
        <w:rPr>
          <w:rFonts w:ascii="Times New Roman" w:hAnsi="Times New Roman"/>
          <w:noProof/>
          <w:sz w:val="24"/>
        </w:rPr>
        <w:t>Επιπλέον, η απαλλαγή από την υποχρέωση θεώρησης ισχύει για:</w:t>
      </w:r>
    </w:p>
    <w:p w14:paraId="53439A74" w14:textId="373A48DC" w:rsidR="00F11DB4" w:rsidRPr="005D1063" w:rsidRDefault="00F11DB4" w:rsidP="00177BA6">
      <w:pPr>
        <w:numPr>
          <w:ilvl w:val="0"/>
          <w:numId w:val="81"/>
        </w:numPr>
        <w:spacing w:after="160" w:line="256" w:lineRule="auto"/>
        <w:jc w:val="both"/>
        <w:rPr>
          <w:rFonts w:ascii="Times New Roman" w:hAnsi="Times New Roman" w:cs="Arial"/>
          <w:noProof/>
          <w:sz w:val="24"/>
          <w:szCs w:val="24"/>
        </w:rPr>
      </w:pPr>
      <w:r>
        <w:rPr>
          <w:rFonts w:ascii="Times New Roman" w:hAnsi="Times New Roman"/>
          <w:noProof/>
          <w:sz w:val="24"/>
        </w:rPr>
        <w:t>δελτία (μόνιμης) διαμονής που χορηγούνται σε μέλη της οικογένειας πολιτών της ΕΕ τα οποία έχουν επιστρέψει στο κράτος μέλος της ιθαγένειάς τους (σημείο 1.1 — ερώτημα 1)· και</w:t>
      </w:r>
    </w:p>
    <w:p w14:paraId="63892F54" w14:textId="5209F1F8" w:rsidR="00F11DB4" w:rsidRPr="005D1063" w:rsidRDefault="00F11DB4" w:rsidP="00177BA6">
      <w:pPr>
        <w:numPr>
          <w:ilvl w:val="0"/>
          <w:numId w:val="81"/>
        </w:numPr>
        <w:spacing w:after="160" w:line="256" w:lineRule="auto"/>
        <w:jc w:val="both"/>
        <w:rPr>
          <w:rFonts w:ascii="Times New Roman" w:hAnsi="Times New Roman" w:cs="Arial"/>
          <w:noProof/>
          <w:sz w:val="24"/>
          <w:szCs w:val="24"/>
        </w:rPr>
      </w:pPr>
      <w:r>
        <w:rPr>
          <w:rFonts w:ascii="Times New Roman" w:hAnsi="Times New Roman"/>
          <w:noProof/>
          <w:sz w:val="24"/>
        </w:rPr>
        <w:t>δελτία (μόνιμης) διαμονής που χορηγούνται σε μέλη της οικογένειας πολιτών με διπλή ιθαγένεια, όταν η οδηγία 2004/38/ΕΚ εφαρμόζεται κατ’ αναλογία στα εν λόγω μέλη της οικογένειας (σημείο 1.1 — ερώτημα 1)·</w:t>
      </w:r>
    </w:p>
    <w:p w14:paraId="20E98588" w14:textId="138E0415" w:rsidR="00F11DB4" w:rsidRPr="005D1063" w:rsidRDefault="00F11DB4" w:rsidP="00177BA6">
      <w:pPr>
        <w:numPr>
          <w:ilvl w:val="0"/>
          <w:numId w:val="81"/>
        </w:numPr>
        <w:spacing w:after="160" w:line="256" w:lineRule="auto"/>
        <w:jc w:val="both"/>
        <w:rPr>
          <w:rFonts w:ascii="Times New Roman" w:hAnsi="Times New Roman" w:cs="Arial"/>
          <w:noProof/>
          <w:sz w:val="24"/>
          <w:szCs w:val="24"/>
        </w:rPr>
      </w:pPr>
      <w:r>
        <w:rPr>
          <w:rFonts w:ascii="Times New Roman" w:hAnsi="Times New Roman"/>
          <w:noProof/>
          <w:sz w:val="24"/>
        </w:rPr>
        <w:t xml:space="preserve">δελτία (μόνιμης) διαμονής που χορηγήθηκαν στους γονείς </w:t>
      </w:r>
      <w:r>
        <w:rPr>
          <w:rFonts w:ascii="Times New Roman" w:hAnsi="Times New Roman"/>
          <w:i/>
          <w:noProof/>
          <w:sz w:val="24"/>
        </w:rPr>
        <w:t>«Zhu και Chen» (σημείο 1.1 — ερώτημα 2)</w:t>
      </w:r>
      <w:r>
        <w:rPr>
          <w:rFonts w:ascii="Times New Roman" w:hAnsi="Times New Roman"/>
          <w:noProof/>
          <w:sz w:val="24"/>
        </w:rPr>
        <w:t>.</w:t>
      </w:r>
    </w:p>
    <w:p w14:paraId="39B467FB" w14:textId="77777777" w:rsidR="00F11DB4" w:rsidRPr="005D1063" w:rsidRDefault="00F11DB4" w:rsidP="00F11DB4">
      <w:pPr>
        <w:spacing w:after="160" w:line="256" w:lineRule="auto"/>
        <w:jc w:val="both"/>
        <w:rPr>
          <w:rFonts w:ascii="Times New Roman" w:hAnsi="Times New Roman" w:cs="Arial"/>
          <w:noProof/>
          <w:sz w:val="24"/>
        </w:rPr>
      </w:pPr>
      <w:r>
        <w:rPr>
          <w:rFonts w:ascii="Times New Roman" w:hAnsi="Times New Roman"/>
          <w:noProof/>
          <w:sz w:val="24"/>
        </w:rPr>
        <w:t>Στις τρεις αυτές κατηγορίες μελών της οικογένειας που είναι υπήκοοι τρίτων χωρών θα πρέπει επίσης να χορηγείται δελτίο (μόνιμης) διαμονής σύμφωνα με την οδηγία 2004/38/ΕΚ, διότι η τελευταία εφαρμόζεται κατ’ αναλογία σε αυτά.</w:t>
      </w:r>
    </w:p>
    <w:p w14:paraId="5905DD27" w14:textId="56E75D16" w:rsidR="00F11DB4" w:rsidRPr="005D1063" w:rsidRDefault="00F11DB4" w:rsidP="00F11DB4">
      <w:pPr>
        <w:shd w:val="clear" w:color="auto" w:fill="FFFFFF" w:themeFill="background1"/>
        <w:spacing w:before="240" w:line="240" w:lineRule="auto"/>
        <w:jc w:val="both"/>
        <w:rPr>
          <w:rFonts w:ascii="Times New Roman" w:hAnsi="Times New Roman"/>
          <w:noProof/>
          <w:sz w:val="24"/>
          <w:szCs w:val="24"/>
        </w:rPr>
      </w:pPr>
      <w:r>
        <w:rPr>
          <w:rFonts w:ascii="Times New Roman" w:hAnsi="Times New Roman"/>
          <w:noProof/>
          <w:sz w:val="24"/>
        </w:rPr>
        <w:t>Περαιτέρω κατευθυντήριες γραμμές σχετικά με τον μορφότυπο των δελτίων διαμονής περιλαμβάνονται στις κατευθυντήριες γραμμές της Επιτροπής σχετικά με το δικαίωμα ελεύθερης κυκλοφορίας των πολιτών της ΕΕ και των μελών της οικογένειάς τους</w:t>
      </w:r>
      <w:r w:rsidR="00FD03EE" w:rsidRPr="005D1063">
        <w:rPr>
          <w:rStyle w:val="FootnoteReference"/>
          <w:noProof/>
        </w:rPr>
        <w:fldChar w:fldCharType="begin"/>
      </w:r>
      <w:r w:rsidR="00FD03EE" w:rsidRPr="005D1063">
        <w:rPr>
          <w:rStyle w:val="FootnoteReference"/>
          <w:noProof/>
        </w:rPr>
        <w:instrText xml:space="preserve"> NOTEREF _Ref161403775  \* MERGEFORMAT </w:instrText>
      </w:r>
      <w:r w:rsidR="00FD03EE" w:rsidRPr="005D1063">
        <w:rPr>
          <w:rStyle w:val="FootnoteReference"/>
          <w:noProof/>
        </w:rPr>
        <w:fldChar w:fldCharType="separate"/>
      </w:r>
      <w:r w:rsidR="007B2BC5" w:rsidRPr="005D1063">
        <w:rPr>
          <w:rStyle w:val="FootnoteReference"/>
          <w:noProof/>
        </w:rPr>
        <w:t>67</w:t>
      </w:r>
      <w:r w:rsidR="00FD03EE" w:rsidRPr="005D1063">
        <w:rPr>
          <w:rStyle w:val="FootnoteReference"/>
          <w:noProof/>
        </w:rPr>
        <w:fldChar w:fldCharType="end"/>
      </w:r>
      <w:r>
        <w:rPr>
          <w:rFonts w:ascii="Times New Roman" w:hAnsi="Times New Roman"/>
          <w:noProof/>
          <w:sz w:val="24"/>
        </w:rPr>
        <w:t>.</w:t>
      </w:r>
    </w:p>
    <w:p w14:paraId="5101FA42" w14:textId="5036CC71" w:rsidR="00F11DB4" w:rsidRPr="005D1063" w:rsidRDefault="00F11DB4" w:rsidP="00F11DB4">
      <w:pPr>
        <w:shd w:val="clear" w:color="auto" w:fill="FFFFFF" w:themeFill="background1"/>
        <w:spacing w:before="240" w:line="240" w:lineRule="auto"/>
        <w:jc w:val="both"/>
        <w:rPr>
          <w:rFonts w:ascii="Times New Roman" w:hAnsi="Times New Roman"/>
          <w:noProof/>
          <w:sz w:val="24"/>
          <w:szCs w:val="24"/>
        </w:rPr>
      </w:pPr>
      <w:r>
        <w:rPr>
          <w:rFonts w:ascii="Times New Roman" w:hAnsi="Times New Roman"/>
          <w:noProof/>
          <w:sz w:val="24"/>
        </w:rPr>
        <w:t>Από την 1η Ιανουαρίου 2021 τα δελτία (μόνιμης) διαμονής που είχαν εκδοθεί προηγουμένως από το Ηνωμένο Βασίλειο δυνάμει των άρθρων 10 και 20 της οδηγίας 2004/38/ΕΚ δεν έχουν πλέον ισχύ απαλλαγής από την υποχρέωση θεώρησης στην ΕΕ. Ισχύ απαλλαγής από την υποχρέωση θεώρησης στην ΕΕ δεν έχουν ούτε τα βιομετρικά δελτία διαμονής που εκδίδονται από το Ηνωμένο Βασίλειο στο πλαίσιο του οικείου συστήματος εγκατάστασης πολιτών της ΕΕ (εφαρμογή της συμφωνίας αποχώρησης ΕΕ-Ηνωμένου Βασιλείου από το Ηνωμένο Βασίλειο). Τα μέλη της οικογένειας πολιτών της ΕΕ που ζουν στο Ηνωμένο Βασίλειο και καλύπτονται από τη συμφωνία αποχώρησης ΕΕ-Ηνωμένου Βασιλείου στο Ηνωμένο Βασίλειο και τα οποία υπόκεινται στην υποχρέωση θεώρησης δυνάμει του κανονισμού (ΕΕ) 2018/1806 χρειάζονται, ως εκ τούτου, θεώρηση για να ταξιδέψουν σε κράτος μέλος της ΕΕ από την 1η Ιανουαρίου 2021.</w:t>
      </w:r>
    </w:p>
    <w:p w14:paraId="53EA8EB1" w14:textId="77777777" w:rsidR="00F11DB4" w:rsidRPr="005D1063" w:rsidRDefault="1F5E37B6" w:rsidP="00F11DB4">
      <w:pPr>
        <w:shd w:val="clear" w:color="auto" w:fill="FFFFFF" w:themeFill="background1"/>
        <w:spacing w:before="240" w:line="240" w:lineRule="auto"/>
        <w:jc w:val="both"/>
        <w:rPr>
          <w:rFonts w:ascii="Times New Roman" w:hAnsi="Times New Roman"/>
          <w:noProof/>
          <w:sz w:val="24"/>
          <w:szCs w:val="24"/>
        </w:rPr>
      </w:pPr>
      <w:r>
        <w:rPr>
          <w:rFonts w:ascii="Times New Roman" w:hAnsi="Times New Roman"/>
          <w:noProof/>
          <w:sz w:val="24"/>
        </w:rPr>
        <w:t>Περαιτέρω κατευθυντήριες γραμμές σχετικά με την αντιμετώπιση των δικαιούχων της συμφωνίας αποχώρησης ΕΕ-Ηνωμένου Βασιλείου περιλαμβάνονται στο παράρτημα 42 του πρακτικού εγχειριδίου για τους συνοριοφύλακες</w:t>
      </w:r>
      <w:r w:rsidR="00F11DB4" w:rsidRPr="005D1063">
        <w:rPr>
          <w:rStyle w:val="FootnoteReference"/>
          <w:rFonts w:ascii="Times New Roman" w:hAnsi="Times New Roman"/>
          <w:noProof/>
          <w:sz w:val="24"/>
          <w:szCs w:val="24"/>
        </w:rPr>
        <w:footnoteReference w:id="88"/>
      </w:r>
      <w:r>
        <w:rPr>
          <w:rFonts w:ascii="Times New Roman" w:hAnsi="Times New Roman"/>
          <w:noProof/>
          <w:sz w:val="24"/>
        </w:rPr>
        <w:t>.</w:t>
      </w:r>
    </w:p>
    <w:p w14:paraId="2619D32A" w14:textId="1A9E00D0" w:rsidR="00D06541" w:rsidRPr="005D1063" w:rsidRDefault="00E21635">
      <w:pPr>
        <w:pStyle w:val="Heading2"/>
        <w:shd w:val="clear" w:color="auto" w:fill="FFFFFF" w:themeFill="background1"/>
        <w:ind w:left="567" w:hanging="567"/>
        <w:rPr>
          <w:noProof/>
        </w:rPr>
      </w:pPr>
      <w:bookmarkStart w:id="350" w:name="_Toc169106159"/>
      <w:r>
        <w:rPr>
          <w:noProof/>
        </w:rPr>
        <w:t>2.2</w:t>
      </w:r>
      <w:r>
        <w:rPr>
          <w:noProof/>
        </w:rPr>
        <w:tab/>
        <w:t>Δελτία διαμονής που δεν είναι κρίσιμα</w:t>
      </w:r>
      <w:bookmarkEnd w:id="348"/>
      <w:bookmarkEnd w:id="350"/>
    </w:p>
    <w:p w14:paraId="5A9CB23C" w14:textId="4782BB65" w:rsidR="009F7B91" w:rsidRPr="005D1063" w:rsidRDefault="009F7B91" w:rsidP="006C2606">
      <w:pPr>
        <w:keepNext/>
        <w:spacing w:before="240" w:line="240" w:lineRule="auto"/>
        <w:jc w:val="both"/>
        <w:rPr>
          <w:rFonts w:ascii="Times New Roman" w:hAnsi="Times New Roman"/>
          <w:noProof/>
          <w:sz w:val="24"/>
          <w:szCs w:val="24"/>
        </w:rPr>
      </w:pPr>
      <w:r>
        <w:rPr>
          <w:rFonts w:ascii="Times New Roman" w:hAnsi="Times New Roman"/>
          <w:noProof/>
          <w:sz w:val="24"/>
        </w:rPr>
        <w:t>Οποιοσδήποτε άλλος τίτλος διαμονής που εκδίδεται για μέλος της οικογένειας πολίτη της ΕΕ δεν απαλλάσσει τον κάτοχό του από την υποχρέωση θεώρησης βάσει της οδηγίας 2004/38/ΕΚ.</w:t>
      </w:r>
    </w:p>
    <w:p w14:paraId="3D96C6A1" w14:textId="67643BBB" w:rsidR="009F7B91" w:rsidRPr="005D1063" w:rsidRDefault="009F7B91" w:rsidP="006C2606">
      <w:pPr>
        <w:keepNext/>
        <w:spacing w:before="240" w:line="240" w:lineRule="auto"/>
        <w:jc w:val="both"/>
        <w:rPr>
          <w:rFonts w:ascii="Times New Roman" w:hAnsi="Times New Roman"/>
          <w:noProof/>
          <w:sz w:val="24"/>
        </w:rPr>
      </w:pPr>
      <w:r>
        <w:rPr>
          <w:rFonts w:ascii="Times New Roman" w:hAnsi="Times New Roman"/>
          <w:noProof/>
          <w:sz w:val="24"/>
        </w:rPr>
        <w:t>Τα έγγραφα διαμονής που εκδίδονται δυνάμει της εθνικής νομοθεσίας σε αμιγώς εσωτερική κατάσταση (οικογενειακή επανένωση με υπηκόους του κράτους μέλους έκδοσης που δεν έχουν ασκήσει το δικαίωμα ελεύθερης κυκλοφορίας) δεν αφορούν δικαιούχους των κανόνων ελεύθερης κυκλοφορίας. Ως εκ τούτου, τα κράτη μέλη πρέπει να εκδίδουν τα εν λόγω έγγραφα διαμονής σύμφωνα με τον κανονισμό (ΕΚ) αριθ. 1030/2002 του Συμβουλίου</w:t>
      </w:r>
      <w:r w:rsidR="00FD03EE" w:rsidRPr="005D1063">
        <w:rPr>
          <w:rStyle w:val="FootnoteReference"/>
          <w:rFonts w:ascii="Times New Roman" w:hAnsi="Times New Roman"/>
          <w:noProof/>
          <w:sz w:val="24"/>
          <w:szCs w:val="24"/>
        </w:rPr>
        <w:footnoteReference w:id="89"/>
      </w:r>
      <w:r>
        <w:rPr>
          <w:rFonts w:ascii="Times New Roman" w:hAnsi="Times New Roman"/>
          <w:noProof/>
          <w:sz w:val="24"/>
        </w:rPr>
        <w:t>. Όταν η άδεια διαμονής χορηγείται από κράτος μέλος που εφαρμόζει πλήρως το κεκτημένο του Σένγκεν, οι άδειες διαμονής που χορηγούνται δυνάμει του κανονισμού (ΕΚ) αριθ. 1030/2002 παράγουν αποτελέσματα που απαλλάσσουν από την υποχρέωση θεώρησης τα άλλα κράτη μέλη που εφαρμόζουν πλήρως το κεκτημένο του Σένγκεν.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9F7B91" w:rsidRPr="005D1063" w14:paraId="19866E0C" w14:textId="77777777" w:rsidTr="006C2606">
        <w:tc>
          <w:tcPr>
            <w:tcW w:w="92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A108AF" w14:textId="77777777" w:rsidR="009F7B91" w:rsidRPr="005D1063" w:rsidRDefault="009F7B91" w:rsidP="00F200D8">
            <w:pPr>
              <w:spacing w:before="60" w:after="60" w:line="240" w:lineRule="auto"/>
              <w:jc w:val="both"/>
              <w:rPr>
                <w:rFonts w:ascii="Times New Roman" w:hAnsi="Times New Roman"/>
                <w:b/>
                <w:i/>
                <w:noProof/>
                <w:sz w:val="24"/>
                <w:szCs w:val="24"/>
              </w:rPr>
            </w:pPr>
            <w:r>
              <w:rPr>
                <w:rFonts w:ascii="Times New Roman" w:hAnsi="Times New Roman"/>
                <w:b/>
                <w:i/>
                <w:noProof/>
                <w:sz w:val="24"/>
              </w:rPr>
              <w:t>Παράδειγμα:</w:t>
            </w:r>
          </w:p>
          <w:p w14:paraId="68D6F51E" w14:textId="3C59A858" w:rsidR="009F7B91" w:rsidRPr="005D1063" w:rsidRDefault="009F7B91" w:rsidP="00F200D8">
            <w:pPr>
              <w:spacing w:before="60" w:after="60" w:line="240" w:lineRule="auto"/>
              <w:jc w:val="both"/>
              <w:rPr>
                <w:rFonts w:ascii="Times New Roman" w:hAnsi="Times New Roman"/>
                <w:b/>
                <w:i/>
                <w:noProof/>
                <w:sz w:val="24"/>
                <w:szCs w:val="24"/>
              </w:rPr>
            </w:pPr>
            <w:r>
              <w:rPr>
                <w:rFonts w:ascii="Times New Roman" w:hAnsi="Times New Roman"/>
                <w:i/>
                <w:noProof/>
                <w:sz w:val="24"/>
              </w:rPr>
              <w:t>Φινλανδικό δελτίο διαμονής χορηγούμενο στον Λίβυο σύζυγο Φινλανδής πολίτη που κατοικεί στη Φινλανδία</w:t>
            </w:r>
            <w:r>
              <w:rPr>
                <w:rFonts w:ascii="Times New Roman" w:hAnsi="Times New Roman"/>
                <w:b/>
                <w:i/>
                <w:noProof/>
                <w:sz w:val="24"/>
              </w:rPr>
              <w:t>.</w:t>
            </w:r>
          </w:p>
        </w:tc>
      </w:tr>
    </w:tbl>
    <w:p w14:paraId="6E9D1C44" w14:textId="3F27D3D5" w:rsidR="00B67BCE" w:rsidRPr="005D1063" w:rsidRDefault="00B67BCE" w:rsidP="008C5EC0">
      <w:pPr>
        <w:pBdr>
          <w:top w:val="single" w:sz="4" w:space="1" w:color="auto"/>
          <w:left w:val="single" w:sz="4" w:space="4" w:color="auto"/>
          <w:bottom w:val="single" w:sz="4" w:space="1" w:color="auto"/>
          <w:right w:val="single" w:sz="4" w:space="4" w:color="auto"/>
        </w:pBdr>
        <w:spacing w:before="60" w:after="60"/>
        <w:jc w:val="both"/>
        <w:rPr>
          <w:rFonts w:ascii="Times New Roman" w:hAnsi="Times New Roman"/>
          <w:b/>
          <w:bCs/>
          <w:i/>
          <w:iCs/>
          <w:noProof/>
          <w:sz w:val="24"/>
          <w:szCs w:val="24"/>
        </w:rPr>
      </w:pPr>
      <w:r>
        <w:rPr>
          <w:rFonts w:ascii="Times New Roman" w:hAnsi="Times New Roman"/>
          <w:b/>
          <w:i/>
          <w:noProof/>
          <w:color w:val="000000"/>
          <w:sz w:val="24"/>
        </w:rPr>
        <w:t>Παράδειγμα:</w:t>
      </w:r>
    </w:p>
    <w:p w14:paraId="1C52490D" w14:textId="5CD2C689" w:rsidR="00B67BCE" w:rsidRPr="005D1063" w:rsidRDefault="00B67BCE" w:rsidP="008C5EC0">
      <w:pPr>
        <w:pBdr>
          <w:top w:val="single" w:sz="4" w:space="1" w:color="auto"/>
          <w:left w:val="single" w:sz="4" w:space="4" w:color="auto"/>
          <w:bottom w:val="single" w:sz="4" w:space="1" w:color="auto"/>
          <w:right w:val="single" w:sz="4" w:space="4" w:color="auto"/>
        </w:pBdr>
        <w:jc w:val="both"/>
        <w:rPr>
          <w:rFonts w:ascii="Times New Roman" w:hAnsi="Times New Roman"/>
          <w:i/>
          <w:iCs/>
          <w:noProof/>
          <w:color w:val="000000"/>
          <w:sz w:val="24"/>
          <w:szCs w:val="24"/>
        </w:rPr>
      </w:pPr>
      <w:r>
        <w:rPr>
          <w:rFonts w:ascii="Times New Roman" w:hAnsi="Times New Roman"/>
          <w:i/>
          <w:noProof/>
          <w:color w:val="000000"/>
          <w:sz w:val="24"/>
        </w:rPr>
        <w:t>Η Λίβυα μητέρα ενός Ιρλανδού ανηλίκου η οποία ζει στην Ιρλανδία είναι κάτοχος ιρλανδικής άδειας διαμονής. Η μητέρα και το παιδί επιθυμούν να ταξιδέψουν μαζί στη Γαλλία. Η άδεια διαμονής της μητέρας δεν την απαλλάσσει από την υποχρέωση θεώρησης. Η μητέρα θα πρέπει να υποβάλει αίτηση θεώρησης και στη συνέχεια θα εμπίπτει (για την αίτηση θεώρησης) στο πεδίο εφαρμογής της οδηγίας 2004/38/ΕΚ (οι σχετικές διατάξεις της οδηγίας 2004/38/ΕΚ εφαρμόζονται κατ’ αναλογία σε υπηκόους τρίτων χωρών οι οποίοι ;έχουν πράγματι την επιμέλεια μετακινούμενων ανήλικων πολιτών της ΕΕ).</w:t>
      </w:r>
    </w:p>
    <w:p w14:paraId="6D07066A" w14:textId="7F2A1EB0" w:rsidR="009F7B91" w:rsidRPr="005D1063" w:rsidRDefault="00E21635" w:rsidP="009F7B91">
      <w:pPr>
        <w:pStyle w:val="Heading2"/>
        <w:shd w:val="clear" w:color="auto" w:fill="FFFFFF" w:themeFill="background1"/>
        <w:ind w:left="567" w:hanging="567"/>
        <w:rPr>
          <w:noProof/>
        </w:rPr>
      </w:pPr>
      <w:bookmarkStart w:id="351" w:name="_Toc169106160"/>
      <w:bookmarkStart w:id="352" w:name="_Toc520478348"/>
      <w:r>
        <w:rPr>
          <w:noProof/>
        </w:rPr>
        <w:t xml:space="preserve">2.3 </w:t>
      </w:r>
      <w:r>
        <w:rPr>
          <w:noProof/>
        </w:rPr>
        <w:tab/>
        <w:t>Το έγγραφο διαμονής βάσει της συμφωνίας αποχώρησης ΕΕ-Ηνωμένου Βασιλείου</w:t>
      </w:r>
      <w:bookmarkEnd w:id="351"/>
    </w:p>
    <w:p w14:paraId="58D86501" w14:textId="74F50413" w:rsidR="009F7B91" w:rsidRPr="005D1063" w:rsidRDefault="50B3AED9" w:rsidP="009F7B91">
      <w:pPr>
        <w:pStyle w:val="Text1"/>
        <w:ind w:left="0"/>
        <w:rPr>
          <w:noProof/>
        </w:rPr>
      </w:pPr>
      <w:r>
        <w:rPr>
          <w:noProof/>
        </w:rPr>
        <w:t>Το έγγραφο διαμονής βάσει της συμφωνίας αποχώρησης ΕΕ-Ηνωμένου Βασιλείου εκδίδεται δυνάμει του άρθρου 18 παράγραφος 1 ή 4 της συμφωνίας αποχώρησης ΕΕ-Ηνωμένου Βασιλείου. Πρόκειται για το ίδιο είδος εγγράφου για τους υπηκόους του Ηνωμένου Βασιλείου και για τα μέλη της οικογένειάς τους. Τα κράτη μέλη πρέπει να εκδίδουν το έγγραφο διαμονής βάσει της συμφωνίας αποχώρησης ΕΕ-Ηνωμένου Βασιλείου σύμφωνα με την εκτελεστική απόφαση (ΕΕ) 2022/1945 της Επιτροπής</w:t>
      </w:r>
      <w:r w:rsidR="00FD03EE" w:rsidRPr="005D1063">
        <w:rPr>
          <w:rStyle w:val="FootnoteReference"/>
          <w:noProof/>
        </w:rPr>
        <w:footnoteReference w:id="90"/>
      </w:r>
      <w:r>
        <w:rPr>
          <w:noProof/>
        </w:rPr>
        <w:t xml:space="preserve"> χρησιμοποιώντας τις άδειες διαμονής ενιαίου τύπου. Δείγματα του εγγράφου διαμονής βάσει της συμφωνίας αποχώρησης ΕΕ-Ηνωμένου Βασιλείου περιλαμβάνονται στο παράρτημα 42 του πρακτικού εγχειριδίου για τους συνοριοφύλακες. </w:t>
      </w:r>
    </w:p>
    <w:p w14:paraId="7EB44CCF" w14:textId="77777777" w:rsidR="009F7B91" w:rsidRPr="005D1063" w:rsidRDefault="009F7B91" w:rsidP="009F7B91">
      <w:pPr>
        <w:spacing w:line="240" w:lineRule="auto"/>
        <w:jc w:val="both"/>
        <w:rPr>
          <w:rFonts w:ascii="Times New Roman" w:hAnsi="Times New Roman"/>
          <w:noProof/>
          <w:sz w:val="24"/>
          <w:szCs w:val="24"/>
        </w:rPr>
      </w:pPr>
      <w:r>
        <w:rPr>
          <w:rFonts w:ascii="Times New Roman" w:hAnsi="Times New Roman"/>
          <w:noProof/>
          <w:sz w:val="24"/>
        </w:rPr>
        <w:t>Καταρχήν, όλοι οι υπήκοοι του Ηνωμένου Βασιλείου και τα μέλη της οικογένειάς τους που διαμένουν ως δικαιούχοι της συμφωνίας αποχώρησης σε κράτος μέλος με συστατικό σύστημα διαμονής είναι κάτοχοι εγγράφου διαμονής βάσει της συμφωνίας αποχώρησης. Οι υπήκοοι του Ηνωμένου Βασιλείου και τα μέλη της οικογένειάς τους που διαμένουν σε κράτος μέλος με δηλωτικό σύστημα ενθαρρύνονται θερμά να διαθέτουν έγγραφο διαμονής βάσει της συμφωνίας αποχώρησης, και ενδέχεται να υποχρεούνται να εγγραφούν στις εθνικές αρχές και να υποβάλουν αίτηση για έγγραφο διαμονής βάσει της συμφωνίας αποχώρησης, αλλά το καθεστώς τους ως δικαιούχων δεν εξαρτάται από αυτό.</w:t>
      </w:r>
    </w:p>
    <w:p w14:paraId="65F3AA17" w14:textId="632C9002" w:rsidR="009F7B91" w:rsidRPr="005D1063" w:rsidRDefault="009F7B91" w:rsidP="009F7B91">
      <w:pPr>
        <w:pStyle w:val="Text1"/>
        <w:ind w:left="0"/>
        <w:rPr>
          <w:noProof/>
        </w:rPr>
      </w:pPr>
      <w:r>
        <w:rPr>
          <w:noProof/>
        </w:rPr>
        <w:t xml:space="preserve">Το έγγραφο διαμονής βάσει της συμφωνίας αποχώρησης ΕΕ-Ηνωμένου Βασιλείου απαλλάσσει τον/την κάτοχο από την υποχρέωση θεώρησης όταν ταξιδεύει στο κράτος μέλος υποδοχής στο οποίο είναι δικαιούχος της συμφωνίας αποχώρησης ΕΕ-Ηνωμένου Βασιλείου (άρθρο 14 παράγραφος 2 της συμφωνίας αποχώρησης ΕΕ-Ηνωμένου Βασιλείου). Όταν ένα μέλος της οικογένειας διαθέτει έγγραφο διαμονής βάσει της συμφωνίας αποχώρησης ΕΕ-Ηνωμένου Βασιλείου, απαλλάσσεται από την υποχρέωση θεώρησης και όταν ταξιδεύει μόνο του στο κράτος μέλος υποδοχής.  </w:t>
      </w:r>
    </w:p>
    <w:p w14:paraId="547A5B8E" w14:textId="76DE9E24" w:rsidR="009F7B91" w:rsidRPr="005D1063" w:rsidRDefault="009F7B91" w:rsidP="009F7B91">
      <w:pPr>
        <w:pStyle w:val="Text2"/>
        <w:ind w:left="0"/>
        <w:rPr>
          <w:noProof/>
        </w:rPr>
      </w:pPr>
    </w:p>
    <w:p w14:paraId="7221CDF1" w14:textId="6AB88D27" w:rsidR="002627F2" w:rsidRPr="005D1063" w:rsidRDefault="002627F2" w:rsidP="002627F2">
      <w:pPr>
        <w:pStyle w:val="Heading2"/>
        <w:shd w:val="clear" w:color="auto" w:fill="FFFFFF" w:themeFill="background1"/>
        <w:ind w:left="567" w:hanging="567"/>
        <w:rPr>
          <w:noProof/>
        </w:rPr>
      </w:pPr>
      <w:bookmarkStart w:id="353" w:name="_Toc169106161"/>
      <w:r>
        <w:rPr>
          <w:noProof/>
        </w:rPr>
        <w:t xml:space="preserve">2.4. </w:t>
      </w:r>
      <w:r>
        <w:rPr>
          <w:noProof/>
        </w:rPr>
        <w:tab/>
        <w:t>Το έγγραφο μεθοριακού εργαζομένου βάσει της συμφωνίας αποχώρησης ΕΕ-Ηνωμένου Βασιλείου</w:t>
      </w:r>
      <w:bookmarkEnd w:id="353"/>
      <w:r>
        <w:rPr>
          <w:noProof/>
        </w:rPr>
        <w:t xml:space="preserve"> </w:t>
      </w:r>
    </w:p>
    <w:p w14:paraId="6877C8FD" w14:textId="3CCFF1CB" w:rsidR="009F7B91" w:rsidRPr="005D1063" w:rsidRDefault="009F7B91" w:rsidP="009F7B91">
      <w:pPr>
        <w:pStyle w:val="Text1"/>
        <w:tabs>
          <w:tab w:val="left" w:pos="567"/>
        </w:tabs>
        <w:ind w:left="0"/>
        <w:rPr>
          <w:noProof/>
        </w:rPr>
      </w:pPr>
      <w:r>
        <w:rPr>
          <w:noProof/>
        </w:rPr>
        <w:t xml:space="preserve">Το έγγραφο μεθοριακού εργαζομένου βάσει της συμφωνίας αποχώρησης ΕΕ-Ηνωμένου Βασιλείου εκδίδεται σύμφωνα με το άρθρο 26 της συμφωνίας αποχώρησης για υπηκόους του Ηνωμένου Βασιλείου που έχουν δικαιώματα ως μεθοριακοί εργαζόμενοι βάσει της συμφωνίας αποχώρησης ΕΕ-Ηνωμένου Βασιλείου. Μολονότι οι εν λόγω υπήκοοι του Ηνωμένου Βασιλείου δεν υποχρεούνται να διαθέτουν το έγγραφο μεθοριακού εργαζομένου προκειμένου να απολαύουν των δικαιωμάτων που παρέχονται από τη συμφωνία αποχώρησης ΕΕ-Ηνωμένου Βασιλείου, ενθαρρύνονται θερμά να το πράξουν προκειμένου να διευκολύνεται η διέλευση των συνόρων και να αποφεύγεται η σφράγιση των διαβατηρίων τους.  </w:t>
      </w:r>
    </w:p>
    <w:p w14:paraId="4C5221E3" w14:textId="4D01CAAE" w:rsidR="009F7B91" w:rsidRPr="005D1063" w:rsidRDefault="50B3AED9" w:rsidP="009F7B91">
      <w:pPr>
        <w:pStyle w:val="Text1"/>
        <w:tabs>
          <w:tab w:val="left" w:pos="567"/>
        </w:tabs>
        <w:ind w:left="0"/>
        <w:rPr>
          <w:noProof/>
        </w:rPr>
      </w:pPr>
      <w:r>
        <w:rPr>
          <w:noProof/>
        </w:rPr>
        <w:t>Το έγγραφο μεθοριακού εργαζομένου βάσει της συμφωνίας αποχώρησης ΕΕ-Ηνωμένου Βασιλείου απαλλάσσει τον/την υπήκοο του Ηνωμένου Βασιλείου που είναι κάτοχος του εν λόγω εγγράφου από την υποχρέωση θεώρησης (εφόσον υφίσταται τέτοια υποχρέωση) όταν ταξιδεύει στο κράτος μέλος υποδοχής στο οποίο εργάζεται και στο οποίο είναι δικαιούχος της συμφωνίας αποχώρησης ΕΕ-Ηνωμένου Βασιλείου (άρθρο 14 παράγραφος 2 της συμφωνίας αποχώρησης ΕΕ-Ηνωμένου Βασιλείου).</w:t>
      </w:r>
    </w:p>
    <w:p w14:paraId="21B75F3E" w14:textId="77777777" w:rsidR="009F7B91" w:rsidRPr="005D1063" w:rsidRDefault="009F7B91" w:rsidP="009F7B91">
      <w:pPr>
        <w:pStyle w:val="Text1"/>
        <w:tabs>
          <w:tab w:val="left" w:pos="567"/>
        </w:tabs>
        <w:ind w:left="0"/>
        <w:rPr>
          <w:noProof/>
        </w:rPr>
      </w:pPr>
    </w:p>
    <w:p w14:paraId="49046984" w14:textId="5BFE6657" w:rsidR="00D06541" w:rsidRPr="005D1063" w:rsidRDefault="002627F2">
      <w:pPr>
        <w:pStyle w:val="Heading2"/>
        <w:shd w:val="clear" w:color="auto" w:fill="FFFFFF" w:themeFill="background1"/>
        <w:ind w:left="567" w:hanging="567"/>
        <w:rPr>
          <w:noProof/>
        </w:rPr>
      </w:pPr>
      <w:bookmarkStart w:id="354" w:name="_Toc169106162"/>
      <w:r>
        <w:rPr>
          <w:noProof/>
        </w:rPr>
        <w:t>2.5</w:t>
      </w:r>
      <w:r>
        <w:rPr>
          <w:noProof/>
        </w:rPr>
        <w:tab/>
        <w:t>Απαλλαγή από την υποχρέωση θεώρησης βάσει του κώδικα συνόρων του Σένγκεν</w:t>
      </w:r>
      <w:bookmarkEnd w:id="352"/>
      <w:bookmarkEnd w:id="354"/>
    </w:p>
    <w:p w14:paraId="0A6C2DA3" w14:textId="39F00FC6" w:rsidR="009F7B91" w:rsidRPr="005D1063" w:rsidRDefault="00F64D76" w:rsidP="009F7B91">
      <w:pPr>
        <w:spacing w:line="240" w:lineRule="auto"/>
        <w:jc w:val="both"/>
        <w:rPr>
          <w:rFonts w:ascii="Times New Roman" w:hAnsi="Times New Roman"/>
          <w:noProof/>
          <w:sz w:val="24"/>
          <w:szCs w:val="24"/>
        </w:rPr>
      </w:pPr>
      <w:r>
        <w:rPr>
          <w:rFonts w:ascii="Times New Roman" w:hAnsi="Times New Roman"/>
          <w:noProof/>
          <w:sz w:val="24"/>
        </w:rPr>
        <w:t>Μέλη της οικογένειας που είναι υπήκοοι τρίτων χωρών και διαθέτουν ισχυρό τίτλο διαμονής που έχει εκδοθεί από κράτος μέλος το οποίο εφαρμόζει πλήρως το κεκτημένο του Σένγκεν, απαλλάσσονται από την υποχρέωση θεώρησης σύμφωνα με το άρθρο 6 του κώδικα συνόρων του Σένγκεν, αν ο τίτλος διαμονής πληροί τις απαιτήσεις του άρθρου 2 σημείο 16 του κώδικα συνόρων του Σένγκεν (βλ.</w:t>
      </w:r>
      <w:r>
        <w:rPr>
          <w:rFonts w:ascii="Times New Roman" w:hAnsi="Times New Roman"/>
          <w:noProof/>
          <w:color w:val="0000FF"/>
          <w:sz w:val="24"/>
        </w:rPr>
        <w:t xml:space="preserve"> </w:t>
      </w:r>
      <w:hyperlink r:id="rId72" w:history="1">
        <w:r>
          <w:rPr>
            <w:rStyle w:val="Hyperlink"/>
            <w:rFonts w:ascii="Times New Roman" w:hAnsi="Times New Roman"/>
            <w:noProof/>
            <w:sz w:val="24"/>
          </w:rPr>
          <w:t>παράρτημα 2</w:t>
        </w:r>
      </w:hyperlink>
      <w:r>
        <w:rPr>
          <w:rFonts w:ascii="Times New Roman" w:hAnsi="Times New Roman"/>
          <w:noProof/>
          <w:sz w:val="24"/>
        </w:rPr>
        <w:t>).</w:t>
      </w:r>
    </w:p>
    <w:p w14:paraId="4A82A5F0" w14:textId="349AEB6A" w:rsidR="009F7B91" w:rsidRPr="005D1063" w:rsidRDefault="007C0A6D" w:rsidP="009F7B91">
      <w:pPr>
        <w:spacing w:line="240" w:lineRule="auto"/>
        <w:jc w:val="both"/>
        <w:rPr>
          <w:rFonts w:ascii="Times New Roman" w:hAnsi="Times New Roman"/>
          <w:noProof/>
          <w:sz w:val="24"/>
          <w:szCs w:val="24"/>
        </w:rPr>
      </w:pPr>
      <w:r>
        <w:rPr>
          <w:rFonts w:ascii="Times New Roman" w:hAnsi="Times New Roman"/>
          <w:noProof/>
          <w:sz w:val="24"/>
        </w:rPr>
        <w:t>Ως εκ τούτου, τα έγγραφα διαμονής που εκδίδονται δυνάμει της εθνικής νομοθεσίας σε αμιγώς εσωτερική κατάσταση (οικογενειακή επανένωση με ημεδαπούς υπηκόους, υπήκοοι του κράτους μέλους έκδοσης που δεν έχουν ασκήσει το δικαίωμα ελεύθερης κυκλοφορίας) μπορούν επίσης να απαλλάσσουν τους κατόχους τους από την υποχρέωση θεώρησης βάσει του κώδικα συνόρων του Σένγκεν.</w:t>
      </w:r>
    </w:p>
    <w:p w14:paraId="7FA4F0D4" w14:textId="65ACA720" w:rsidR="009F7B91" w:rsidRPr="005D1063" w:rsidRDefault="007C0A6D" w:rsidP="009F7B91">
      <w:pPr>
        <w:spacing w:line="240" w:lineRule="auto"/>
        <w:jc w:val="both"/>
        <w:rPr>
          <w:rFonts w:ascii="Times New Roman" w:hAnsi="Times New Roman"/>
          <w:noProof/>
          <w:sz w:val="24"/>
          <w:szCs w:val="24"/>
        </w:rPr>
      </w:pPr>
      <w:r>
        <w:rPr>
          <w:rFonts w:ascii="Times New Roman" w:hAnsi="Times New Roman"/>
          <w:noProof/>
          <w:sz w:val="24"/>
        </w:rPr>
        <w:t>Επιπλέον, έγγραφο διαμονής που εκδίδεται δυνάμει του άρθρου 18 της συμφωνίας αποχώρησης ΕΕ-Ηνωμένου Βασιλείου για υπηκόους του Ηνωμένου Βασιλείου και για τα μέλη της οικογένειάς τους από τα κράτη μέλη που εφαρμόζουν πλήρως το κεκτημένο του Σένγκεν απαλλάσσει τον κάτοχο από την υποχρέωση θεώρησης βάσει του κώδικα συνόρων του Σένγκεν.</w:t>
      </w:r>
    </w:p>
    <w:p w14:paraId="75B7F451" w14:textId="3BBA48D6" w:rsidR="009F7B91" w:rsidRPr="005D1063" w:rsidRDefault="50B3AED9" w:rsidP="009F7B91">
      <w:pPr>
        <w:spacing w:line="240" w:lineRule="auto"/>
        <w:jc w:val="both"/>
        <w:rPr>
          <w:rFonts w:ascii="Times New Roman" w:hAnsi="Times New Roman"/>
          <w:noProof/>
          <w:sz w:val="24"/>
          <w:szCs w:val="24"/>
        </w:rPr>
      </w:pPr>
      <w:r>
        <w:rPr>
          <w:rFonts w:ascii="Times New Roman" w:hAnsi="Times New Roman"/>
          <w:noProof/>
          <w:sz w:val="24"/>
        </w:rPr>
        <w:t>Σύμφωνα με το άρθρο 2 παράγραφος 1 της απόφασης αριθ. 565/2014/ΕΕ του Συμβουλίου</w:t>
      </w:r>
      <w:r w:rsidR="009F7B91" w:rsidRPr="005D1063">
        <w:rPr>
          <w:rFonts w:ascii="Times New Roman" w:hAnsi="Times New Roman"/>
          <w:noProof/>
          <w:sz w:val="24"/>
          <w:szCs w:val="24"/>
          <w:vertAlign w:val="superscript"/>
        </w:rPr>
        <w:footnoteReference w:id="91"/>
      </w:r>
      <w:r>
        <w:rPr>
          <w:rFonts w:ascii="Times New Roman" w:hAnsi="Times New Roman"/>
          <w:noProof/>
          <w:sz w:val="24"/>
        </w:rPr>
        <w:t>, η απαλλαγή από την υποχρέωση θεώρησης βάσει εγγράφου διαμονής που εκδίδεται από κράτος μέλος το οποίο εφαρμόζει πλήρως το κεκτημένο του Σένγκεν επεκτείνεται και στην Κύπρο. Με άλλα λόγια, τα έγγραφα διαμονής (καθώς και οι ισχυρές θεωρήσεις πολλαπλών εισόδων βραχείας διαμονής και μακράς διαμονής) που εκδίδονται από τα κράτη μέλη που εφαρμόζουν πλήρως το κεκτημένο του Σένγκεν απαλλάσσουν τους κατόχους τους από την υποχρέωση θεώρησης στην Κύπρο. Στο πλαίσιο αυτό περιλαμβάνονται επίσης τα έγγραφα διαμονής που εκδίδονται βάσει της συμφωνίας αποχώρησης ΕΕ-Ηνωμένου Βασιλείου.</w:t>
      </w:r>
    </w:p>
    <w:p w14:paraId="2D24B8A5" w14:textId="2B947302" w:rsidR="009F7B91" w:rsidRPr="005D1063" w:rsidRDefault="009F7B91" w:rsidP="009F7B91">
      <w:pPr>
        <w:spacing w:line="240" w:lineRule="auto"/>
        <w:jc w:val="both"/>
        <w:rPr>
          <w:rFonts w:ascii="Times New Roman" w:hAnsi="Times New Roman"/>
          <w:noProof/>
          <w:sz w:val="24"/>
          <w:szCs w:val="24"/>
        </w:rPr>
      </w:pPr>
      <w:r>
        <w:rPr>
          <w:rFonts w:ascii="Times New Roman" w:hAnsi="Times New Roman"/>
          <w:noProof/>
          <w:sz w:val="24"/>
        </w:rPr>
        <w:t xml:space="preserve">Ωστόσο, οι υπήκοοι τρίτων χωρών που είναι μέλη της οικογένειας υπηκόων του Ηνωμένου Βασιλείου και κάτοχοι ισχύοντος εγγράφου διαμονής βάσει της συμφωνίας αποχώρησης το οποίο έχει εκδοθεί από την Κύπρο δεν απαλλάσσονται από την υποχρέωση θεώρησης στα κράτη μέλη που εφαρμόζουν πλήρως το κεκτημένο του Σένγκεν. </w:t>
      </w:r>
    </w:p>
    <w:p w14:paraId="4E097F3E" w14:textId="5DEDB7DE" w:rsidR="00D06541" w:rsidRPr="005D1063" w:rsidRDefault="00E2163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Σε κάθε περίπτωση, θα πρέπει να εφαρμόζονται οι ευνοϊκότερες διατάξεις.</w:t>
      </w:r>
    </w:p>
    <w:tbl>
      <w:tblPr>
        <w:tblStyle w:val="TableGrid"/>
        <w:tblW w:w="9747" w:type="dxa"/>
        <w:tblLook w:val="04A0" w:firstRow="1" w:lastRow="0" w:firstColumn="1" w:lastColumn="0" w:noHBand="0" w:noVBand="1"/>
      </w:tblPr>
      <w:tblGrid>
        <w:gridCol w:w="9747"/>
      </w:tblGrid>
      <w:tr w:rsidR="009F7B91" w:rsidRPr="005D1063" w14:paraId="076849E9" w14:textId="77777777" w:rsidTr="6D53B106">
        <w:tc>
          <w:tcPr>
            <w:tcW w:w="9747" w:type="dxa"/>
          </w:tcPr>
          <w:p w14:paraId="2A5970E2" w14:textId="77777777" w:rsidR="009F7B91" w:rsidRPr="005D1063" w:rsidRDefault="009F7B91" w:rsidP="00F200D8">
            <w:pPr>
              <w:spacing w:line="240" w:lineRule="auto"/>
              <w:jc w:val="both"/>
              <w:rPr>
                <w:b/>
                <w:i/>
                <w:noProof/>
                <w:sz w:val="24"/>
                <w:szCs w:val="24"/>
              </w:rPr>
            </w:pPr>
            <w:r>
              <w:rPr>
                <w:b/>
                <w:i/>
                <w:noProof/>
                <w:sz w:val="24"/>
              </w:rPr>
              <w:t>Παραδείγματα:</w:t>
            </w:r>
          </w:p>
          <w:p w14:paraId="444C4600" w14:textId="455A06B2" w:rsidR="009F7B91" w:rsidRPr="005D1063" w:rsidRDefault="009F7B91" w:rsidP="00100974">
            <w:pPr>
              <w:numPr>
                <w:ilvl w:val="0"/>
                <w:numId w:val="46"/>
              </w:numPr>
              <w:shd w:val="clear" w:color="auto" w:fill="FFFFFF" w:themeFill="background1"/>
              <w:spacing w:before="120" w:after="120" w:line="240" w:lineRule="auto"/>
              <w:jc w:val="both"/>
              <w:rPr>
                <w:i/>
                <w:noProof/>
                <w:sz w:val="24"/>
                <w:szCs w:val="24"/>
              </w:rPr>
            </w:pPr>
            <w:r>
              <w:rPr>
                <w:i/>
                <w:noProof/>
                <w:sz w:val="24"/>
              </w:rPr>
              <w:t>Σλοβάκος υπήκοος διαμένει με την Κινέζα σύζυγό του στη Γερμανία. Ταξιδεύουν στη Γαλλία. Καθώς η Κινέζα σύζυγος διαθέτει γερμανικό δελτίο διαμονής χορηγηθέν βάσει του άρθρου 10 της οδηγίας 2004/38/ΕΚ, δεν απαιτείται θεώρηση εισόδου.</w:t>
            </w:r>
          </w:p>
          <w:p w14:paraId="3D2634CF" w14:textId="61CF6133" w:rsidR="009F7B91" w:rsidRPr="005D1063" w:rsidRDefault="009F7B91" w:rsidP="00100974">
            <w:pPr>
              <w:numPr>
                <w:ilvl w:val="0"/>
                <w:numId w:val="46"/>
              </w:numPr>
              <w:shd w:val="clear" w:color="auto" w:fill="FFFFFF" w:themeFill="background1"/>
              <w:spacing w:before="120" w:after="120" w:line="240" w:lineRule="auto"/>
              <w:jc w:val="both"/>
              <w:rPr>
                <w:b/>
                <w:i/>
                <w:noProof/>
                <w:sz w:val="24"/>
                <w:szCs w:val="24"/>
              </w:rPr>
            </w:pPr>
            <w:r>
              <w:rPr>
                <w:i/>
                <w:noProof/>
                <w:sz w:val="24"/>
              </w:rPr>
              <w:t>Γερμανός πολίτης διαμένει με την Κινέζα σύζυγό του στη Γερμανία. Ταξιδεύουν στην Ισπανία. Δεδομένου ότι η Κινέζα σύζυγος είναι κάτοχος γερμανικής άδειας διαμονής εκδοθείσας από κράτος μέλος του χώρου Σένγκεν δυνάμει της εθνικής νομοθεσίας του (σημειωτέον ότι το εν λόγω δελτίο δεν είναι κρίσιμο για τους σκοπούς του άρθρου 5 παράγραφος 2 της οδηγίας 2004/38/ΕΚ), δεν υπάρχει ανάγκη θεώρησης εισόδου βάσει του κώδικα συνόρων του Σένγκεν.</w:t>
            </w:r>
          </w:p>
          <w:p w14:paraId="7DC4B59F" w14:textId="090C9C8A" w:rsidR="009F7B91" w:rsidRPr="005D1063" w:rsidRDefault="50B3AED9" w:rsidP="00100974">
            <w:pPr>
              <w:numPr>
                <w:ilvl w:val="0"/>
                <w:numId w:val="46"/>
              </w:numPr>
              <w:shd w:val="clear" w:color="auto" w:fill="FFFFFF" w:themeFill="background1"/>
              <w:spacing w:before="120" w:after="120" w:line="240" w:lineRule="auto"/>
              <w:jc w:val="both"/>
              <w:rPr>
                <w:i/>
                <w:iCs/>
                <w:noProof/>
                <w:sz w:val="24"/>
                <w:szCs w:val="24"/>
              </w:rPr>
            </w:pPr>
            <w:r>
              <w:rPr>
                <w:i/>
                <w:noProof/>
                <w:sz w:val="24"/>
              </w:rPr>
              <w:t>Σλοβάκα υπήκοος διαμένει με τον Κινέζο σύζυγό της στην Κύπρο. Ταξιδεύουν στη Γαλλία. Καθώς ο Κινέζος σύζυγος διαθέτει κυπριακό δελτίο διαμονής χορηγηθέν βάσει του άρθρου 10 της οδηγίας 2004/38/ΕΚ, απαλλάσσεται από την υποχρέωση θεώρησης βάσει της οδηγίας 2004/38/ΕΚ (αλλά όχι βάσει του κώδικα συνόρων του Σένγκεν, καθώς η Κύπρος δεν εφαρμόζει ακόμη πλήρως το κεκτημένο του Σένγκεν).</w:t>
            </w:r>
          </w:p>
          <w:p w14:paraId="7E789F73" w14:textId="398C8B78" w:rsidR="009F7B91" w:rsidRPr="005D1063" w:rsidRDefault="009F7B91" w:rsidP="00100974">
            <w:pPr>
              <w:numPr>
                <w:ilvl w:val="0"/>
                <w:numId w:val="46"/>
              </w:numPr>
              <w:shd w:val="clear" w:color="auto" w:fill="FFFFFF" w:themeFill="background1"/>
              <w:spacing w:before="120" w:after="120" w:line="240" w:lineRule="auto"/>
              <w:jc w:val="both"/>
              <w:rPr>
                <w:noProof/>
                <w:sz w:val="24"/>
                <w:szCs w:val="24"/>
              </w:rPr>
            </w:pPr>
            <w:r>
              <w:rPr>
                <w:i/>
                <w:noProof/>
                <w:sz w:val="24"/>
              </w:rPr>
              <w:t>Σλοβάκος πολίτης διαμένει με την Κινέζα σύζυγό του στην Ιρλανδία. Η Κινέζα σύζυγος, η οποία είναι κάτοχος δελτίου διαμονής χορηγηθέντος από την Ιρλανδία βάσει του άρθρου 10 της οδηγίας 2004/38/ΕΚ, ταξιδεύει μόνη στη Γαλλία. Απαλλάσσεται από την υποχρέωση θεώρησης βάσει της οδηγίας 2004/38/ΕΚ, ακόμα και αν ταξιδεύει μόνη της (αλλά όχι βάσει του κώδικα συνόρων του Σένγκεν, καθώς η Ιρλανδία δεν συμμετέχει στην εν λόγω πράξη).</w:t>
            </w:r>
          </w:p>
          <w:p w14:paraId="748A075E" w14:textId="77777777" w:rsidR="009F7B91" w:rsidRPr="005D1063" w:rsidRDefault="009F7B91" w:rsidP="00100974">
            <w:pPr>
              <w:pStyle w:val="ListParagraph"/>
              <w:numPr>
                <w:ilvl w:val="0"/>
                <w:numId w:val="46"/>
              </w:numPr>
              <w:jc w:val="both"/>
              <w:rPr>
                <w:i/>
                <w:noProof/>
                <w:sz w:val="24"/>
                <w:szCs w:val="24"/>
              </w:rPr>
            </w:pPr>
            <w:r>
              <w:rPr>
                <w:i/>
                <w:noProof/>
                <w:sz w:val="24"/>
              </w:rPr>
              <w:t>Υπήκοος του Ηνωμένου Βασιλείου και ο Κινέζος σύζυγός της είναι δικαιούχοι της συμφωνίας αποχώρησης ΕΕ-Ηνωμένου Βασιλείου στη Γερμανία. Ταξιδεύουν στη Γαλλία. Δεδομένου ότι ο Κινέζος σύζυγος διαθέτει έγγραφο διαμονής βάσει της συμφωνίας αποχώρησης το οποίο έχει εκδοθεί από τη Γερμανία, δεν απαιτείται θεώρηση εισόδου.</w:t>
            </w:r>
          </w:p>
          <w:p w14:paraId="6E49A672" w14:textId="77777777" w:rsidR="009F7B91" w:rsidRPr="00C93BFC" w:rsidRDefault="009F7B91" w:rsidP="00F200D8">
            <w:pPr>
              <w:pStyle w:val="ListParagraph"/>
              <w:rPr>
                <w:i/>
                <w:noProof/>
                <w:sz w:val="24"/>
                <w:szCs w:val="24"/>
                <w:lang w:eastAsia="de-DE"/>
              </w:rPr>
            </w:pPr>
          </w:p>
          <w:p w14:paraId="38A0AF0D" w14:textId="789FD710" w:rsidR="009F7B91" w:rsidRPr="005D1063" w:rsidRDefault="009F7B91" w:rsidP="006C2606">
            <w:pPr>
              <w:pStyle w:val="ListParagraph"/>
              <w:numPr>
                <w:ilvl w:val="0"/>
                <w:numId w:val="46"/>
              </w:numPr>
              <w:jc w:val="both"/>
              <w:rPr>
                <w:noProof/>
                <w:sz w:val="24"/>
                <w:szCs w:val="24"/>
              </w:rPr>
            </w:pPr>
            <w:r>
              <w:rPr>
                <w:i/>
                <w:noProof/>
                <w:sz w:val="24"/>
              </w:rPr>
              <w:t>Υπήκοος του Ηνωμένου Βασιλείου και η Ινδή σύζυγός του είναι δικαιούχοι της συμφωνίας αποχώρησης ΕΕ-Ηνωμένου Βασιλείου στην Κύπρο. Ταξιδεύουν στην Αυστρία. Δεδομένου ότι η Κύπρος δεν εφαρμόζει ακόμη πλήρως το κεκτημένο του Σένγκεν, η Ινδή σύζυγος πρέπει να υποβάλει αίτηση θεώρησης για να εισέλθει στην Αυστρία.</w:t>
            </w:r>
          </w:p>
        </w:tc>
      </w:tr>
    </w:tbl>
    <w:p w14:paraId="03B3AA20" w14:textId="77777777" w:rsidR="009F7B91" w:rsidRPr="005D1063" w:rsidRDefault="009F7B91">
      <w:pPr>
        <w:shd w:val="clear" w:color="auto" w:fill="FFFFFF" w:themeFill="background1"/>
        <w:spacing w:line="240" w:lineRule="auto"/>
        <w:jc w:val="both"/>
        <w:rPr>
          <w:rFonts w:ascii="Times New Roman" w:hAnsi="Times New Roman"/>
          <w:noProof/>
          <w:sz w:val="24"/>
          <w:szCs w:val="24"/>
        </w:rPr>
      </w:pPr>
    </w:p>
    <w:p w14:paraId="5016CEF0" w14:textId="259F0EC7" w:rsidR="00D06541" w:rsidRPr="005D1063" w:rsidRDefault="00E21635">
      <w:pPr>
        <w:pStyle w:val="Heading1"/>
        <w:ind w:left="567" w:hanging="567"/>
        <w:rPr>
          <w:noProof/>
        </w:rPr>
      </w:pPr>
      <w:bookmarkStart w:id="355" w:name="_Toc520478349"/>
      <w:bookmarkStart w:id="356" w:name="_Toc169106163"/>
      <w:r>
        <w:rPr>
          <w:noProof/>
        </w:rPr>
        <w:t xml:space="preserve">3. </w:t>
      </w:r>
      <w:r>
        <w:rPr>
          <w:noProof/>
        </w:rPr>
        <w:tab/>
        <w:t>Εδαφική αρμοδιότητα για τις αιτήσεις θεώρησης που υποβάλλονται από υπηκόους τρίτων χωρών που είναι μέλη της οικογένειας πολιτών της ΕΕ</w:t>
      </w:r>
      <w:bookmarkEnd w:id="355"/>
      <w:r>
        <w:rPr>
          <w:noProof/>
        </w:rPr>
        <w:t xml:space="preserve"> και υπηκόων του Ηνωμένου Βασιλείου οι οποίοι είναι δικαιούχοι της συμφωνίας αποχώρησης ΕΕ-Ηνωμένου Βασιλείου</w:t>
      </w:r>
      <w:bookmarkEnd w:id="356"/>
    </w:p>
    <w:p w14:paraId="160DA6BB" w14:textId="77777777" w:rsidR="00D06541" w:rsidRPr="005D1063" w:rsidRDefault="00E21635">
      <w:pPr>
        <w:spacing w:line="240" w:lineRule="auto"/>
        <w:jc w:val="both"/>
        <w:rPr>
          <w:rFonts w:ascii="Times New Roman" w:hAnsi="Times New Roman"/>
          <w:noProof/>
          <w:sz w:val="24"/>
        </w:rPr>
      </w:pPr>
      <w:r>
        <w:rPr>
          <w:rFonts w:ascii="Times New Roman" w:hAnsi="Times New Roman"/>
          <w:noProof/>
          <w:sz w:val="24"/>
        </w:rPr>
        <w:t>Τα άρθρα 6 και 7 του κώδικα θεωρήσεων διέπουν την προξενική εδαφική αρμοδιότητα, δηλαδή τους όρους υπό τους οποίους οι αιτούντες θεώρηση μπορούν να υποβάλλουν τις αιτήσεις τους σε μια συγκεκριμένη χώρα της ΕΕ ή σε τρίτη χώρα.</w:t>
      </w:r>
    </w:p>
    <w:p w14:paraId="24C209BC" w14:textId="27B011FC" w:rsidR="00D06541" w:rsidRPr="005D1063" w:rsidRDefault="00E21635">
      <w:pPr>
        <w:spacing w:line="240" w:lineRule="auto"/>
        <w:jc w:val="both"/>
        <w:rPr>
          <w:rFonts w:ascii="Times New Roman" w:hAnsi="Times New Roman"/>
          <w:noProof/>
          <w:sz w:val="24"/>
        </w:rPr>
      </w:pPr>
      <w:r>
        <w:rPr>
          <w:rFonts w:ascii="Times New Roman" w:hAnsi="Times New Roman"/>
          <w:noProof/>
          <w:sz w:val="24"/>
        </w:rPr>
        <w:t>Τα άρθρα 6 και 7 του κώδικα θεωρήσεων εφαρμόζονται σε όλους τους αιτούντες θεώρηση, ανεξάρτητα από το αν είναι μέλη της οικογένειας πολιτών της ΕΕ ή όχι. Ωστόσο, η οδηγία 2004/38/ΕΚ, όπως ερμηνεύεται από το Δικαστήριο, απαιτεί ορισμένες προσαρμογές σε σχέση με τις αιτήσεις που υποβάλλονται από μέλη της οικογένειας σε χώρες με τις οποίες δεν έχουν δεσμό ή όταν ο δεσμός είναι αντικανονικός.</w:t>
      </w:r>
    </w:p>
    <w:p w14:paraId="42FC34CF" w14:textId="75C77365" w:rsidR="00D06541" w:rsidRPr="005D1063" w:rsidRDefault="00E21635">
      <w:pPr>
        <w:shd w:val="clear" w:color="auto" w:fill="FFFFFF" w:themeFill="background1"/>
        <w:spacing w:line="240" w:lineRule="auto"/>
        <w:jc w:val="both"/>
        <w:rPr>
          <w:rFonts w:ascii="Times New Roman" w:hAnsi="Times New Roman"/>
          <w:noProof/>
          <w:sz w:val="24"/>
        </w:rPr>
      </w:pPr>
      <w:r>
        <w:rPr>
          <w:rFonts w:ascii="Times New Roman" w:hAnsi="Times New Roman"/>
          <w:noProof/>
          <w:sz w:val="24"/>
        </w:rPr>
        <w:t>Δεδομένων των προνομίων των οποίων απολαύουν οι υπήκοοι τρίτων χωρών που είναι μέλη της οικογένειας υπηκόων της ΕΕ, τα προξενεία πρέπει να διενεργούν έλεγχο για να διαπιστώνουν εάν ο αιτών είναι δικαιούχος της οδηγίας 2004/38/ΕΚ πριν από την εφαρμογή των άρθρων 6 και 7 του κώδικα θεωρήσεων.</w:t>
      </w:r>
    </w:p>
    <w:p w14:paraId="6082B5ED" w14:textId="653244C1" w:rsidR="00D06541" w:rsidRPr="005D1063" w:rsidRDefault="00E21635">
      <w:pPr>
        <w:pStyle w:val="Heading2"/>
        <w:shd w:val="clear" w:color="auto" w:fill="FFFFFF" w:themeFill="background1"/>
        <w:ind w:left="567" w:hanging="567"/>
        <w:rPr>
          <w:noProof/>
        </w:rPr>
      </w:pPr>
      <w:bookmarkStart w:id="357" w:name="_Toc520478350"/>
      <w:bookmarkStart w:id="358" w:name="_Toc169106164"/>
      <w:r>
        <w:rPr>
          <w:noProof/>
        </w:rPr>
        <w:t xml:space="preserve">3.1 </w:t>
      </w:r>
      <w:r>
        <w:rPr>
          <w:noProof/>
        </w:rPr>
        <w:tab/>
        <w:t>Άρθρο 6</w:t>
      </w:r>
      <w:bookmarkEnd w:id="357"/>
      <w:bookmarkEnd w:id="358"/>
    </w:p>
    <w:p w14:paraId="4A2F1421" w14:textId="461D7798" w:rsidR="00CD2357" w:rsidRPr="005D1063" w:rsidRDefault="70FD87E3" w:rsidP="6D53B106">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 xml:space="preserve">Η οδηγία 2004/38/ΕΚ και η συμφωνία αποχώρησης ΕΕ-Ηνωμένου Βασιλείου απαιτούν από τα κράτη μέλη να παρέχουν κάθε διευκόλυνση στα μέλη της οικογένειας που είναι υπήκοοι τρίτων χωρών και υποβάλλουν αίτηση θεώρησης εισόδου. Ωστόσο, η υποχρέωση αυτή δεν απαιτεί από τα κράτη μέλη να αποδέχονται αιτήσεις θεώρησης που υποβάλλονται από μέλη της οικογένειας που είναι υπήκοοι τρίτων χωρών σε χώρες στις οποίες δεν διαμένουν νόμιμα </w:t>
      </w:r>
      <w:r>
        <w:rPr>
          <w:rFonts w:ascii="Times New Roman" w:hAnsi="Times New Roman"/>
          <w:i/>
          <w:noProof/>
          <w:sz w:val="24"/>
        </w:rPr>
        <w:t>(για παράδειγμα, εάν δεν διαθέτουν ισχύον έγγραφο διαμονής που έχει εκδοθεί από την εν λόγω χώρα ή δεν δικαιούνται τέτοιο έγγραφο)</w:t>
      </w:r>
      <w:r>
        <w:rPr>
          <w:rFonts w:ascii="Times New Roman" w:hAnsi="Times New Roman"/>
          <w:noProof/>
          <w:sz w:val="24"/>
        </w:rPr>
        <w:t xml:space="preserve"> ή στις οποίες δεν είναι νομίμως παρόντες. Αυτό αντικατοπτρίζεται στη δομή του άρθρου 6 του κώδικα θεωρήσεων, ιδίως στην παράγραφο 2.</w:t>
      </w:r>
    </w:p>
    <w:p w14:paraId="1469DB46" w14:textId="14D8B819" w:rsidR="00CD2357" w:rsidRPr="005D1063" w:rsidRDefault="00E03A54">
      <w:pPr>
        <w:shd w:val="clear" w:color="auto" w:fill="FFFFFF" w:themeFill="background1"/>
        <w:spacing w:line="240" w:lineRule="auto"/>
        <w:jc w:val="both"/>
        <w:rPr>
          <w:rFonts w:ascii="Times New Roman" w:hAnsi="Times New Roman"/>
          <w:noProof/>
          <w:sz w:val="24"/>
        </w:rPr>
      </w:pPr>
      <w:r>
        <w:rPr>
          <w:rFonts w:ascii="Times New Roman" w:hAnsi="Times New Roman"/>
          <w:noProof/>
          <w:sz w:val="24"/>
        </w:rPr>
        <w:t>Το άρθρο 6 του κώδικα θεωρήσεων δεν μπορεί να χρησιμοποιηθεί για την αυτόματη άρνηση εξέτασης αίτησης θεώρησης. Τα προξενεία και οι αρχές θεώρησης μπορούν να απορρίψουν αίτηση θεώρησης σύμφωνα με το άρθρο 6, εάν η αιτιολόγηση την οποία παρέχει ο/η αιτών/-ούσα θεώρηση για την υποβολή της αίτησής του/της στο εν λόγω προξενείο θεωρείται ανεπαρκής.</w:t>
      </w:r>
    </w:p>
    <w:p w14:paraId="592E074F" w14:textId="1F519463" w:rsidR="00D06541" w:rsidRPr="005D1063" w:rsidRDefault="00E21635">
      <w:pPr>
        <w:pStyle w:val="Heading2"/>
        <w:shd w:val="clear" w:color="auto" w:fill="FFFFFF" w:themeFill="background1"/>
        <w:ind w:left="567" w:hanging="567"/>
        <w:rPr>
          <w:noProof/>
        </w:rPr>
      </w:pPr>
      <w:bookmarkStart w:id="359" w:name="_Toc520478351"/>
      <w:bookmarkStart w:id="360" w:name="_Toc169106165"/>
      <w:r>
        <w:rPr>
          <w:noProof/>
        </w:rPr>
        <w:t xml:space="preserve">3.2 </w:t>
      </w:r>
      <w:r>
        <w:rPr>
          <w:noProof/>
        </w:rPr>
        <w:tab/>
        <w:t>Άρθρο 7</w:t>
      </w:r>
      <w:bookmarkEnd w:id="359"/>
      <w:bookmarkEnd w:id="360"/>
    </w:p>
    <w:p w14:paraId="55DB565D" w14:textId="51B46265" w:rsidR="00D06541" w:rsidRPr="005D1063" w:rsidRDefault="00E21635">
      <w:pPr>
        <w:spacing w:line="240" w:lineRule="auto"/>
        <w:jc w:val="both"/>
        <w:rPr>
          <w:rFonts w:ascii="Times New Roman" w:hAnsi="Times New Roman"/>
          <w:noProof/>
          <w:sz w:val="24"/>
        </w:rPr>
      </w:pPr>
      <w:r>
        <w:rPr>
          <w:rFonts w:ascii="Times New Roman" w:hAnsi="Times New Roman"/>
          <w:noProof/>
          <w:sz w:val="24"/>
        </w:rPr>
        <w:t>Οι αιτήσεις που υποβάλλονται από μέλη της οικογένειας που είναι υπήκοοι τρίτων χωρών σε κράτος μέλος της ΕΕ διέπονται από το άρθρο 7 του κώδικα θεωρήσεων.</w:t>
      </w:r>
    </w:p>
    <w:p w14:paraId="5A8D0081" w14:textId="18485E53" w:rsidR="00D06541" w:rsidRPr="005D1063" w:rsidRDefault="00E21635">
      <w:pPr>
        <w:spacing w:line="240" w:lineRule="auto"/>
        <w:jc w:val="both"/>
        <w:rPr>
          <w:rFonts w:ascii="Times New Roman" w:hAnsi="Times New Roman"/>
          <w:noProof/>
          <w:sz w:val="24"/>
        </w:rPr>
      </w:pPr>
      <w:r>
        <w:rPr>
          <w:rFonts w:ascii="Times New Roman" w:hAnsi="Times New Roman"/>
          <w:noProof/>
          <w:sz w:val="24"/>
        </w:rPr>
        <w:t>Ωστόσο, η οδηγία 2004/38/ΕΚ, όπως ερμηνεύεται από το Δικαστήριο, απαγορεύει στα κράτη μέλη να αρνούνται να δεχθούν τις αιτήσεις θεώρησής τους με την αιτιολογία ότι ο αιτών θεώρηση:</w:t>
      </w:r>
    </w:p>
    <w:p w14:paraId="6E594315" w14:textId="77777777" w:rsidR="00D06541" w:rsidRPr="005D1063" w:rsidRDefault="00E21635" w:rsidP="00100974">
      <w:pPr>
        <w:numPr>
          <w:ilvl w:val="0"/>
          <w:numId w:val="54"/>
        </w:numPr>
        <w:spacing w:line="240" w:lineRule="auto"/>
        <w:contextualSpacing/>
        <w:jc w:val="both"/>
        <w:rPr>
          <w:rFonts w:ascii="Times New Roman" w:hAnsi="Times New Roman"/>
          <w:noProof/>
          <w:sz w:val="24"/>
        </w:rPr>
      </w:pPr>
      <w:r>
        <w:rPr>
          <w:rFonts w:ascii="Times New Roman" w:hAnsi="Times New Roman"/>
          <w:noProof/>
          <w:sz w:val="24"/>
        </w:rPr>
        <w:t>δεν διαθέτει (ακόμη) ισχύον δελτίο διαμονής.</w:t>
      </w:r>
    </w:p>
    <w:p w14:paraId="716F5DE2" w14:textId="77777777" w:rsidR="00D06541" w:rsidRPr="005D1063" w:rsidRDefault="00D06541">
      <w:pPr>
        <w:ind w:left="851"/>
        <w:contextualSpacing/>
        <w:jc w:val="both"/>
        <w:rPr>
          <w:rFonts w:ascii="Times New Roman" w:hAnsi="Times New Roman"/>
          <w:noProof/>
          <w:sz w:val="24"/>
        </w:rPr>
      </w:pPr>
    </w:p>
    <w:p w14:paraId="58719E9C" w14:textId="7D78CC38" w:rsidR="00D06541" w:rsidRPr="005D1063" w:rsidRDefault="00E21635">
      <w:pPr>
        <w:ind w:left="720"/>
        <w:contextualSpacing/>
        <w:jc w:val="both"/>
        <w:rPr>
          <w:rFonts w:ascii="Times New Roman" w:hAnsi="Times New Roman"/>
          <w:noProof/>
          <w:sz w:val="24"/>
        </w:rPr>
      </w:pPr>
      <w:r>
        <w:rPr>
          <w:rFonts w:ascii="Times New Roman" w:hAnsi="Times New Roman"/>
          <w:noProof/>
          <w:sz w:val="24"/>
        </w:rPr>
        <w:t xml:space="preserve">Σύμφωνα με την οδηγία 2004/38/ΕΚ, το δικαίωμα εισόδου και διαμονής συνδέεται αποκλειστικά με το αν πληρούνται ή δεν πληρούνται οι προϋποθέσεις της οδηγίας —τα δελτία διαμονής έχουν μόνο δηλωτική αξία και δεν μπορούν να χρησιμεύσουν ως πηγή δικαιωμάτων </w:t>
      </w:r>
      <w:r>
        <w:rPr>
          <w:rFonts w:ascii="Times New Roman" w:hAnsi="Times New Roman"/>
          <w:i/>
          <w:noProof/>
          <w:sz w:val="24"/>
        </w:rPr>
        <w:t>(βλ. υπόθεση C-325/09</w:t>
      </w:r>
      <w:r>
        <w:rPr>
          <w:rFonts w:ascii="Times New Roman" w:hAnsi="Times New Roman"/>
          <w:noProof/>
          <w:sz w:val="24"/>
        </w:rPr>
        <w:t xml:space="preserve">, Dias, </w:t>
      </w:r>
      <w:r>
        <w:rPr>
          <w:rFonts w:ascii="Times New Roman" w:hAnsi="Times New Roman"/>
          <w:i/>
          <w:noProof/>
          <w:sz w:val="24"/>
        </w:rPr>
        <w:t>για περισσότερες λεπτομέρειες</w:t>
      </w:r>
      <w:r w:rsidR="00C97F7A" w:rsidRPr="005D1063">
        <w:rPr>
          <w:rStyle w:val="FootnoteReference"/>
          <w:rFonts w:ascii="Times New Roman" w:hAnsi="Times New Roman"/>
          <w:i/>
          <w:noProof/>
          <w:sz w:val="24"/>
        </w:rPr>
        <w:footnoteReference w:id="92"/>
      </w:r>
      <w:r>
        <w:rPr>
          <w:rFonts w:ascii="Times New Roman" w:hAnsi="Times New Roman"/>
          <w:i/>
          <w:noProof/>
          <w:sz w:val="24"/>
        </w:rPr>
        <w:t>)</w:t>
      </w:r>
      <w:r>
        <w:rPr>
          <w:rFonts w:ascii="Times New Roman" w:hAnsi="Times New Roman"/>
          <w:noProof/>
          <w:sz w:val="24"/>
        </w:rPr>
        <w:t>. Επιπλέον, σύμφωνα με το άρθρο 10 παράγραφος 1 της οδηγίας 2004/38/ΕΚ, τα κράτη μέλη διαθέτουν έως και έξι μήνες για να χορηγήσουν το δελτίο διαμονής.</w:t>
      </w:r>
    </w:p>
    <w:p w14:paraId="45E3F77F" w14:textId="77777777" w:rsidR="00B80793" w:rsidRPr="005D1063" w:rsidRDefault="00B80793">
      <w:pPr>
        <w:ind w:left="720"/>
        <w:contextualSpacing/>
        <w:jc w:val="both"/>
        <w:rPr>
          <w:rFonts w:ascii="Times New Roman" w:hAnsi="Times New Roman"/>
          <w:noProof/>
          <w:sz w:val="24"/>
        </w:rPr>
      </w:pPr>
    </w:p>
    <w:p w14:paraId="19DEBC16" w14:textId="77777777" w:rsidR="00D06541" w:rsidRPr="005D1063" w:rsidRDefault="00E21635" w:rsidP="00100974">
      <w:pPr>
        <w:numPr>
          <w:ilvl w:val="0"/>
          <w:numId w:val="54"/>
        </w:numPr>
        <w:spacing w:line="240" w:lineRule="auto"/>
        <w:contextualSpacing/>
        <w:jc w:val="both"/>
        <w:rPr>
          <w:rFonts w:ascii="Times New Roman" w:hAnsi="Times New Roman"/>
          <w:noProof/>
          <w:sz w:val="24"/>
        </w:rPr>
      </w:pPr>
      <w:r>
        <w:rPr>
          <w:rFonts w:ascii="Times New Roman" w:hAnsi="Times New Roman"/>
          <w:noProof/>
          <w:sz w:val="24"/>
        </w:rPr>
        <w:t>διαμένει νόμιμα στο οικείο κράτος μέλος, αλλά έχει εισέλθει με αντικανονικό τρόπο.</w:t>
      </w:r>
    </w:p>
    <w:p w14:paraId="10E263AC" w14:textId="77777777" w:rsidR="00D06541" w:rsidRPr="005D1063" w:rsidRDefault="00D06541">
      <w:pPr>
        <w:spacing w:line="240" w:lineRule="auto"/>
        <w:ind w:left="709"/>
        <w:contextualSpacing/>
        <w:jc w:val="both"/>
        <w:rPr>
          <w:rFonts w:ascii="Times New Roman" w:hAnsi="Times New Roman"/>
          <w:noProof/>
          <w:sz w:val="24"/>
        </w:rPr>
      </w:pPr>
    </w:p>
    <w:p w14:paraId="5816827E" w14:textId="1124B975" w:rsidR="00D06541" w:rsidRPr="005D1063" w:rsidRDefault="00E21635">
      <w:pPr>
        <w:spacing w:line="240" w:lineRule="auto"/>
        <w:ind w:left="709"/>
        <w:contextualSpacing/>
        <w:jc w:val="both"/>
        <w:rPr>
          <w:rFonts w:ascii="Times New Roman" w:hAnsi="Times New Roman"/>
          <w:noProof/>
          <w:sz w:val="24"/>
        </w:rPr>
      </w:pPr>
      <w:r>
        <w:rPr>
          <w:rFonts w:ascii="Times New Roman" w:hAnsi="Times New Roman"/>
          <w:noProof/>
          <w:sz w:val="24"/>
        </w:rPr>
        <w:t xml:space="preserve">Τα δικαιώματα των μελών της οικογένειας σύμφωνα με την οδηγία 2004/38/ΕΚ δεν μπορούν να ανακληθούν με την αιτιολογία ότι εισήλθαν στη χώρα κατά παράβαση των κανόνων ή διαμένουν σε αυτή με αντικανονικό τρόπο </w:t>
      </w:r>
      <w:r>
        <w:rPr>
          <w:rFonts w:ascii="Times New Roman" w:hAnsi="Times New Roman"/>
          <w:i/>
          <w:noProof/>
          <w:sz w:val="24"/>
        </w:rPr>
        <w:t>(βλέπε υπόθεση C-459/99</w:t>
      </w:r>
      <w:r>
        <w:rPr>
          <w:rFonts w:ascii="Times New Roman" w:hAnsi="Times New Roman"/>
          <w:noProof/>
          <w:sz w:val="24"/>
        </w:rPr>
        <w:t xml:space="preserve">, MRAX, </w:t>
      </w:r>
      <w:r>
        <w:rPr>
          <w:rFonts w:ascii="Times New Roman" w:hAnsi="Times New Roman"/>
          <w:i/>
          <w:noProof/>
          <w:sz w:val="24"/>
        </w:rPr>
        <w:t>για περισσότερες λεπτομέρειες</w:t>
      </w:r>
      <w:r w:rsidR="00C97F7A" w:rsidRPr="005D1063">
        <w:rPr>
          <w:rStyle w:val="FootnoteReference"/>
          <w:rFonts w:ascii="Times New Roman" w:hAnsi="Times New Roman"/>
          <w:iCs/>
          <w:noProof/>
          <w:sz w:val="24"/>
        </w:rPr>
        <w:footnoteReference w:id="93"/>
      </w:r>
      <w:r>
        <w:rPr>
          <w:rFonts w:ascii="Times New Roman" w:hAnsi="Times New Roman"/>
          <w:i/>
          <w:noProof/>
          <w:sz w:val="24"/>
        </w:rPr>
        <w:t>).</w:t>
      </w:r>
    </w:p>
    <w:p w14:paraId="729900C6" w14:textId="77777777" w:rsidR="00D06541" w:rsidRPr="005D1063" w:rsidRDefault="00D06541">
      <w:pPr>
        <w:spacing w:line="240" w:lineRule="auto"/>
        <w:contextualSpacing/>
        <w:jc w:val="both"/>
        <w:rPr>
          <w:rFonts w:ascii="Times New Roman" w:hAnsi="Times New Roman"/>
          <w:noProof/>
          <w:sz w:val="24"/>
        </w:rPr>
      </w:pPr>
    </w:p>
    <w:p w14:paraId="72BFA66F" w14:textId="48A58ABC" w:rsidR="00D06541" w:rsidRPr="005D1063" w:rsidRDefault="00E21635">
      <w:pPr>
        <w:spacing w:line="240" w:lineRule="auto"/>
        <w:contextualSpacing/>
        <w:jc w:val="both"/>
        <w:rPr>
          <w:rFonts w:ascii="Times New Roman" w:hAnsi="Times New Roman"/>
          <w:noProof/>
          <w:sz w:val="24"/>
        </w:rPr>
      </w:pPr>
      <w:r>
        <w:rPr>
          <w:rFonts w:ascii="Times New Roman" w:hAnsi="Times New Roman"/>
          <w:noProof/>
          <w:sz w:val="24"/>
        </w:rPr>
        <w:t>Στο πλαίσιο αυτό, δεν μπορεί να γίνει επίκληση του άρθρου 7 του κώδικα θεωρήσεων για να απορριφθεί η αποδοχή αιτήσεων θεώρησης που υποβάλλουν μέλη της οικογένειας πολιτών της ΕΕ σε κράτος μέλος της ΕΕ.</w:t>
      </w:r>
    </w:p>
    <w:p w14:paraId="11C82092" w14:textId="314EA1D3" w:rsidR="00E03A54" w:rsidRPr="005D1063" w:rsidRDefault="00E03A54">
      <w:pPr>
        <w:spacing w:line="240" w:lineRule="auto"/>
        <w:contextualSpacing/>
        <w:jc w:val="both"/>
        <w:rPr>
          <w:rFonts w:ascii="Times New Roman" w:hAnsi="Times New Roman"/>
          <w:noProof/>
          <w:sz w:val="24"/>
        </w:rPr>
      </w:pPr>
    </w:p>
    <w:p w14:paraId="30A2D893" w14:textId="491C8698" w:rsidR="00E03A54" w:rsidRPr="005D1063" w:rsidRDefault="00E03A54" w:rsidP="00E03A54">
      <w:pPr>
        <w:jc w:val="both"/>
        <w:rPr>
          <w:rFonts w:ascii="Times New Roman" w:hAnsi="Times New Roman"/>
          <w:noProof/>
          <w:sz w:val="24"/>
          <w:szCs w:val="24"/>
        </w:rPr>
      </w:pPr>
      <w:r>
        <w:rPr>
          <w:rFonts w:ascii="Times New Roman" w:hAnsi="Times New Roman"/>
          <w:noProof/>
          <w:sz w:val="24"/>
        </w:rPr>
        <w:t>Τα ανωτέρω ισχύουν, τηρουμένων των αναλογιών, για τις αιτήσεις θεώρησης που εμπίπτουν στη συμφωνία αποχώρησης ΕΕ-Ηνωμένου Βασιλείου (σημείο 1.2).</w:t>
      </w:r>
    </w:p>
    <w:p w14:paraId="3D60EFED" w14:textId="50AC4B99" w:rsidR="00D06541" w:rsidRPr="005D1063" w:rsidRDefault="00E21635">
      <w:pPr>
        <w:pStyle w:val="Heading1"/>
        <w:ind w:left="567" w:hanging="567"/>
        <w:rPr>
          <w:noProof/>
        </w:rPr>
      </w:pPr>
      <w:bookmarkStart w:id="361" w:name="_Toc248836676"/>
      <w:bookmarkStart w:id="362" w:name="_Toc520478352"/>
      <w:bookmarkStart w:id="363" w:name="_Toc169106166"/>
      <w:r>
        <w:rPr>
          <w:noProof/>
        </w:rPr>
        <w:t xml:space="preserve">4. </w:t>
      </w:r>
      <w:r>
        <w:rPr>
          <w:noProof/>
        </w:rPr>
        <w:tab/>
        <w:t>Ειδικές παρεκκλίσεις από τους γενικούς κανόνες του κώδικα θεωρήσεων</w:t>
      </w:r>
      <w:bookmarkEnd w:id="361"/>
      <w:bookmarkEnd w:id="362"/>
      <w:bookmarkEnd w:id="363"/>
    </w:p>
    <w:p w14:paraId="76165708" w14:textId="7AAA5782" w:rsidR="00B757D1" w:rsidRPr="005D1063" w:rsidRDefault="00E03A54" w:rsidP="00E03A54">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rFonts w:ascii="Times New Roman" w:hAnsi="Times New Roman"/>
          <w:noProof/>
          <w:sz w:val="24"/>
          <w:szCs w:val="24"/>
        </w:rPr>
      </w:pPr>
      <w:bookmarkStart w:id="364" w:name="_Toc248836677"/>
      <w:bookmarkStart w:id="365" w:name="_Toc520478353"/>
      <w:r>
        <w:rPr>
          <w:rFonts w:ascii="Times New Roman" w:hAnsi="Times New Roman"/>
          <w:noProof/>
          <w:sz w:val="24"/>
        </w:rPr>
        <w:t>Στο παρόν σημείο προβλέπονται επιχειρησιακές οδηγίες σχετικά με τις ειδικές παρεκκλίσεις από τους γενικούς κανόνες του κώδικα θεωρήσεων, οι οποίες εφαρμόζονται όταν έχει εξακριβωθεί ότι ο αιτών θεώρηση υπάγεται στο πεδίο εφαρμογής της οδηγίας 2004/38/ΕΚ ή της συμφωνίας αποχώρησης ΕΕ-Ηνωμένου Βασιλείου και ότι δεν υφίσταται απαλλαγή από την υποχρέωση θεώρησης. Οι εν λόγω επιχειρησιακές οδηγίες ισχύουν επίσης όταν πρέπει να εκδοθεί νέα θεώρηση για τη διευκόλυνση του ταξιδιού, ενώ η αίτηση για δελτίο διαμονής του μέλους της οικογένειας ή η αίτηση για έγγραφο διαμονής βάσει της συμφωνίας αποχώρησης διεκπεραιώνεται από το κράτος μέλος υποδοχής.</w:t>
      </w:r>
    </w:p>
    <w:p w14:paraId="5A5DB77C" w14:textId="77777777" w:rsidR="00E03A54" w:rsidRPr="005D1063" w:rsidRDefault="00E03A54" w:rsidP="00E03A54">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Αυτές οι ειδικές παρεκκλίσεις δεν είναι εξαντλητικές.</w:t>
      </w:r>
    </w:p>
    <w:p w14:paraId="2C244E82" w14:textId="270A678B" w:rsidR="00D06541" w:rsidRPr="005D1063" w:rsidRDefault="00E21635">
      <w:pPr>
        <w:pStyle w:val="Heading2"/>
        <w:shd w:val="clear" w:color="auto" w:fill="FFFFFF" w:themeFill="background1"/>
        <w:ind w:left="567" w:hanging="567"/>
        <w:rPr>
          <w:noProof/>
        </w:rPr>
      </w:pPr>
      <w:bookmarkStart w:id="366" w:name="_Toc169106167"/>
      <w:r>
        <w:rPr>
          <w:noProof/>
        </w:rPr>
        <w:t>4.1</w:t>
      </w:r>
      <w:r>
        <w:rPr>
          <w:noProof/>
        </w:rPr>
        <w:tab/>
        <w:t>Τέλος θεώρησης</w:t>
      </w:r>
      <w:bookmarkEnd w:id="364"/>
      <w:bookmarkEnd w:id="365"/>
      <w:bookmarkEnd w:id="366"/>
    </w:p>
    <w:p w14:paraId="07E4932B" w14:textId="77777777" w:rsidR="00D06541" w:rsidRPr="005D1063" w:rsidRDefault="00E2163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Δεν χρεώνεται τέλος θεώρησης.</w:t>
      </w:r>
    </w:p>
    <w:p w14:paraId="66EE861A" w14:textId="1ECE0A10" w:rsidR="00D06541" w:rsidRPr="005D1063" w:rsidRDefault="00E21635">
      <w:pPr>
        <w:pStyle w:val="Heading2"/>
        <w:shd w:val="clear" w:color="auto" w:fill="FFFFFF" w:themeFill="background1"/>
        <w:ind w:left="567" w:hanging="567"/>
        <w:rPr>
          <w:noProof/>
        </w:rPr>
      </w:pPr>
      <w:bookmarkStart w:id="367" w:name="_Toc248836678"/>
      <w:bookmarkStart w:id="368" w:name="_Toc520478354"/>
      <w:bookmarkStart w:id="369" w:name="_Toc169106168"/>
      <w:r>
        <w:rPr>
          <w:noProof/>
        </w:rPr>
        <w:t>4.2</w:t>
      </w:r>
      <w:r>
        <w:rPr>
          <w:noProof/>
        </w:rPr>
        <w:tab/>
        <w:t>Εξωτερική ανάθεση της συλλογής αιτήσεων</w:t>
      </w:r>
      <w:bookmarkEnd w:id="367"/>
      <w:bookmarkEnd w:id="368"/>
      <w:bookmarkEnd w:id="369"/>
    </w:p>
    <w:p w14:paraId="2DE48935" w14:textId="2A11B295" w:rsidR="00E03A54" w:rsidRPr="005D1063" w:rsidRDefault="00E03A54" w:rsidP="006C2606">
      <w:pPr>
        <w:pStyle w:val="Text2"/>
        <w:ind w:left="0"/>
        <w:rPr>
          <w:i/>
          <w:noProof/>
        </w:rPr>
      </w:pPr>
      <w:bookmarkStart w:id="370" w:name="_Toc248836679"/>
      <w:bookmarkStart w:id="371" w:name="_Toc520478355"/>
      <w:r>
        <w:rPr>
          <w:noProof/>
        </w:rPr>
        <w:t>Καθώς τα μέλη της οικογένειας που είναι υπήκοοι τρίτων χωρών δεν πρέπει να πληρώνουν κανένα τέλος κατά την υποβολή της αίτησης, δεν μπορούν να υποχρεωθούν να εξασφαλίσουν προκαθορισμένη συνάντηση μέσω τηλεφωνικής γραμμής με επιπλέον χρέωση ή μέσω εξωτερικού παρόχου του οποίου οι υπηρεσίες χρεώνονται στον αιτούντα. Τα μέλη της οικογένειας που είναι υπήκοοι τρίτων χωρών πρέπει να έχουν το δικαίωμα να υποβάλουν την αίτησή τους απευθείας στο προξενείο χωρίς κόστος. Η δυνατότητα αυτή πρέπει να είναι πραγματική και αποτελεσματική.</w:t>
      </w:r>
    </w:p>
    <w:p w14:paraId="33707B6A" w14:textId="77777777" w:rsidR="00E03A54" w:rsidRPr="005D1063" w:rsidRDefault="00E03A54" w:rsidP="00E03A54">
      <w:pPr>
        <w:spacing w:line="240" w:lineRule="auto"/>
        <w:jc w:val="both"/>
        <w:rPr>
          <w:rFonts w:ascii="Times New Roman" w:hAnsi="Times New Roman"/>
          <w:noProof/>
          <w:sz w:val="24"/>
          <w:szCs w:val="24"/>
        </w:rPr>
      </w:pPr>
      <w:r>
        <w:rPr>
          <w:rFonts w:ascii="Times New Roman" w:hAnsi="Times New Roman"/>
          <w:noProof/>
          <w:sz w:val="24"/>
        </w:rPr>
        <w:t>Εάν υπάρχει παρ’ όλα αυτά ένα σύστημα προκαθορισμένων συναντήσεων (είτε για τον εξωτερικό πάροχο ή για συνάντηση στο προξενείο), πρέπει να τίθενται στη διάθεση των μελών της οικογένειας χωριστές γραμμές κλήσης (με τη συνήθη τοπική χρέωση) του προξενείου, οι οποίες θα τηρούν πρότυπα συγκρίσιμα με εκείνα των «γραμμών με επιπλέον χρέωση», δηλαδή η διαθεσιμότητα των εν λόγω γραμμών πρέπει να είναι συγκρίσιμη με εκείνη των γραμμών που υπάρχουν για άλλες κατηγορίες αιτούντων και πρέπει να παρέχεται ημερομηνία προκαθορισμένης συνάντησης χωρίς καθυστέρηση.</w:t>
      </w:r>
    </w:p>
    <w:p w14:paraId="7D3B5E15" w14:textId="130F5A98" w:rsidR="00E03A54" w:rsidRPr="005D1063" w:rsidRDefault="00E03A54" w:rsidP="00E03A54">
      <w:pPr>
        <w:spacing w:line="240" w:lineRule="auto"/>
        <w:jc w:val="both"/>
        <w:rPr>
          <w:rFonts w:ascii="Times New Roman" w:hAnsi="Times New Roman"/>
          <w:noProof/>
          <w:sz w:val="24"/>
          <w:szCs w:val="24"/>
        </w:rPr>
      </w:pPr>
      <w:bookmarkStart w:id="372" w:name="_Hlk147407598"/>
      <w:r>
        <w:rPr>
          <w:rFonts w:ascii="Times New Roman" w:hAnsi="Times New Roman"/>
          <w:noProof/>
          <w:sz w:val="24"/>
        </w:rPr>
        <w:t>Όταν τα μέλη της οικογένειας που είναι υπήκοοι τρίτων χωρών αποφασίζουν να μην κάνουν χρήση του δικαιώματός τους να υποβάλουν την αίτησή τους απευθείας στο προξενείο, αλλά να χρησιμοποιήσουν τις υπηρεσίες εξωτερικής εταιρείας ή πρόσθετες υπηρεσίες, μπορεί να υποχρεωθούν να πληρώσουν για τις υπηρεσίες αυτές (αλλά όχι το τέλος για την ίδια τη θεώρηση). Αντίθετα, εάν η αίτησή τους υποβληθεί απευθείας στο προξενείο, η αίτηση θεώρησης θα πρέπει να διεκπεραιωθεί χωρίς κανένα κόστος. Κατά περίπτωση, τα τέλη εξυπηρέτησης πρέπει να τηρούν δεόντως τις απαιτήσεις του άρθρου 17 παράγραφος 4 του κώδικα θεωρήσεων.</w:t>
      </w:r>
    </w:p>
    <w:bookmarkEnd w:id="372"/>
    <w:p w14:paraId="69953DE4" w14:textId="77777777" w:rsidR="00E03A54" w:rsidRPr="005D1063" w:rsidRDefault="00E03A54" w:rsidP="00E03A54">
      <w:pPr>
        <w:spacing w:line="240" w:lineRule="auto"/>
        <w:jc w:val="both"/>
        <w:rPr>
          <w:rFonts w:ascii="Times New Roman" w:hAnsi="Times New Roman"/>
          <w:noProof/>
          <w:sz w:val="24"/>
          <w:szCs w:val="24"/>
        </w:rPr>
      </w:pPr>
      <w:r>
        <w:rPr>
          <w:rFonts w:ascii="Times New Roman" w:hAnsi="Times New Roman"/>
          <w:noProof/>
          <w:sz w:val="24"/>
        </w:rPr>
        <w:t>Σε κάθε περίπτωση, οι εξωτερικοί πάροχοι παρέχουν τις υπηρεσίες τους υπό την ευθύνη του κράτους μέλους που τους τις έχει αναθέσει. Τα κράτη μέλη είναι ιδιαίτερα υπεύθυνα για την ποιότητα των πληροφοριών που παρέχονται από τους εξωτερικούς πάροχους υπηρεσιών στους δικτυακούς τόπους τους και κατά την επικοινωνία με το ευρύ κοινό. Οι πληροφορίες που παρέχονται στους δικτυακούς τόπους πρέπει να είναι πλήρεις, ορθές και εύκολα προσβάσιμες.</w:t>
      </w:r>
    </w:p>
    <w:p w14:paraId="491F1BA2" w14:textId="71FE85B4" w:rsidR="00D06541" w:rsidRPr="005D1063" w:rsidRDefault="00E21635">
      <w:pPr>
        <w:pStyle w:val="Heading2"/>
        <w:shd w:val="clear" w:color="auto" w:fill="FFFFFF" w:themeFill="background1"/>
        <w:ind w:left="567" w:hanging="567"/>
        <w:rPr>
          <w:noProof/>
        </w:rPr>
      </w:pPr>
      <w:bookmarkStart w:id="373" w:name="_Toc169106169"/>
      <w:r>
        <w:rPr>
          <w:noProof/>
        </w:rPr>
        <w:t>4.3</w:t>
      </w:r>
      <w:r>
        <w:rPr>
          <w:noProof/>
        </w:rPr>
        <w:tab/>
        <w:t>Παροχή κάθε διευκόλυνσης</w:t>
      </w:r>
      <w:bookmarkEnd w:id="370"/>
      <w:bookmarkEnd w:id="371"/>
      <w:bookmarkEnd w:id="373"/>
    </w:p>
    <w:p w14:paraId="75817203" w14:textId="4E1D94C1" w:rsidR="00E03A54" w:rsidRPr="005D1063" w:rsidRDefault="32C3AB9F" w:rsidP="00E03A54">
      <w:pPr>
        <w:shd w:val="clear" w:color="auto" w:fill="FFFFFF" w:themeFill="background1"/>
        <w:spacing w:line="240" w:lineRule="auto"/>
        <w:jc w:val="both"/>
        <w:rPr>
          <w:rFonts w:ascii="Times New Roman" w:hAnsi="Times New Roman"/>
          <w:noProof/>
          <w:sz w:val="24"/>
          <w:szCs w:val="24"/>
        </w:rPr>
      </w:pPr>
      <w:bookmarkStart w:id="374" w:name="_Toc248836680"/>
      <w:bookmarkStart w:id="375" w:name="_Toc520478356"/>
      <w:r>
        <w:rPr>
          <w:rFonts w:ascii="Times New Roman" w:hAnsi="Times New Roman"/>
          <w:noProof/>
          <w:sz w:val="24"/>
        </w:rPr>
        <w:t>Τα κράτη μέλη παρέχουν στους υπηκόους τρίτων χωρών που είναι μέλη της οικογένειας πολιτών της ΕΕ και εμπίπτουν στο πεδίο εφαρμογής της οδηγίας 2004/38/ΕΚ και στους υπηκόους τρίτων χωρών που είναι μέλη της οικογένειας υπηκόων του Ηνωμένου Βασιλείου που είναι δικαιούχοι της συμφωνίας αποχώρησης ΕΕ-Ηνωμένου Βασιλείου κάθε διευκόλυνση για την απόκτηση της απαραίτητης θεώρησης. Αυτό σημαίνει ότι πρέπει να διασφαλίζεται ότι τα κράτη μέλη λαμβάνουν όλα τα ενδεδειγμένα μέτρα προκειμένου να εξασφαλίσουν την τήρηση των υποχρεώσεων που απορρέουν από το δικαίωμα ελεύθερης κυκλοφορίας ή τη συμφωνία αποχώρησης ΕΕ-Ηνωμένου Βασιλείου, αντίστοιχα, και να παρέχουν στους αιτούντες θεώρηση τις καλύτερες προϋποθέσεις για την εξασφάλιση της θεώρησης εισόδου.</w:t>
      </w:r>
    </w:p>
    <w:p w14:paraId="015D185B" w14:textId="0C97F01B" w:rsidR="00D06541" w:rsidRPr="005D1063" w:rsidRDefault="00E21635">
      <w:pPr>
        <w:pStyle w:val="Heading2"/>
        <w:shd w:val="clear" w:color="auto" w:fill="FFFFFF" w:themeFill="background1"/>
        <w:ind w:left="567" w:hanging="567"/>
        <w:rPr>
          <w:noProof/>
        </w:rPr>
      </w:pPr>
      <w:bookmarkStart w:id="376" w:name="_Toc169106170"/>
      <w:r>
        <w:rPr>
          <w:noProof/>
        </w:rPr>
        <w:t>4.4</w:t>
      </w:r>
      <w:r>
        <w:rPr>
          <w:noProof/>
        </w:rPr>
        <w:tab/>
        <w:t>Χρόνος διεκπεραίωσης</w:t>
      </w:r>
      <w:bookmarkEnd w:id="374"/>
      <w:bookmarkEnd w:id="375"/>
      <w:bookmarkEnd w:id="376"/>
    </w:p>
    <w:p w14:paraId="2E80622E" w14:textId="7B8E1DAA" w:rsidR="00E03A54" w:rsidRPr="005D1063" w:rsidRDefault="00E03A54" w:rsidP="00E03A54">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 xml:space="preserve">Οι θεωρήσεις εκδίδονται το συντομότερο δυνατόν και βάσει ταχείας διαδικασίας. Οι διαδικασίες τις οποίες εφαρμόζουν τα κράτη μέλη </w:t>
      </w:r>
      <w:r>
        <w:rPr>
          <w:rFonts w:ascii="Times New Roman" w:hAnsi="Times New Roman"/>
          <w:i/>
          <w:noProof/>
          <w:sz w:val="24"/>
        </w:rPr>
        <w:t>(με ή χωρίς εξωτερική ανάθεση)</w:t>
      </w:r>
      <w:r>
        <w:rPr>
          <w:rFonts w:ascii="Times New Roman" w:hAnsi="Times New Roman"/>
          <w:noProof/>
          <w:sz w:val="24"/>
        </w:rPr>
        <w:t xml:space="preserve"> πρέπει να καθιστούν δυνατή τη διάκριση των δικαιωμάτων υπηκόου τρίτης χώρας που είναι μέλος της οικογένειας πολίτη της ΕΕ ή υπηκόου του Ηνωμένου Βασιλείου ο οποίος είναι δικαιούχος της συμφωνίας αποχώρησης, από τα δικαιώματα άλλων υπηκόων τρίτων χωρών. Οι πρώτοι πρέπει να τυγχάνουν ευνοϊκότερης μεταχείρισης από τους δεύτερους.</w:t>
      </w:r>
    </w:p>
    <w:p w14:paraId="0EEF79CD" w14:textId="77777777" w:rsidR="00E03A54" w:rsidRPr="005D1063" w:rsidRDefault="00E03A54" w:rsidP="00E03A54">
      <w:pPr>
        <w:shd w:val="clear" w:color="auto" w:fill="FFFFFF" w:themeFill="background1"/>
        <w:spacing w:line="240" w:lineRule="auto"/>
        <w:jc w:val="both"/>
        <w:rPr>
          <w:rFonts w:ascii="Times New Roman" w:hAnsi="Times New Roman"/>
          <w:noProof/>
          <w:sz w:val="24"/>
          <w:szCs w:val="24"/>
        </w:rPr>
      </w:pPr>
      <w:bookmarkStart w:id="377" w:name="_Toc248836681"/>
      <w:bookmarkStart w:id="378" w:name="_Toc520478357"/>
      <w:r>
        <w:rPr>
          <w:rFonts w:ascii="Times New Roman" w:hAnsi="Times New Roman"/>
          <w:noProof/>
          <w:sz w:val="24"/>
        </w:rPr>
        <w:t>Τα μέλη της οικογένειας που είναι υπήκοοι τρίτων χωρών θα πρέπει να είναι σε θέση να ζητούν προκαθορισμένη συνάντηση με τους εξωτερικούς παρόχους υπηρεσιών ή στα προξενεία το συντομότερο δυνατόν, ώστε να διασφαλίζεται ότι μπορούν πραγματικά να επωφεληθούν από μια ταχεία διαδικασία.</w:t>
      </w:r>
    </w:p>
    <w:p w14:paraId="14205856" w14:textId="2EE33B0C" w:rsidR="00E03A54" w:rsidRPr="005D1063" w:rsidRDefault="00E03A54" w:rsidP="00E03A54">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Η υπέρβαση της προθεσμίας των 15 ημερών για την εξέταση αίτησης θεώρησης που υποβάλλεται από υπήκοο τρίτης χώρας που είναι μέλος της οικογένειας πολίτη της ΕΕ καλυπτόμενο από την οδηγία 2004/38/ΕΚ ή πολίτη του Ηνωμένου Βασιλείου που είναι δικαιούχος της συμφωνίας αποχώρησης πρέπει να αποτελεί εξαίρεση και να δικαιολογείται δεόντως.</w:t>
      </w:r>
      <w:r>
        <w:rPr>
          <w:noProof/>
        </w:rPr>
        <w:t xml:space="preserve"> </w:t>
      </w:r>
      <w:r>
        <w:rPr>
          <w:rFonts w:ascii="Times New Roman" w:hAnsi="Times New Roman"/>
          <w:noProof/>
          <w:sz w:val="24"/>
        </w:rPr>
        <w:t>Καθυστερήσεις άνω των 4 εβδομάδων δεν είναι εύλογες.</w:t>
      </w:r>
    </w:p>
    <w:p w14:paraId="5E8465E0" w14:textId="0CDA2B7F" w:rsidR="00D06541" w:rsidRPr="005D1063" w:rsidRDefault="00E21635">
      <w:pPr>
        <w:pStyle w:val="Heading2"/>
        <w:shd w:val="clear" w:color="auto" w:fill="FFFFFF" w:themeFill="background1"/>
        <w:ind w:left="567" w:hanging="567"/>
        <w:rPr>
          <w:noProof/>
        </w:rPr>
      </w:pPr>
      <w:bookmarkStart w:id="379" w:name="_Toc169106171"/>
      <w:r>
        <w:rPr>
          <w:noProof/>
        </w:rPr>
        <w:t>4.5</w:t>
      </w:r>
      <w:r>
        <w:rPr>
          <w:noProof/>
        </w:rPr>
        <w:tab/>
        <w:t xml:space="preserve">Τύποι θεωρήσεων που χορηγούνται </w:t>
      </w:r>
      <w:bookmarkEnd w:id="377"/>
      <w:r>
        <w:rPr>
          <w:noProof/>
        </w:rPr>
        <w:t>σε μέλη της οικογένειας πολιτών της ΕΕ (συμπεριλαμβανομένων εκείνων που προτίθενται να διαμείνουν για διάστημα μεγαλύτερο των 90 ημερών εντός οιασδήποτε περιόδου 180 ημερών)</w:t>
      </w:r>
      <w:bookmarkEnd w:id="378"/>
      <w:r>
        <w:rPr>
          <w:noProof/>
        </w:rPr>
        <w:t xml:space="preserve"> και σε μέλη της οικογένειας πολιτών του Ηνωμένου Βασιλείου δικαιούχων της συμφωνίας αποχώρησης</w:t>
      </w:r>
      <w:bookmarkEnd w:id="379"/>
    </w:p>
    <w:p w14:paraId="0124443F" w14:textId="41496635" w:rsidR="00E03A54" w:rsidRPr="005D1063" w:rsidRDefault="00E03A54" w:rsidP="00E03A54">
      <w:pPr>
        <w:spacing w:line="240" w:lineRule="auto"/>
        <w:jc w:val="both"/>
        <w:rPr>
          <w:rFonts w:ascii="Times New Roman" w:hAnsi="Times New Roman"/>
          <w:noProof/>
          <w:sz w:val="24"/>
          <w:szCs w:val="24"/>
        </w:rPr>
      </w:pPr>
      <w:bookmarkStart w:id="380" w:name="_Toc248836683"/>
      <w:bookmarkStart w:id="381" w:name="_Toc520478358"/>
      <w:bookmarkStart w:id="382" w:name="_Toc248836682"/>
      <w:r>
        <w:rPr>
          <w:rFonts w:ascii="Times New Roman" w:hAnsi="Times New Roman"/>
          <w:noProof/>
          <w:sz w:val="24"/>
        </w:rPr>
        <w:t xml:space="preserve">Το άρθρο 5 παράγραφος 2 της οδηγίας 2004/38/ΕΚ ορίζει ότι από τους υπηκόους τρίτων χωρών που είναι μέλη της οικογένειας πολιτών της ΕΕ μπορεί να απαιτηθεί μόνο θεώρηση εισόδου σύμφωνα με τον κανονισμό (ΕΕ) 2018/1806. </w:t>
      </w:r>
    </w:p>
    <w:p w14:paraId="675AD1D7" w14:textId="64BCD066" w:rsidR="00E03A54" w:rsidRPr="005D1063" w:rsidRDefault="32C3AB9F" w:rsidP="00E03A54">
      <w:pPr>
        <w:spacing w:line="240" w:lineRule="auto"/>
        <w:jc w:val="both"/>
        <w:rPr>
          <w:rFonts w:ascii="Times New Roman" w:hAnsi="Times New Roman"/>
          <w:noProof/>
          <w:sz w:val="24"/>
          <w:szCs w:val="24"/>
        </w:rPr>
      </w:pPr>
      <w:r>
        <w:rPr>
          <w:rFonts w:ascii="Times New Roman" w:hAnsi="Times New Roman"/>
          <w:noProof/>
          <w:sz w:val="24"/>
        </w:rPr>
        <w:t>Το δικαίωμα διαμονής των μελών της οικογένειας που είναι υπήκοοι τρίτων χωρών απορρέει από το δικαίωμα του πολίτη της ΕΕ. Τα κράτη μέλη εκδίδουν θεωρήσεις βραχείας διαμονής σε υπηκόους τρίτων χωρών που είναι μέλη της οικογένειας μετακινούμενων πολιτών της ΕΕ</w:t>
      </w:r>
      <w:r w:rsidR="00E03A54" w:rsidRPr="005D1063">
        <w:rPr>
          <w:rStyle w:val="FootnoteReference"/>
          <w:noProof/>
        </w:rPr>
        <w:footnoteReference w:id="94"/>
      </w:r>
      <w:r>
        <w:rPr>
          <w:rFonts w:ascii="Times New Roman" w:hAnsi="Times New Roman"/>
          <w:noProof/>
          <w:sz w:val="24"/>
        </w:rPr>
        <w:t>. Τα προξενεία και οι αρχές θεώρησης των κρατών μελών θα πρέπει να καθοδηγούν τα μέλη της οικογένειας που είναι υπήκοοι τρίτων χωρών ως προς το είδος της θεώρησης για την οποία θα πρέπει να υποβάλουν αίτηση (δηλαδή θεώρηση βραχείας διαμονής) και δεν μπορούν να απαιτούν από αυτά να υποβάλουν αίτηση για θεώρηση μακράς διάρκειας, θεώρηση διαμονής ή θεώρηση οικογενειακής επανένωσης.</w:t>
      </w:r>
    </w:p>
    <w:p w14:paraId="223124B6" w14:textId="4B64193C" w:rsidR="00E03A54" w:rsidRPr="005D1063" w:rsidRDefault="00E03A54" w:rsidP="00E03A54">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Προκειμένου να αντικατοπτρίζεται η προνομιακή κατάσταση των υπηκόων τρίτων χωρών που είναι μέλη της οικογένειας πολιτών της ΕΕ, τα κράτη μέλη δεν θα πρέπει να λαμβάνουν υπόψη την οικονομική κατάσταση του μέλους της οικογένειας στη χώρα καταγωγής του ή την πραγματική πρόθεσή του να εγκαταλείψει το έδαφος των κρατών μελών πριν από τη λήξη ισχύος της ζητούμενης θεώρησης, κατά την εφαρμογή του άρθρου 24 παράγραφος 2α και παράγραφος 2γ του κώδικα θεωρήσεων όσον αφορά την έκδοση θεώρησης πολλαπλών εισόδων.</w:t>
      </w:r>
    </w:p>
    <w:p w14:paraId="525A25DE" w14:textId="4999EF8D" w:rsidR="00E03A54" w:rsidRPr="005D1063" w:rsidRDefault="00E03A54" w:rsidP="00E03A54">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Οι προηγούμενες παράγραφοι ισχύουν επίσης όσον αφορά τη συμφωνία αποχώρησης ΕΕ-Ηνωμένου Βασιλείου για τα μέλη της οικογένειας που είναι υπήκοοι τρίτων χωρών και πηγαίνουν να συναντήσουν τον υπήκοο του Ηνωμένου Βασιλείου ο οποίος είναι δικαιούχος της συμφωνίας αποχώρησης στο κράτος υποδοχής.</w:t>
      </w:r>
    </w:p>
    <w:p w14:paraId="558B04F2" w14:textId="34861537" w:rsidR="00C97F7A" w:rsidRPr="005D1063" w:rsidRDefault="00C97F7A" w:rsidP="00C97F7A">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center"/>
        <w:rPr>
          <w:rFonts w:ascii="Times New Roman" w:hAnsi="Times New Roman"/>
          <w:b/>
          <w:bCs/>
          <w:noProof/>
          <w:sz w:val="24"/>
          <w:szCs w:val="24"/>
        </w:rPr>
      </w:pPr>
      <w:r>
        <w:rPr>
          <w:rFonts w:ascii="Times New Roman" w:hAnsi="Times New Roman"/>
          <w:b/>
          <w:noProof/>
          <w:sz w:val="24"/>
        </w:rPr>
        <w:t>Συνιστώμενη βέλτιστη πρακτική</w:t>
      </w:r>
    </w:p>
    <w:p w14:paraId="6694F8F7" w14:textId="7C20164F" w:rsidR="00C97F7A" w:rsidRPr="005D1063" w:rsidRDefault="11662577" w:rsidP="00C97F7A">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Συνιστάται στα κράτη μέλη να προσθέτουν παρατήρηση που εκτυπώνεται στο εθνικό πεδίο «παρατηρήσεις» της αυτοκόλλητης θεώρησης κατά τη χορήγηση θεωρήσεων σε μέλη της οικογένειας μετακινούμενων πολιτών της ΕΕ δυνάμει της οδηγίας 2004/38/ΕΚ και σε μέλη της οικογένειας δικαιούχων της συμφωνίας αποχώρησης ΕΕ-Ηνωμένου Βασιλείου, σύμφωνα με το άρθρο 27 παράγραφος 2 του κώδικα θεωρήσεων. Η πρακτική αυτή θα επιτρέπει τη σαφή ταυτοποίηση των εν λόγω θεωρήσεων στα σύνορα (</w:t>
      </w:r>
      <w:r>
        <w:rPr>
          <w:rFonts w:ascii="Times New Roman" w:hAnsi="Times New Roman"/>
          <w:noProof/>
          <w:sz w:val="24"/>
          <w:u w:val="single"/>
        </w:rPr>
        <w:t>μέρος I σημείο 10.1</w:t>
      </w:r>
      <w:r>
        <w:rPr>
          <w:rFonts w:ascii="Times New Roman" w:hAnsi="Times New Roman"/>
          <w:noProof/>
          <w:sz w:val="24"/>
        </w:rPr>
        <w:t>).</w:t>
      </w:r>
    </w:p>
    <w:p w14:paraId="65118CFA" w14:textId="77777777" w:rsidR="00C97F7A" w:rsidRPr="00C93BFC" w:rsidRDefault="00C97F7A" w:rsidP="00C97F7A">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rFonts w:ascii="Times New Roman" w:hAnsi="Times New Roman"/>
          <w:noProof/>
          <w:sz w:val="2"/>
          <w:szCs w:val="2"/>
        </w:rPr>
      </w:pPr>
    </w:p>
    <w:p w14:paraId="66BDAC74" w14:textId="69136F3B" w:rsidR="00D06541" w:rsidRPr="005D1063" w:rsidRDefault="00E21635">
      <w:pPr>
        <w:pStyle w:val="Heading2"/>
        <w:shd w:val="clear" w:color="auto" w:fill="FFFFFF" w:themeFill="background1"/>
        <w:ind w:left="567" w:hanging="567"/>
        <w:rPr>
          <w:noProof/>
        </w:rPr>
      </w:pPr>
      <w:bookmarkStart w:id="383" w:name="_Toc169106172"/>
      <w:r>
        <w:rPr>
          <w:noProof/>
        </w:rPr>
        <w:t>4.6</w:t>
      </w:r>
      <w:r>
        <w:rPr>
          <w:noProof/>
        </w:rPr>
        <w:tab/>
        <w:t>Βάρος της απόδειξης</w:t>
      </w:r>
      <w:bookmarkEnd w:id="380"/>
      <w:bookmarkEnd w:id="381"/>
      <w:bookmarkEnd w:id="383"/>
    </w:p>
    <w:p w14:paraId="158DBA28" w14:textId="17AF54BC" w:rsidR="00D06541" w:rsidRPr="005D1063" w:rsidRDefault="00E2163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Το βάρος απόδειξης που εφαρμόζεται στο πλαίσιο της αίτησης θεώρησης βάσει της οδηγίας και της συμφωνίας αποχώρησης ΕΕ-Ηνωμένου Βασιλείου είναι διττό:</w:t>
      </w:r>
    </w:p>
    <w:p w14:paraId="290A6AAF" w14:textId="4F557384" w:rsidR="00E03A54" w:rsidRPr="005D1063" w:rsidRDefault="00E03A54" w:rsidP="00100974">
      <w:pPr>
        <w:pStyle w:val="ListParagraph"/>
        <w:numPr>
          <w:ilvl w:val="0"/>
          <w:numId w:val="82"/>
        </w:numPr>
        <w:jc w:val="both"/>
        <w:rPr>
          <w:rFonts w:ascii="Times New Roman" w:hAnsi="Times New Roman"/>
          <w:noProof/>
          <w:sz w:val="24"/>
          <w:szCs w:val="24"/>
        </w:rPr>
      </w:pPr>
      <w:r>
        <w:rPr>
          <w:rFonts w:ascii="Times New Roman" w:hAnsi="Times New Roman"/>
          <w:noProof/>
          <w:sz w:val="24"/>
        </w:rPr>
        <w:t>Πρώτον, εναπόκειται στους αιτούντες θεώρηση να αποδείξουν ότι είναι δικαιούχοι της οδηγίας 2004/38/ΕΚ ή ότι εμπίπτουν στο πεδίο εφαρμογής της συμφωνίας αποχώρησης ΕΕ-Ηνωμένου Βασιλείου.</w:t>
      </w:r>
    </w:p>
    <w:p w14:paraId="0C2D4EC8" w14:textId="77777777" w:rsidR="00D06541" w:rsidRPr="005D1063" w:rsidRDefault="00D06541">
      <w:pPr>
        <w:spacing w:after="0" w:line="240" w:lineRule="auto"/>
        <w:ind w:left="720"/>
        <w:jc w:val="both"/>
        <w:rPr>
          <w:rFonts w:ascii="Times New Roman" w:hAnsi="Times New Roman"/>
          <w:noProof/>
          <w:sz w:val="24"/>
          <w:szCs w:val="24"/>
        </w:rPr>
      </w:pPr>
    </w:p>
    <w:p w14:paraId="41340188" w14:textId="22A846E0" w:rsidR="00D06541" w:rsidRPr="005D1063" w:rsidRDefault="00E03A54" w:rsidP="00C97F7A">
      <w:pPr>
        <w:spacing w:line="240" w:lineRule="auto"/>
        <w:ind w:left="720"/>
        <w:jc w:val="both"/>
        <w:rPr>
          <w:rFonts w:ascii="Times New Roman" w:hAnsi="Times New Roman"/>
          <w:i/>
          <w:noProof/>
          <w:sz w:val="24"/>
          <w:szCs w:val="24"/>
        </w:rPr>
      </w:pPr>
      <w:r>
        <w:rPr>
          <w:rFonts w:ascii="Times New Roman" w:hAnsi="Times New Roman"/>
          <w:i/>
          <w:noProof/>
          <w:sz w:val="24"/>
        </w:rPr>
        <w:t>Οι αιτούντες πρέπει να είναι σε θέση να παράσχουν τα αποδεικτικά έγγραφα που περιγράφονται κατωτέρω στο σημείο 4.7, όπως και πρέπει να είναι σε θέση να προσκομίσουν αποδείξεις για να υποστηρίξουν τον ισχυρισμό τους. Εάν ο αιτών παραλείψει να παράσχει τις εν λόγω αποδείξεις ή δεν παράσχει καμία απόδειξη, το προξενείο μπορεί να συμπεράνει ότι ο αιτών δεν δικαιούται την ειδική μεταχείριση που προβλέπεται από την οδηγία 2004/38/ΕΚ ή τη συμφωνία αποχώρησης ΕΕ-Ηνωμένου Βασιλείου.</w:t>
      </w:r>
    </w:p>
    <w:p w14:paraId="48445EC4" w14:textId="0978D1FA" w:rsidR="00E03A54" w:rsidRPr="005D1063" w:rsidRDefault="00E03A54" w:rsidP="00100974">
      <w:pPr>
        <w:numPr>
          <w:ilvl w:val="0"/>
          <w:numId w:val="82"/>
        </w:numPr>
        <w:spacing w:after="0" w:line="240" w:lineRule="auto"/>
        <w:jc w:val="both"/>
        <w:rPr>
          <w:rFonts w:ascii="Times New Roman" w:hAnsi="Times New Roman"/>
          <w:noProof/>
          <w:sz w:val="24"/>
          <w:szCs w:val="24"/>
        </w:rPr>
      </w:pPr>
      <w:r>
        <w:rPr>
          <w:rFonts w:ascii="Times New Roman" w:hAnsi="Times New Roman"/>
          <w:noProof/>
          <w:sz w:val="24"/>
        </w:rPr>
        <w:t>Δεύτερον, όταν διαπιστωθεί ικανοποιητικά το καθεστώς του δικαιούχου της οδηγίας 2004/38/ΕΚ ή το γεγονός ότι εμπίπτει στη συμφωνία αποχώρησης ΕΕ-Ηνωμένου Βασιλείου, τα προξενεία και οι εθνικές αρχές μπορούν να απορρίψουν την αίτηση θεώρησης:</w:t>
      </w:r>
    </w:p>
    <w:p w14:paraId="01F46E2F" w14:textId="77777777" w:rsidR="00E03A54" w:rsidRPr="005D1063" w:rsidRDefault="00E03A54" w:rsidP="006C2606">
      <w:pPr>
        <w:spacing w:after="0" w:line="240" w:lineRule="auto"/>
        <w:ind w:left="1080"/>
        <w:jc w:val="both"/>
        <w:rPr>
          <w:rFonts w:ascii="Times New Roman" w:hAnsi="Times New Roman"/>
          <w:noProof/>
          <w:sz w:val="24"/>
          <w:szCs w:val="24"/>
        </w:rPr>
      </w:pPr>
      <w:r>
        <w:rPr>
          <w:rFonts w:ascii="Times New Roman" w:hAnsi="Times New Roman"/>
          <w:noProof/>
          <w:sz w:val="24"/>
        </w:rPr>
        <w:t>i.</w:t>
      </w:r>
      <w:r>
        <w:rPr>
          <w:rFonts w:ascii="Times New Roman" w:hAnsi="Times New Roman"/>
          <w:noProof/>
          <w:sz w:val="24"/>
        </w:rPr>
        <w:tab/>
        <w:t>με την αιτιολογία ότι ο αιτών θεώρηση συνιστά πραγματική, ενεστώσα και αρκούντως σοβαρή απειλή για τη δημόσια τάξη, τη δημόσια ασφάλεια ή τη δημόσια υγεία· ή</w:t>
      </w:r>
    </w:p>
    <w:p w14:paraId="1933A08C" w14:textId="77777777" w:rsidR="00E03A54" w:rsidRPr="005D1063" w:rsidRDefault="00E03A54" w:rsidP="006C2606">
      <w:pPr>
        <w:spacing w:after="240" w:line="240" w:lineRule="auto"/>
        <w:ind w:left="360" w:firstLine="720"/>
        <w:jc w:val="both"/>
        <w:rPr>
          <w:rFonts w:ascii="Times New Roman" w:hAnsi="Times New Roman"/>
          <w:noProof/>
          <w:sz w:val="24"/>
          <w:szCs w:val="24"/>
        </w:rPr>
      </w:pPr>
      <w:r>
        <w:rPr>
          <w:rFonts w:ascii="Times New Roman" w:hAnsi="Times New Roman"/>
          <w:noProof/>
          <w:sz w:val="24"/>
        </w:rPr>
        <w:t>ii.</w:t>
      </w:r>
      <w:r>
        <w:rPr>
          <w:rFonts w:ascii="Times New Roman" w:hAnsi="Times New Roman"/>
          <w:noProof/>
          <w:sz w:val="24"/>
        </w:rPr>
        <w:tab/>
        <w:t>σε περίπτωση κατάχρησης ή απάτης.</w:t>
      </w:r>
    </w:p>
    <w:p w14:paraId="6CA2D96D" w14:textId="755B9FB4" w:rsidR="00E03A54" w:rsidRPr="005D1063" w:rsidRDefault="00E03A54" w:rsidP="00E03A54">
      <w:pPr>
        <w:spacing w:line="240" w:lineRule="auto"/>
        <w:ind w:left="720"/>
        <w:jc w:val="both"/>
        <w:rPr>
          <w:rFonts w:ascii="Times New Roman" w:hAnsi="Times New Roman"/>
          <w:i/>
          <w:noProof/>
          <w:sz w:val="24"/>
          <w:szCs w:val="24"/>
        </w:rPr>
      </w:pPr>
      <w:r>
        <w:rPr>
          <w:rFonts w:ascii="Times New Roman" w:hAnsi="Times New Roman"/>
          <w:i/>
          <w:noProof/>
          <w:sz w:val="24"/>
        </w:rPr>
        <w:t>Στις περιπτώσεις της παραγράφου β), το βάρος απόδειξης φέρουν οι εθνικές αρχές, καθώς πρέπει να είναι σε θέση να παρουσιάσουν αποδείξεις που υποστηρίζουν τον ισχυρισμό τους ότι εν πάση περιπτώσει δεν πρέπει να χορηγηθεί θεώρηση εισόδου στον αιτούντα θεώρηση (ο οποίος προσκόμισε επαρκείς αποδείξεις για να επιβεβαιώσει ότι πληροί τα κριτήρια της οδηγίας 2004/38/ΕΚ).</w:t>
      </w:r>
    </w:p>
    <w:p w14:paraId="168C2424" w14:textId="66EB852F" w:rsidR="0069337F" w:rsidRPr="005D1063" w:rsidRDefault="00E03A54" w:rsidP="0069337F">
      <w:pPr>
        <w:spacing w:line="240" w:lineRule="auto"/>
        <w:ind w:left="720"/>
        <w:jc w:val="both"/>
        <w:rPr>
          <w:rFonts w:ascii="Times New Roman" w:hAnsi="Times New Roman"/>
          <w:i/>
          <w:noProof/>
          <w:sz w:val="24"/>
          <w:szCs w:val="24"/>
        </w:rPr>
      </w:pPr>
      <w:r>
        <w:rPr>
          <w:rFonts w:ascii="Times New Roman" w:hAnsi="Times New Roman"/>
          <w:i/>
          <w:noProof/>
          <w:sz w:val="24"/>
        </w:rPr>
        <w:t>Οι αρχές πρέπει να είναι σε θέση να τεκμηριώσουν πειστικά τη θέση τους τηρώντας παράλληλα όλες τις εγγυήσεις της οδηγίας 2004/38/ΕΚ οι οποίες εφαρμόζονται επίσης και στο πλαίσιο της συμφωνίας αποχώρησης ΕΕ-Ηνωμένου Βασιλείου. Η απόφαση απόρριψης της αίτησης θεώρησης για λόγους δημόσιας τάξης, δημόσιας ασφάλειας ή δημόσιας υγείας ή για λόγους κατάχρησης ή απάτης πρέπει να κοινοποιείται εγγράφως, να είναι πλήρως αιτιολογημένη (π.χ. αναφέροντας όλες τις νομικές και ουσιαστικές πτυχές που λήφθηκαν υπόψη για να διαπιστωθεί ότι ο γάμος είναι εικονικός ή ότι το υποβληθέν πιστοποιητικό γέννησης είναι πλαστό).</w:t>
      </w:r>
    </w:p>
    <w:p w14:paraId="651D9881" w14:textId="671A698E" w:rsidR="00D06541" w:rsidRPr="005D1063" w:rsidRDefault="00E21635">
      <w:pPr>
        <w:pStyle w:val="Heading2"/>
        <w:shd w:val="clear" w:color="auto" w:fill="FFFFFF" w:themeFill="background1"/>
        <w:ind w:left="567" w:hanging="567"/>
        <w:rPr>
          <w:noProof/>
        </w:rPr>
      </w:pPr>
      <w:bookmarkStart w:id="384" w:name="_Toc520478359"/>
      <w:bookmarkStart w:id="385" w:name="_Toc169106173"/>
      <w:r>
        <w:rPr>
          <w:noProof/>
        </w:rPr>
        <w:t>4.7</w:t>
      </w:r>
      <w:r>
        <w:rPr>
          <w:noProof/>
        </w:rPr>
        <w:tab/>
        <w:t>Δικαιολογητικά έγγραφα</w:t>
      </w:r>
      <w:bookmarkEnd w:id="382"/>
      <w:bookmarkEnd w:id="384"/>
      <w:bookmarkEnd w:id="385"/>
    </w:p>
    <w:p w14:paraId="4FCF25E3" w14:textId="1211ADE2" w:rsidR="0069337F" w:rsidRPr="005D1063" w:rsidRDefault="0069337F" w:rsidP="0069337F">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Προκειμένου να αποδειχθεί ότι ο αιτών θεμελιώνει δικαίωμα απόκτησης θεώρησης εισόδου βάσει της οδηγίας 2004/38/ΕΚ ή της συμφωνίας αποχώρησης ΕΕ-Ηνωμένου Βασιλείου, ο αιτών πρέπει να αποδείξει ότι είναι δικαιούχος της οδηγίας 2004/38/ΕΚ ή εμπίπτει στο πεδίο εφαρμογής της συμφωνίας αποχώρησης.</w:t>
      </w:r>
    </w:p>
    <w:p w14:paraId="0D89B84A" w14:textId="5AFF31E8" w:rsidR="0069337F" w:rsidRPr="005D1063" w:rsidRDefault="0069337F" w:rsidP="0069337F">
      <w:pPr>
        <w:spacing w:line="240" w:lineRule="auto"/>
        <w:jc w:val="both"/>
        <w:rPr>
          <w:rFonts w:ascii="Times New Roman" w:hAnsi="Times New Roman"/>
          <w:b/>
          <w:bCs/>
          <w:noProof/>
          <w:sz w:val="24"/>
          <w:szCs w:val="24"/>
        </w:rPr>
      </w:pPr>
      <w:r>
        <w:rPr>
          <w:rFonts w:ascii="Times New Roman" w:hAnsi="Times New Roman"/>
          <w:b/>
          <w:noProof/>
          <w:sz w:val="24"/>
        </w:rPr>
        <w:t>Α — Για δικαιούχους της οδηγίας 2004/38/ΕΚ</w:t>
      </w:r>
    </w:p>
    <w:p w14:paraId="66E270F4" w14:textId="25B32B21" w:rsidR="0069337F" w:rsidRPr="005D1063" w:rsidRDefault="0069337F" w:rsidP="0069337F">
      <w:pPr>
        <w:spacing w:line="240" w:lineRule="auto"/>
        <w:jc w:val="both"/>
        <w:rPr>
          <w:rFonts w:ascii="Times New Roman" w:hAnsi="Times New Roman"/>
          <w:noProof/>
          <w:sz w:val="24"/>
          <w:szCs w:val="24"/>
        </w:rPr>
      </w:pPr>
      <w:r>
        <w:rPr>
          <w:rFonts w:ascii="Times New Roman" w:hAnsi="Times New Roman"/>
          <w:noProof/>
          <w:sz w:val="24"/>
        </w:rPr>
        <w:t xml:space="preserve">Το καθεστώς δικαιούχου της </w:t>
      </w:r>
      <w:r>
        <w:rPr>
          <w:rFonts w:ascii="Times New Roman" w:hAnsi="Times New Roman"/>
          <w:b/>
          <w:noProof/>
          <w:sz w:val="24"/>
        </w:rPr>
        <w:t>οδηγίας 2004/38/ΕΚ</w:t>
      </w:r>
      <w:r>
        <w:rPr>
          <w:rFonts w:ascii="Times New Roman" w:hAnsi="Times New Roman"/>
          <w:noProof/>
          <w:sz w:val="24"/>
        </w:rPr>
        <w:t xml:space="preserve"> τεκμηριώνεται με την προσκόμιση σχετικών εγγράφων για τους σκοπούς των τριών ερωτήσεων που αναφέρθηκαν στο σημείο 1.1, δηλαδή εγγράφων που αποδεικνύουν ότι:</w:t>
      </w:r>
    </w:p>
    <w:p w14:paraId="18142F50" w14:textId="77777777" w:rsidR="0069337F" w:rsidRPr="005D1063" w:rsidRDefault="0069337F" w:rsidP="00100974">
      <w:pPr>
        <w:keepNext/>
        <w:numPr>
          <w:ilvl w:val="0"/>
          <w:numId w:val="29"/>
        </w:numPr>
        <w:spacing w:before="120" w:after="120" w:line="240" w:lineRule="auto"/>
        <w:ind w:left="714" w:hanging="357"/>
        <w:jc w:val="both"/>
        <w:rPr>
          <w:rFonts w:ascii="Times New Roman" w:eastAsia="Times New Roman" w:hAnsi="Times New Roman"/>
          <w:noProof/>
          <w:sz w:val="24"/>
          <w:szCs w:val="24"/>
          <w:u w:val="single"/>
        </w:rPr>
      </w:pPr>
      <w:r>
        <w:rPr>
          <w:rFonts w:ascii="Times New Roman" w:hAnsi="Times New Roman"/>
          <w:noProof/>
          <w:sz w:val="24"/>
          <w:u w:val="single"/>
        </w:rPr>
        <w:t>υπάρχει πολίτης της ΕΕ από τον οποίο ο αιτών θεώρηση μπορεί να έλκει δικαιώματα</w:t>
      </w:r>
    </w:p>
    <w:p w14:paraId="5967CE67" w14:textId="77777777" w:rsidR="0069337F" w:rsidRPr="005D1063" w:rsidRDefault="68C38194" w:rsidP="0069337F">
      <w:pPr>
        <w:spacing w:before="120" w:after="120" w:line="240" w:lineRule="auto"/>
        <w:ind w:left="720"/>
        <w:jc w:val="both"/>
        <w:rPr>
          <w:rFonts w:ascii="Times New Roman" w:eastAsia="Times New Roman" w:hAnsi="Times New Roman"/>
          <w:noProof/>
          <w:sz w:val="24"/>
          <w:szCs w:val="24"/>
        </w:rPr>
      </w:pPr>
      <w:r>
        <w:rPr>
          <w:rFonts w:ascii="Times New Roman" w:hAnsi="Times New Roman"/>
          <w:noProof/>
          <w:sz w:val="24"/>
        </w:rPr>
        <w:t xml:space="preserve">Η προσκόμιση αποδεικτικών στοιχείων όσον αφορά την ταυτότητα και την ιθαγένεια του πολίτη της ΕΕ </w:t>
      </w:r>
      <w:r>
        <w:rPr>
          <w:rFonts w:ascii="Times New Roman" w:hAnsi="Times New Roman"/>
          <w:i/>
          <w:noProof/>
          <w:sz w:val="24"/>
        </w:rPr>
        <w:t>(π.χ. ισχύον ταξιδιωτικό έγγραφο)</w:t>
      </w:r>
      <w:r>
        <w:rPr>
          <w:rFonts w:ascii="Times New Roman" w:hAnsi="Times New Roman"/>
          <w:noProof/>
          <w:sz w:val="24"/>
        </w:rPr>
        <w:t xml:space="preserve"> τον απαλλάσσει από το βάρος της απόδειξης</w:t>
      </w:r>
      <w:r w:rsidR="0069337F" w:rsidRPr="005D1063">
        <w:rPr>
          <w:rStyle w:val="FootnoteReference"/>
          <w:noProof/>
        </w:rPr>
        <w:footnoteReference w:id="95"/>
      </w:r>
      <w:r>
        <w:rPr>
          <w:rFonts w:ascii="Times New Roman" w:hAnsi="Times New Roman"/>
          <w:noProof/>
          <w:sz w:val="24"/>
        </w:rPr>
        <w:t>.</w:t>
      </w:r>
    </w:p>
    <w:p w14:paraId="7E66240D" w14:textId="77777777" w:rsidR="0069337F" w:rsidRPr="005D1063" w:rsidRDefault="0069337F" w:rsidP="00100974">
      <w:pPr>
        <w:keepNext/>
        <w:numPr>
          <w:ilvl w:val="0"/>
          <w:numId w:val="29"/>
        </w:numPr>
        <w:spacing w:before="120" w:after="120" w:line="240" w:lineRule="auto"/>
        <w:ind w:left="714" w:hanging="357"/>
        <w:jc w:val="both"/>
        <w:rPr>
          <w:rFonts w:ascii="Times New Roman" w:eastAsia="Times New Roman" w:hAnsi="Times New Roman"/>
          <w:noProof/>
          <w:sz w:val="24"/>
          <w:szCs w:val="24"/>
          <w:u w:val="single"/>
        </w:rPr>
      </w:pPr>
      <w:r>
        <w:rPr>
          <w:rFonts w:ascii="Times New Roman" w:hAnsi="Times New Roman"/>
          <w:noProof/>
          <w:sz w:val="24"/>
          <w:u w:val="single"/>
        </w:rPr>
        <w:t>ο αιτών θεώρηση είναι μέλος της οικογένειας πολίτη της ΕΕ</w:t>
      </w:r>
    </w:p>
    <w:p w14:paraId="2F81F05F" w14:textId="39520D46" w:rsidR="0069337F" w:rsidRPr="005D1063" w:rsidRDefault="0069337F" w:rsidP="0069337F">
      <w:pPr>
        <w:spacing w:before="120" w:after="120" w:line="240" w:lineRule="auto"/>
        <w:ind w:left="720"/>
        <w:jc w:val="both"/>
        <w:rPr>
          <w:rFonts w:ascii="Times New Roman" w:eastAsia="Times New Roman" w:hAnsi="Times New Roman"/>
          <w:noProof/>
          <w:sz w:val="24"/>
          <w:szCs w:val="24"/>
        </w:rPr>
      </w:pPr>
      <w:r>
        <w:rPr>
          <w:rFonts w:ascii="Times New Roman" w:hAnsi="Times New Roman"/>
          <w:noProof/>
          <w:sz w:val="24"/>
        </w:rPr>
        <w:t xml:space="preserve">Η προσκόμιση αποδεικτικών στοιχείων όσον αφορά την ταυτότητα του μέλους της οικογένειας </w:t>
      </w:r>
      <w:r>
        <w:rPr>
          <w:rFonts w:ascii="Times New Roman" w:hAnsi="Times New Roman"/>
          <w:i/>
          <w:noProof/>
          <w:sz w:val="24"/>
        </w:rPr>
        <w:t>(π.χ. ισχύον ταξιδιωτικό έγγραφο)</w:t>
      </w:r>
      <w:r>
        <w:rPr>
          <w:rFonts w:ascii="Times New Roman" w:hAnsi="Times New Roman"/>
          <w:noProof/>
          <w:sz w:val="24"/>
        </w:rPr>
        <w:t>,</w:t>
      </w:r>
      <w:r>
        <w:rPr>
          <w:rFonts w:ascii="Times New Roman" w:hAnsi="Times New Roman"/>
          <w:i/>
          <w:noProof/>
          <w:sz w:val="24"/>
        </w:rPr>
        <w:t xml:space="preserve"> </w:t>
      </w:r>
      <w:r>
        <w:rPr>
          <w:rFonts w:ascii="Times New Roman" w:hAnsi="Times New Roman"/>
          <w:noProof/>
          <w:sz w:val="24"/>
        </w:rPr>
        <w:t xml:space="preserve">τους οικογενειακούς δεσμούς τους </w:t>
      </w:r>
      <w:r>
        <w:rPr>
          <w:rFonts w:ascii="Times New Roman" w:hAnsi="Times New Roman"/>
          <w:i/>
          <w:noProof/>
          <w:sz w:val="24"/>
        </w:rPr>
        <w:t>(π.χ. πιστοποιητικό γάμου, πιστοποιητικό γέννησης κλπ.)</w:t>
      </w:r>
      <w:r>
        <w:rPr>
          <w:rFonts w:ascii="Times New Roman" w:hAnsi="Times New Roman"/>
          <w:noProof/>
          <w:sz w:val="24"/>
        </w:rPr>
        <w:t xml:space="preserve"> και, κατά περίπτωση, απόδειξη ότι πληρούνται οι λοιποί όροι του άρθρου 2 παράγραφος 2 ή του άρθρου 3 παράγραφος 2 της οδηγίας 2004/38/ΕΚ </w:t>
      </w:r>
      <w:r>
        <w:rPr>
          <w:rFonts w:ascii="Times New Roman" w:hAnsi="Times New Roman"/>
          <w:i/>
          <w:noProof/>
          <w:sz w:val="24"/>
        </w:rPr>
        <w:t>(π.χ. αποδεικτικά στοιχεία σχετικά με την εξάρτηση, σοβαρούς λόγους υγείας, τη διάρκεια της συμβίωσης κ.λπ.)</w:t>
      </w:r>
      <w:r>
        <w:rPr>
          <w:rFonts w:ascii="Times New Roman" w:hAnsi="Times New Roman"/>
          <w:noProof/>
          <w:sz w:val="24"/>
        </w:rPr>
        <w:t xml:space="preserve"> απαλλάσσει από το βάρος της απόδειξης.</w:t>
      </w:r>
    </w:p>
    <w:p w14:paraId="4517349C" w14:textId="3DAFB45B" w:rsidR="0069337F" w:rsidRPr="005D1063" w:rsidRDefault="0069337F" w:rsidP="00F200D8">
      <w:pPr>
        <w:spacing w:before="120" w:after="120" w:line="240" w:lineRule="auto"/>
        <w:ind w:left="720"/>
        <w:jc w:val="both"/>
        <w:rPr>
          <w:rFonts w:ascii="Times New Roman" w:hAnsi="Times New Roman"/>
          <w:bCs/>
          <w:noProof/>
          <w:sz w:val="24"/>
          <w:szCs w:val="24"/>
        </w:rPr>
      </w:pPr>
      <w:r>
        <w:rPr>
          <w:rFonts w:ascii="Times New Roman" w:hAnsi="Times New Roman"/>
          <w:noProof/>
          <w:sz w:val="24"/>
        </w:rPr>
        <w:t>Περαιτέρω κατευθυντήριες γραμμές σχετικά με τα δικαιολογητικά έγγραφα για την πιστοποίηση του δεσμού συγγένειας με τον πολίτη της ΕΕ περιλαμβάνονται στις κατευθυντήριες γραμμές της Επιτροπής σχετικά με το δικαίωμα ελεύθερης κυκλοφορίας των πολιτών της ΕΕ και των μελών της οικογένειάς τους. Όπως εξηγείται περαιτέρω στις κατευθυντήριες γραμμές, ειδικοί κανόνες ισχύουν για τα έγγραφα τα οποία πιστοποιούν δεσμό συγγένειας και εκδίδονται από κράτος μέλος.</w:t>
      </w:r>
    </w:p>
    <w:p w14:paraId="264A0CFB" w14:textId="77777777" w:rsidR="0069337F" w:rsidRPr="005D1063" w:rsidRDefault="0069337F" w:rsidP="00100974">
      <w:pPr>
        <w:keepNext/>
        <w:numPr>
          <w:ilvl w:val="0"/>
          <w:numId w:val="29"/>
        </w:numPr>
        <w:spacing w:before="120" w:after="120" w:line="240" w:lineRule="auto"/>
        <w:ind w:left="714" w:hanging="357"/>
        <w:jc w:val="both"/>
        <w:rPr>
          <w:rFonts w:ascii="Times New Roman" w:eastAsia="Times New Roman" w:hAnsi="Times New Roman"/>
          <w:noProof/>
          <w:sz w:val="24"/>
          <w:szCs w:val="24"/>
          <w:u w:val="single"/>
        </w:rPr>
      </w:pPr>
      <w:r>
        <w:rPr>
          <w:rFonts w:ascii="Times New Roman" w:hAnsi="Times New Roman"/>
          <w:noProof/>
          <w:sz w:val="24"/>
          <w:u w:val="single"/>
        </w:rPr>
        <w:t>ο αιτών θεώρηση θα συνοδεύσει ή πηγαίνει να συναντήσει πολίτη της ΕΕ στο κράτος μέλος υποδοχής</w:t>
      </w:r>
      <w:r>
        <w:rPr>
          <w:rFonts w:ascii="Times New Roman" w:hAnsi="Times New Roman"/>
          <w:noProof/>
          <w:sz w:val="24"/>
        </w:rPr>
        <w:t>.</w:t>
      </w:r>
      <w:r>
        <w:rPr>
          <w:rFonts w:ascii="Times New Roman" w:hAnsi="Times New Roman"/>
          <w:noProof/>
          <w:sz w:val="24"/>
          <w:u w:val="single"/>
        </w:rPr>
        <w:t xml:space="preserve"> </w:t>
      </w:r>
    </w:p>
    <w:p w14:paraId="01E0B787" w14:textId="4984D154" w:rsidR="0069337F" w:rsidRPr="005D1063" w:rsidRDefault="00D16853" w:rsidP="0069337F">
      <w:pPr>
        <w:keepNext/>
        <w:spacing w:before="120" w:after="120" w:line="240" w:lineRule="auto"/>
        <w:ind w:left="714"/>
        <w:jc w:val="both"/>
        <w:rPr>
          <w:rFonts w:ascii="Times New Roman" w:hAnsi="Times New Roman"/>
          <w:noProof/>
          <w:sz w:val="24"/>
          <w:szCs w:val="24"/>
        </w:rPr>
      </w:pPr>
      <w:r>
        <w:rPr>
          <w:rFonts w:ascii="Times New Roman" w:hAnsi="Times New Roman"/>
          <w:noProof/>
          <w:sz w:val="24"/>
        </w:rPr>
        <w:t>(</w:t>
      </w:r>
      <w:hyperlink w:anchor="_4.7.1__Joining" w:history="1">
        <w:r>
          <w:rPr>
            <w:rStyle w:val="Hyperlink"/>
            <w:rFonts w:ascii="Times New Roman" w:hAnsi="Times New Roman"/>
            <w:noProof/>
            <w:sz w:val="24"/>
          </w:rPr>
          <w:t>σημεία 4.7.1</w:t>
        </w:r>
      </w:hyperlink>
      <w:r>
        <w:rPr>
          <w:rFonts w:ascii="Times New Roman" w:hAnsi="Times New Roman"/>
          <w:noProof/>
          <w:sz w:val="24"/>
        </w:rPr>
        <w:t xml:space="preserve"> και </w:t>
      </w:r>
      <w:hyperlink w:anchor="_4.7.2__Accompanying" w:history="1">
        <w:r>
          <w:rPr>
            <w:rStyle w:val="Hyperlink"/>
            <w:rFonts w:ascii="Times New Roman" w:hAnsi="Times New Roman"/>
            <w:noProof/>
            <w:sz w:val="24"/>
          </w:rPr>
          <w:t>4.7.2</w:t>
        </w:r>
      </w:hyperlink>
      <w:r>
        <w:rPr>
          <w:rFonts w:ascii="Times New Roman" w:hAnsi="Times New Roman"/>
          <w:noProof/>
          <w:sz w:val="24"/>
        </w:rPr>
        <w:t>).</w:t>
      </w:r>
    </w:p>
    <w:p w14:paraId="06657556" w14:textId="1EAEAA86" w:rsidR="00F200D8" w:rsidRPr="005D1063" w:rsidRDefault="00F200D8" w:rsidP="0069337F">
      <w:pPr>
        <w:keepNext/>
        <w:spacing w:before="120" w:after="120" w:line="240" w:lineRule="auto"/>
        <w:ind w:left="714"/>
        <w:jc w:val="both"/>
        <w:rPr>
          <w:rFonts w:ascii="Times New Roman" w:hAnsi="Times New Roman"/>
          <w:noProof/>
          <w:sz w:val="24"/>
          <w:szCs w:val="24"/>
        </w:rPr>
      </w:pPr>
    </w:p>
    <w:p w14:paraId="1D99C49B" w14:textId="77777777" w:rsidR="00F200D8" w:rsidRPr="005D1063" w:rsidRDefault="00F200D8" w:rsidP="00F200D8">
      <w:pPr>
        <w:spacing w:line="240" w:lineRule="auto"/>
        <w:jc w:val="both"/>
        <w:rPr>
          <w:rFonts w:ascii="Times New Roman" w:hAnsi="Times New Roman"/>
          <w:b/>
          <w:bCs/>
          <w:noProof/>
          <w:sz w:val="24"/>
          <w:szCs w:val="24"/>
        </w:rPr>
      </w:pPr>
      <w:r>
        <w:rPr>
          <w:rFonts w:ascii="Times New Roman" w:hAnsi="Times New Roman"/>
          <w:b/>
          <w:noProof/>
          <w:sz w:val="24"/>
        </w:rPr>
        <w:t>B — Μέλη της οικογένειας που πηγαίνουν να συναντήσουν δικαιούχο στο πλαίσιο της συμφωνίας αποχώρησης ΕΕ-Ηνωμένου Βασιλείου</w:t>
      </w:r>
    </w:p>
    <w:p w14:paraId="2F18326B" w14:textId="77777777" w:rsidR="00F200D8" w:rsidRPr="005D1063" w:rsidRDefault="00F200D8" w:rsidP="00F200D8">
      <w:pPr>
        <w:spacing w:before="120" w:after="120" w:line="240" w:lineRule="auto"/>
        <w:jc w:val="both"/>
        <w:rPr>
          <w:rFonts w:ascii="Times New Roman" w:hAnsi="Times New Roman"/>
          <w:noProof/>
          <w:sz w:val="24"/>
          <w:szCs w:val="24"/>
        </w:rPr>
      </w:pPr>
      <w:r>
        <w:rPr>
          <w:rFonts w:ascii="Times New Roman" w:hAnsi="Times New Roman"/>
          <w:noProof/>
          <w:sz w:val="24"/>
        </w:rPr>
        <w:t xml:space="preserve">Το καθεστώς δικαιούχου της </w:t>
      </w:r>
      <w:r>
        <w:rPr>
          <w:rFonts w:ascii="Times New Roman" w:hAnsi="Times New Roman"/>
          <w:b/>
          <w:noProof/>
          <w:sz w:val="24"/>
        </w:rPr>
        <w:t>συμφωνίας αποχώρησης</w:t>
      </w:r>
      <w:r>
        <w:rPr>
          <w:rFonts w:ascii="Times New Roman" w:hAnsi="Times New Roman"/>
          <w:noProof/>
          <w:sz w:val="24"/>
        </w:rPr>
        <w:t xml:space="preserve"> </w:t>
      </w:r>
      <w:r>
        <w:rPr>
          <w:rFonts w:ascii="Times New Roman" w:hAnsi="Times New Roman"/>
          <w:b/>
          <w:noProof/>
          <w:sz w:val="24"/>
        </w:rPr>
        <w:t>ΕΕ-Ηνωμένου Βασιλείου</w:t>
      </w:r>
      <w:r>
        <w:rPr>
          <w:rFonts w:ascii="Times New Roman" w:hAnsi="Times New Roman"/>
          <w:noProof/>
          <w:sz w:val="24"/>
        </w:rPr>
        <w:t xml:space="preserve"> τεκμηριώνεται με την προσκόμιση σχετικών εγγράφων για τους σκοπούς των τριών ερωτήσεων που αναφέρθηκαν στο σημείο 1,2, δηλαδή εγγράφων που αποδεικνύουν ότι:</w:t>
      </w:r>
    </w:p>
    <w:p w14:paraId="4E5310FB" w14:textId="77777777" w:rsidR="00F200D8" w:rsidRPr="005D1063" w:rsidRDefault="00F200D8" w:rsidP="00100974">
      <w:pPr>
        <w:keepNext/>
        <w:numPr>
          <w:ilvl w:val="0"/>
          <w:numId w:val="83"/>
        </w:numPr>
        <w:spacing w:before="120" w:after="120" w:line="240" w:lineRule="auto"/>
        <w:jc w:val="both"/>
        <w:rPr>
          <w:rFonts w:ascii="Times New Roman" w:eastAsia="Times New Roman" w:hAnsi="Times New Roman"/>
          <w:noProof/>
          <w:sz w:val="24"/>
          <w:szCs w:val="24"/>
          <w:u w:val="single"/>
        </w:rPr>
      </w:pPr>
      <w:r>
        <w:rPr>
          <w:rFonts w:ascii="Times New Roman" w:hAnsi="Times New Roman"/>
          <w:noProof/>
          <w:sz w:val="24"/>
          <w:u w:val="single"/>
        </w:rPr>
        <w:t>υπάρχει πολίτης του Ηνωμένου Βασιλείου δικαιούχος της συμφωνίας αποχώρησης από τον οποίο ο αιτών θεώρηση μπορεί να έλκει δικαιώματα</w:t>
      </w:r>
    </w:p>
    <w:p w14:paraId="63BF4C6A" w14:textId="5A8A24CA" w:rsidR="00F200D8" w:rsidRPr="005D1063" w:rsidRDefault="629CAE50" w:rsidP="00F200D8">
      <w:pPr>
        <w:spacing w:before="120" w:after="120" w:line="240" w:lineRule="auto"/>
        <w:ind w:left="720"/>
        <w:jc w:val="both"/>
        <w:rPr>
          <w:rFonts w:ascii="Times New Roman" w:eastAsia="Times New Roman" w:hAnsi="Times New Roman"/>
          <w:noProof/>
          <w:sz w:val="24"/>
          <w:szCs w:val="24"/>
        </w:rPr>
      </w:pPr>
      <w:r>
        <w:rPr>
          <w:rFonts w:ascii="Times New Roman" w:hAnsi="Times New Roman"/>
          <w:noProof/>
          <w:sz w:val="24"/>
        </w:rPr>
        <w:t xml:space="preserve">Η προσκόμιση αποδεικτικών στοιχείων όσον αφορά την ταυτότητα του/της υπηκόου του Ηνωμένου Βασιλείου </w:t>
      </w:r>
      <w:r>
        <w:rPr>
          <w:rFonts w:ascii="Times New Roman" w:hAnsi="Times New Roman"/>
          <w:i/>
          <w:noProof/>
          <w:sz w:val="24"/>
        </w:rPr>
        <w:t>(π.χ. ισχύον ταξιδιωτικό έγγραφο)</w:t>
      </w:r>
      <w:r w:rsidR="00F200D8" w:rsidRPr="005D1063">
        <w:rPr>
          <w:rStyle w:val="FootnoteReference"/>
          <w:noProof/>
        </w:rPr>
        <w:footnoteReference w:id="96"/>
      </w:r>
      <w:r>
        <w:rPr>
          <w:rFonts w:ascii="Times New Roman" w:hAnsi="Times New Roman"/>
          <w:noProof/>
          <w:sz w:val="24"/>
        </w:rPr>
        <w:t xml:space="preserve"> και το καθεστώς του/της ως δικαιούχου της συμφωνίας αποχώρησης ΕΕ-Ηνωμένου Βασιλείου </w:t>
      </w:r>
      <w:r>
        <w:rPr>
          <w:rFonts w:ascii="Times New Roman" w:hAnsi="Times New Roman"/>
          <w:i/>
          <w:noProof/>
          <w:sz w:val="24"/>
        </w:rPr>
        <w:t>(π.χ. ισχύον έγγραφο διαμονής βάσει της συμφωνίας αποχώρησης ΕΕ-Ηνωμένου Βασιλείου που έχει εκδοθεί δυνάμει του άρθρου 18 της συμφωνίας αποχώρησης)</w:t>
      </w:r>
      <w:r>
        <w:rPr>
          <w:rFonts w:ascii="Times New Roman" w:hAnsi="Times New Roman"/>
          <w:noProof/>
          <w:sz w:val="24"/>
        </w:rPr>
        <w:t xml:space="preserve"> απαλλάσσει από το βάρος της απόδειξης·</w:t>
      </w:r>
    </w:p>
    <w:p w14:paraId="3CE3798A" w14:textId="3187DF26" w:rsidR="00F200D8" w:rsidRPr="005D1063" w:rsidRDefault="629CAE50" w:rsidP="00100974">
      <w:pPr>
        <w:keepNext/>
        <w:numPr>
          <w:ilvl w:val="0"/>
          <w:numId w:val="83"/>
        </w:numPr>
        <w:spacing w:before="120" w:after="120" w:line="240" w:lineRule="auto"/>
        <w:ind w:left="714" w:hanging="357"/>
        <w:jc w:val="both"/>
        <w:rPr>
          <w:rFonts w:ascii="Times New Roman" w:eastAsia="Times New Roman" w:hAnsi="Times New Roman"/>
          <w:noProof/>
          <w:sz w:val="24"/>
          <w:szCs w:val="24"/>
          <w:u w:val="single"/>
        </w:rPr>
      </w:pPr>
      <w:r>
        <w:rPr>
          <w:rFonts w:ascii="Times New Roman" w:hAnsi="Times New Roman"/>
          <w:noProof/>
          <w:sz w:val="24"/>
          <w:u w:val="single"/>
        </w:rPr>
        <w:t>Ο αιτών θεώρηση είναι μέλος της οικογένειας του εν λόγω υπηκόου του Ηνωμένου Βασιλείου - δικαιούχου της συμφωνίας αποχώρησης και έχει το δικαίωμα να συναντήσει τον υπήκοο του Ηνωμένου Βασιλείου - δικαιούχο της συμφωνίας αποχώρησης στο κράτος μέλος υποδοχής.</w:t>
      </w:r>
    </w:p>
    <w:p w14:paraId="7DBA86B6" w14:textId="47AD9FA5" w:rsidR="00F200D8" w:rsidRPr="005D1063" w:rsidRDefault="00F200D8" w:rsidP="00F200D8">
      <w:pPr>
        <w:spacing w:before="120" w:after="120" w:line="240" w:lineRule="auto"/>
        <w:ind w:left="720"/>
        <w:jc w:val="both"/>
        <w:rPr>
          <w:rFonts w:ascii="Times New Roman" w:eastAsia="Times New Roman" w:hAnsi="Times New Roman"/>
          <w:noProof/>
          <w:sz w:val="24"/>
          <w:szCs w:val="24"/>
        </w:rPr>
      </w:pPr>
      <w:r>
        <w:rPr>
          <w:rFonts w:ascii="Times New Roman" w:hAnsi="Times New Roman"/>
          <w:noProof/>
          <w:sz w:val="24"/>
        </w:rPr>
        <w:t xml:space="preserve">Με την προσκόμιση αποδεικτικών στοιχείων όσον αφορά την ταυτότητα του μέλους της οικογένειας </w:t>
      </w:r>
      <w:r>
        <w:rPr>
          <w:rFonts w:ascii="Times New Roman" w:hAnsi="Times New Roman"/>
          <w:i/>
          <w:noProof/>
          <w:sz w:val="24"/>
        </w:rPr>
        <w:t>(π.χ. ισχύον ταξιδιωτικό έγγραφο)</w:t>
      </w:r>
      <w:r>
        <w:rPr>
          <w:rFonts w:ascii="Times New Roman" w:hAnsi="Times New Roman"/>
          <w:noProof/>
          <w:sz w:val="24"/>
        </w:rPr>
        <w:t>,</w:t>
      </w:r>
      <w:r>
        <w:rPr>
          <w:rFonts w:ascii="Times New Roman" w:hAnsi="Times New Roman"/>
          <w:i/>
          <w:noProof/>
          <w:sz w:val="24"/>
        </w:rPr>
        <w:t xml:space="preserve"> </w:t>
      </w:r>
      <w:r>
        <w:rPr>
          <w:rFonts w:ascii="Times New Roman" w:hAnsi="Times New Roman"/>
          <w:noProof/>
          <w:sz w:val="24"/>
        </w:rPr>
        <w:t xml:space="preserve">τους οικογενειακούς δεσμούς του </w:t>
      </w:r>
      <w:r>
        <w:rPr>
          <w:rFonts w:ascii="Times New Roman" w:hAnsi="Times New Roman"/>
          <w:i/>
          <w:noProof/>
          <w:sz w:val="24"/>
        </w:rPr>
        <w:t>(π.χ. πιστοποιητικό γάμου, πιστοποιητικό γέννησης κ.λπ.)</w:t>
      </w:r>
      <w:r>
        <w:rPr>
          <w:rFonts w:ascii="Times New Roman" w:hAnsi="Times New Roman"/>
          <w:noProof/>
          <w:sz w:val="24"/>
        </w:rPr>
        <w:t xml:space="preserve"> και, κατά περίπτωση, αποδεικτικών στοιχείων της εκπλήρωσης των λοιπών προϋποθέσεων του άρθρου 2 παράγραφος 2 ή του άρθρου 3 παράγραφος 2 της οδηγίας 2004/38/ΕΚ, όπως απαιτείται από το άρθρο 10 της συμφωνίας αποχώρησης ΕΕ-Ηνωμένου Βασιλείου </w:t>
      </w:r>
      <w:r>
        <w:rPr>
          <w:rFonts w:ascii="Times New Roman" w:hAnsi="Times New Roman"/>
          <w:i/>
          <w:noProof/>
          <w:sz w:val="24"/>
        </w:rPr>
        <w:t>(π.χ. αποδεικτικά στοιχεία σχετικά με την ιδιότητα συντηρούμενου μέλους της οικογένειας ή την ύπαρξη σταθερής σχέσης)</w:t>
      </w:r>
      <w:r>
        <w:rPr>
          <w:rFonts w:ascii="Times New Roman" w:hAnsi="Times New Roman"/>
          <w:noProof/>
          <w:sz w:val="24"/>
        </w:rPr>
        <w:t xml:space="preserve">, ή αποδεικτικών στοιχείων του γεγονότος ότι η παρουσία του αιτούντος απαιτείται προκειμένου ο υπήκοος του Ηνωμένου Βασιλείου να απολαύει του δικαιώματος διαμονής του βάσει της συμφωνίας αποχώρησης [άρθρο 9 στοιχείο α) σημείο ii) της συμφωνίας αποχώρησης], ο αιτών απαλλάσσεται από το βάρος της απόδειξης. </w:t>
      </w:r>
    </w:p>
    <w:p w14:paraId="77CEDD50" w14:textId="267A48F4" w:rsidR="00F200D8" w:rsidRPr="005D1063" w:rsidRDefault="629CAE50" w:rsidP="00100974">
      <w:pPr>
        <w:pStyle w:val="ListParagraph"/>
        <w:numPr>
          <w:ilvl w:val="0"/>
          <w:numId w:val="83"/>
        </w:numPr>
        <w:spacing w:before="120" w:after="120"/>
        <w:jc w:val="both"/>
        <w:rPr>
          <w:rFonts w:ascii="Times New Roman" w:eastAsia="Times New Roman" w:hAnsi="Times New Roman"/>
          <w:noProof/>
          <w:sz w:val="24"/>
          <w:szCs w:val="24"/>
          <w:u w:val="single"/>
        </w:rPr>
      </w:pPr>
      <w:r>
        <w:rPr>
          <w:rFonts w:ascii="Times New Roman" w:hAnsi="Times New Roman"/>
          <w:noProof/>
          <w:sz w:val="24"/>
        </w:rPr>
        <w:t xml:space="preserve">Η απαίτηση να εμπίπτει η αίτηση θεώρησης στη συμφωνία αποχώρησης ΕΕ-Ηνωμένου Βασιλείου πληρούται εάν το μέλος της οικογένειας που είναι υπήκοος τρίτης χώρας υποβάλλει αίτηση διαμονής στο κράτος υποδοχής σύμφωνα με τις διατάξεις της συμφωνίας αποχώρησης ΕΕ-Ηνωμένου Βασιλείου με σκοπό την επανένωση με τον δικαιούχο της συμφωνίας αποχώρησης εκεί (δηλαδή το μέλος της οικογένειας επιθυμεί να καταστεί το ίδιο δικαιούχος της συμφωνίας αποχώρησης ΕΕ-Ηνωμένου Βασιλείου). </w:t>
      </w:r>
      <w:r>
        <w:rPr>
          <w:rFonts w:ascii="Times New Roman" w:hAnsi="Times New Roman"/>
          <w:noProof/>
          <w:sz w:val="24"/>
          <w:u w:val="single"/>
        </w:rPr>
        <w:t>Η βραχεία διαμονή με σκοπό την επίσκεψη σε υπήκοο του Ηνωμένου Βασιλείου που είναι δικαιούχος της συμφωνίας αποχώρησης δεν εμπίπτει στη συμφωνία αποχώρησης ΕΕ-Ηνωμένου Βασιλείου.</w:t>
      </w:r>
    </w:p>
    <w:p w14:paraId="060BFD9C" w14:textId="34AA35F1" w:rsidR="00D06541" w:rsidRPr="005D1063" w:rsidRDefault="00E21635" w:rsidP="002C3DFC">
      <w:pPr>
        <w:pStyle w:val="Heading6"/>
        <w:rPr>
          <w:noProof/>
          <w:sz w:val="24"/>
          <w:szCs w:val="24"/>
        </w:rPr>
      </w:pPr>
      <w:bookmarkStart w:id="386" w:name="_4.7.1__Joining"/>
      <w:bookmarkEnd w:id="386"/>
      <w:r>
        <w:rPr>
          <w:noProof/>
          <w:sz w:val="24"/>
        </w:rPr>
        <w:t xml:space="preserve">4.7.1 </w:t>
      </w:r>
      <w:r>
        <w:rPr>
          <w:noProof/>
          <w:sz w:val="24"/>
        </w:rPr>
        <w:tab/>
        <w:t>Ταξίδι με σκοπό τη συνάντηση με πολίτη της ΕΕ ή υπήκοο του Ηνωμένου Βασιλείου ο οποίος είναι δικαιούχος της συμφωνίας αποχώρησης ΕΕ-Ηνωμένου Βασιλείου</w:t>
      </w:r>
    </w:p>
    <w:p w14:paraId="150CF728" w14:textId="77777777" w:rsidR="00D06541" w:rsidRPr="005D1063" w:rsidRDefault="00E21635">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Εάν ο πολίτης της ΕΕ είναι ήδη κάτοικος ή διαμένει στο κράτος μέλος υποδοχής, η προσκόμιση αποδεικτικών στοιχείων σχετικά με την κατοικία ή την παρουσία του πολίτη της ΕΕ στο κράτος μέλος υποδοχής (π.χ. ισχύουσα βεβαίωση εγγραφής που έχει εκδοθεί από το κράτος μέλος υποδοχής) απαλλάσσει από το βάρος της απόδειξης. Το επίπεδο των αποδεικτικών στοιχείων εξαρτάται από τη φύση της διαμονής του πολίτη της ΕΕ στο κράτος μέλος υποδοχής:</w:t>
      </w:r>
    </w:p>
    <w:p w14:paraId="6BFA53E3" w14:textId="226FD21B" w:rsidR="00F200D8" w:rsidRPr="005D1063" w:rsidRDefault="00F200D8" w:rsidP="00100974">
      <w:pPr>
        <w:numPr>
          <w:ilvl w:val="1"/>
          <w:numId w:val="73"/>
        </w:numPr>
        <w:tabs>
          <w:tab w:val="left" w:pos="720"/>
        </w:tabs>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για διαμονή διάρκειας μικρότερης των τριών μηνών </w:t>
      </w:r>
      <w:r>
        <w:rPr>
          <w:rFonts w:ascii="Times New Roman" w:hAnsi="Times New Roman"/>
          <w:i/>
          <w:noProof/>
          <w:sz w:val="24"/>
        </w:rPr>
        <w:t>(άρθρο 6 παράγραφος 1 της οδηγίας 2004/38/ΕΚ)</w:t>
      </w:r>
      <w:r>
        <w:rPr>
          <w:rFonts w:ascii="Times New Roman" w:hAnsi="Times New Roman"/>
          <w:noProof/>
          <w:sz w:val="24"/>
        </w:rPr>
        <w:t>, οι πολίτες της ΕΕ δεν χρειάζεται να πληρούν οποιεσδήποτε απαιτήσεις και δεν χρειάζεται να διαθέτουν τίτλο διαμονής·</w:t>
      </w:r>
    </w:p>
    <w:p w14:paraId="7D710A52" w14:textId="56F0C73D" w:rsidR="00F200D8" w:rsidRPr="005D1063" w:rsidRDefault="00F200D8" w:rsidP="00100974">
      <w:pPr>
        <w:numPr>
          <w:ilvl w:val="1"/>
          <w:numId w:val="73"/>
        </w:numPr>
        <w:tabs>
          <w:tab w:val="left" w:pos="720"/>
        </w:tabs>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για διαμονή άνω των τριών μηνών </w:t>
      </w:r>
      <w:r>
        <w:rPr>
          <w:rFonts w:ascii="Times New Roman" w:hAnsi="Times New Roman"/>
          <w:i/>
          <w:noProof/>
          <w:sz w:val="24"/>
        </w:rPr>
        <w:t>(άρθρο 7 παράγραφος 1 της οδηγίας 2004/38/ΕΚ)</w:t>
      </w:r>
      <w:r>
        <w:rPr>
          <w:rFonts w:ascii="Times New Roman" w:hAnsi="Times New Roman"/>
          <w:noProof/>
          <w:sz w:val="24"/>
        </w:rPr>
        <w:t>, οι πολίτες της ΕΕ πρέπει να πληρούν τους όρους που προβλέπει η οδηγία για το δικαίωμα διαμονής, και τα κράτη μέλη μπορούν να απαιτούν από αυτούς να διαθέτουν βεβαίωση εγγραφής·</w:t>
      </w:r>
    </w:p>
    <w:p w14:paraId="74A5EA7D" w14:textId="33C62300" w:rsidR="00F200D8" w:rsidRPr="005D1063" w:rsidRDefault="00F200D8" w:rsidP="00100974">
      <w:pPr>
        <w:numPr>
          <w:ilvl w:val="1"/>
          <w:numId w:val="73"/>
        </w:numPr>
        <w:tabs>
          <w:tab w:val="left" w:pos="720"/>
        </w:tabs>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όσον αφορά το δικαίωμα μόνιμης διαμονής </w:t>
      </w:r>
      <w:r>
        <w:rPr>
          <w:rFonts w:ascii="Times New Roman" w:hAnsi="Times New Roman"/>
          <w:i/>
          <w:noProof/>
          <w:sz w:val="24"/>
        </w:rPr>
        <w:t>(άρθρο 16 παράγραφος 1 της οδηγίας 2004/38/ΕΚ)</w:t>
      </w:r>
      <w:r>
        <w:rPr>
          <w:rFonts w:ascii="Times New Roman" w:hAnsi="Times New Roman"/>
          <w:noProof/>
          <w:sz w:val="24"/>
        </w:rPr>
        <w:t>, οι πολίτες της ΕΕ δεν χρειάζεται να πληρούν πρόσθετες απαιτήσεις, αλλά τα κράτη μέλη μπορούν να τους ζητήσουν να διαθέτουν</w:t>
      </w:r>
      <w:r>
        <w:rPr>
          <w:noProof/>
        </w:rPr>
        <w:t xml:space="preserve"> </w:t>
      </w:r>
      <w:bookmarkStart w:id="387" w:name="_Hlk147410354"/>
      <w:r>
        <w:rPr>
          <w:rFonts w:ascii="Times New Roman" w:hAnsi="Times New Roman"/>
          <w:noProof/>
          <w:sz w:val="24"/>
        </w:rPr>
        <w:t>έγγραφα που να πιστοποιούν τη μόνιμη διαμονή.</w:t>
      </w:r>
      <w:bookmarkEnd w:id="387"/>
    </w:p>
    <w:p w14:paraId="7802C422" w14:textId="77777777" w:rsidR="00F200D8" w:rsidRPr="005D1063" w:rsidRDefault="00F200D8" w:rsidP="006C2606">
      <w:pPr>
        <w:spacing w:before="120" w:after="120"/>
        <w:jc w:val="both"/>
        <w:rPr>
          <w:rFonts w:ascii="Times New Roman" w:eastAsia="Times New Roman" w:hAnsi="Times New Roman"/>
          <w:noProof/>
          <w:sz w:val="24"/>
          <w:szCs w:val="24"/>
        </w:rPr>
      </w:pPr>
      <w:r>
        <w:rPr>
          <w:rFonts w:ascii="Times New Roman" w:hAnsi="Times New Roman"/>
          <w:noProof/>
          <w:sz w:val="24"/>
        </w:rPr>
        <w:t>Σημειώνεται ότι ορισμένα κράτη μέλη δεν εφαρμόζουν κανένα σύστημα εγγραφής ή καθιστούν την εγγραφή οικειοθελή. Κατά συνέπεια, οι πολίτες της ΕΕ που κατοικούν σε αυτά τα κράτη μέλη δεν υποχρεούνται να διαθέτουν βεβαίωση εγγραφής. Σε κάθε περίπτωση, οι τίτλοι διαμονής δεν μπορούν να αποτελέσουν προϋπόθεση για τη χορήγηση θεώρησης σε μέλος της οικογένειας. Μπορούν, ωστόσο, να αποτελέσουν ένα μέσο απόδειξης του ότι ο πολίτης της ΕΕ κατοικεί στο κράτος μέλος.</w:t>
      </w:r>
    </w:p>
    <w:p w14:paraId="51EA8815" w14:textId="5339744A" w:rsidR="00F200D8" w:rsidRPr="005D1063" w:rsidRDefault="629CAE50" w:rsidP="00F200D8">
      <w:pPr>
        <w:spacing w:before="120" w:after="120"/>
        <w:jc w:val="both"/>
        <w:rPr>
          <w:rFonts w:ascii="Times New Roman" w:eastAsia="Times New Roman" w:hAnsi="Times New Roman"/>
          <w:noProof/>
          <w:sz w:val="24"/>
          <w:szCs w:val="24"/>
        </w:rPr>
      </w:pPr>
      <w:r>
        <w:rPr>
          <w:rFonts w:ascii="Times New Roman" w:hAnsi="Times New Roman"/>
          <w:noProof/>
          <w:sz w:val="24"/>
        </w:rPr>
        <w:t>Όσον αφορά τη συμφωνία αποχώρησης ΕΕ-Ηνωμένου Βασιλείου, βλ. σημείο 1.2 σχετικά με τον τρόπο με τον οποίο προσδιορίζεται αν υπάρχει υπήκοος του Ηνωμένου Βασιλείου δικαιούχος της συμφωνίας αποχώρησης ΕΕ-Ηνωμένου Βασιλείου από τον οποίο ο αιτών θεώρηση έλκει τυχόν δικαιώματα.</w:t>
      </w:r>
    </w:p>
    <w:p w14:paraId="7A2950AA" w14:textId="303DC52E" w:rsidR="00D06541" w:rsidRPr="005D1063" w:rsidRDefault="00E21635" w:rsidP="002C3DFC">
      <w:pPr>
        <w:pStyle w:val="Heading6"/>
        <w:rPr>
          <w:noProof/>
          <w:sz w:val="24"/>
          <w:szCs w:val="24"/>
        </w:rPr>
      </w:pPr>
      <w:bookmarkStart w:id="388" w:name="_4.7.2__Accompanying"/>
      <w:bookmarkEnd w:id="388"/>
      <w:r>
        <w:rPr>
          <w:noProof/>
          <w:sz w:val="24"/>
        </w:rPr>
        <w:t>4.7.2</w:t>
      </w:r>
      <w:r>
        <w:rPr>
          <w:noProof/>
          <w:sz w:val="24"/>
        </w:rPr>
        <w:tab/>
        <w:t>Ταξίδι ως συνοδός πολίτη της ΕΕ</w:t>
      </w:r>
    </w:p>
    <w:p w14:paraId="1E08949A" w14:textId="67AB5EBF" w:rsidR="00D06541" w:rsidRPr="005D1063" w:rsidRDefault="00E21635">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Πρόκειται για την περίπτωση που ο πολίτης της ΕΕ δεν έχει ακόμη την κατοικία του ή δεν είναι παρών στο κράτος μέλος προορισμού, αλλά θα ταξιδέψει εκεί στο μέλλον.</w:t>
      </w:r>
    </w:p>
    <w:p w14:paraId="3C4FF6D0" w14:textId="77777777" w:rsidR="00F200D8" w:rsidRPr="005D1063" w:rsidRDefault="00F200D8" w:rsidP="00F200D8">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Δεδομένου ότι δεν υπάρχουν αρχές που να αποδεικνύουν την κατοικία ή την παρουσία του πολίτη της ΕΕ στο κράτος μέλος προορισμού (επειδή η μετακίνηση θα πραγματοποιηθεί αργότερα), τα κράτη μέλη δεν μπορούν να υποχρεώνουν τους αιτούντες θεώρηση να παρέχουν «αποδεικτικά στοιχεία» μελλοντικού ταξιδίου (οι απαιτήσεις σχετικά με ρυθμίσεις ταξιδιού ή καταλύματος δεν ισοδυναμούν με απόδειξη μελλοντικού ταξιδιού – τέτοιες ρυθμίσεις δείχνουν μόνο ότι τα έξοδα ταξιδιού ή διαμονής έχουν προεξοφληθεί, και όχι ότι το ταξίδι θα πραγματοποιηθεί όντως).</w:t>
      </w:r>
    </w:p>
    <w:p w14:paraId="62BC5EFB" w14:textId="1EED4E5E" w:rsidR="00F200D8" w:rsidRPr="005D1063" w:rsidRDefault="629CAE50" w:rsidP="00F200D8">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Στο πλαίσιο αυτό, τα κράτη μέλη θα πρέπει απλώς να ζητούν επιβεβαίωση ότι ο πολίτης της ΕΕ θα ταξιδέψει στο κράτος μέλος προορισμού και θα διεκπεραιώσει την αίτηση θεώρησης με την προϋπόθεση ότι ο αιτών θεώρηση είναι δικαιούχος της οδηγίας 2004/38/ΕΚ</w:t>
      </w:r>
      <w:r w:rsidR="00F200D8" w:rsidRPr="005D1063">
        <w:rPr>
          <w:rStyle w:val="FootnoteReference"/>
          <w:noProof/>
        </w:rPr>
        <w:footnoteReference w:id="97"/>
      </w:r>
      <w:r>
        <w:rPr>
          <w:rFonts w:ascii="Times New Roman" w:hAnsi="Times New Roman"/>
          <w:noProof/>
          <w:sz w:val="24"/>
        </w:rPr>
        <w:t>.</w:t>
      </w:r>
    </w:p>
    <w:p w14:paraId="6F949FB8" w14:textId="1BC55CC5" w:rsidR="00F200D8" w:rsidRPr="005D1063" w:rsidRDefault="629CAE50" w:rsidP="00F200D8">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Η ακρίβεια της παραδοχής αυτής μπορεί να επαληθευτεί αργότερα στα σύνορα όταν ο κάτοχος της θεώρησης επιδιώξει την είσοδο. Σύμφωνα με το άρθρο 30 του κώδικα θεωρήσεων (που προβλέπει ότι η απλή κατοχή θεώρησης δεν παρέχει αυτόματο δικαίωμα εισόδου), οι συνοριοφύλακες μπορούν να απαιτούν από τους εν λόγω κατόχους θεώρησης να παρέχουν αποδεικτικά στοιχεία ότι όντως υπάρχει πολίτης της ΕΕ που κατοικεί ή βρίσκεται στο κράτος μέλος προορισμού. Στις περισσότερες περιπτώσεις, η προϋπόθεση αυτή πληρούται αυτομάτως όταν το μέλος της οικογένειας ταξιδεύει μαζί με τον πολίτη της ΕΕ. Η μη προσκόμιση τέτοιων αποδεικτικών στοιχείων μπορεί να έχει ως αποτέλεσμα την άρνηση εισόδου. Αυτή η δυνατότητα ελέγχου παρέχεται με την επιφύλαξη του κώδικα συνόρων του Σένγκεν, ο οποίος επιτρέπει στους συνοριοφύλακες να ελέγχουν κατά πόσον οι υπήκοοι τρίτων χωρών είναι κάτοχοι έγκυρης θεώρησης </w:t>
      </w:r>
      <w:r>
        <w:rPr>
          <w:rFonts w:ascii="Times New Roman" w:hAnsi="Times New Roman"/>
          <w:i/>
          <w:noProof/>
          <w:sz w:val="24"/>
        </w:rPr>
        <w:t>[άρθρο 6 παράγραφος 1 στοιχείο β) του κώδικα συνόρων του Σένγκεν]</w:t>
      </w:r>
      <w:r>
        <w:rPr>
          <w:rFonts w:ascii="Times New Roman" w:hAnsi="Times New Roman"/>
          <w:noProof/>
          <w:sz w:val="24"/>
        </w:rPr>
        <w:t>.</w:t>
      </w:r>
    </w:p>
    <w:p w14:paraId="0F12B123" w14:textId="565B7B6B" w:rsidR="00D06541" w:rsidRPr="005D1063" w:rsidRDefault="00E21635" w:rsidP="002C3DFC">
      <w:pPr>
        <w:pStyle w:val="Heading6"/>
        <w:rPr>
          <w:noProof/>
          <w:sz w:val="24"/>
          <w:szCs w:val="24"/>
        </w:rPr>
      </w:pPr>
      <w:bookmarkStart w:id="389" w:name="_4.7.3__General"/>
      <w:bookmarkEnd w:id="389"/>
      <w:r>
        <w:rPr>
          <w:noProof/>
          <w:sz w:val="24"/>
        </w:rPr>
        <w:t>4.7.3</w:t>
      </w:r>
      <w:r>
        <w:rPr>
          <w:noProof/>
          <w:sz w:val="24"/>
        </w:rPr>
        <w:tab/>
        <w:t>Γενικοί κανόνες</w:t>
      </w:r>
    </w:p>
    <w:p w14:paraId="5B2249D4" w14:textId="77777777" w:rsidR="00D06541" w:rsidRPr="005D1063" w:rsidRDefault="00E21635">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Εκτός από τους κανόνες σχετικά με τα προαναφερθέντα δικαιολογητικά έγγραφα, θα πρέπει να επισημανθούν διάφορα ζητήματα:</w:t>
      </w:r>
    </w:p>
    <w:p w14:paraId="4D773A1C" w14:textId="47BE874A" w:rsidR="00D06541" w:rsidRPr="005D1063" w:rsidRDefault="00E21635" w:rsidP="00100974">
      <w:pPr>
        <w:numPr>
          <w:ilvl w:val="0"/>
          <w:numId w:val="84"/>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Η μόνη απαίτηση σχετικά με τα ταξιδιωτικά έγγραφα των πολιτών της ΕΕ και των μελών των οικογενειών τους είναι ότι πρέπει να είναι ισχύοντα (άρθρο 5 παράγραφος 1 της οδηγίας 2004/38/ΕΚ). Τα κράτη μέλη δεν μπορούν να απορρίπτουν αίτηση θεώρησης με την αιτιολογία ότι το ταξιδιωτικό έγγραφο:</w:t>
      </w:r>
    </w:p>
    <w:p w14:paraId="71FD13D1" w14:textId="77777777" w:rsidR="00D06541" w:rsidRPr="005D1063" w:rsidRDefault="00E21635" w:rsidP="00100974">
      <w:pPr>
        <w:numPr>
          <w:ilvl w:val="0"/>
          <w:numId w:val="3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δεν έχει κάποια μελλοντική ισχύ [άρθρο 12 στοιχείο α) του κώδικα θεωρήσεων] — αρκεί το ταξιδιωτικό έγγραφο να είναι ισχύον κατά την ημέρα εισόδου στο έδαφος·</w:t>
      </w:r>
    </w:p>
    <w:p w14:paraId="14EE3C5A" w14:textId="77777777" w:rsidR="00D06541" w:rsidRPr="005D1063" w:rsidRDefault="00E21635" w:rsidP="00100974">
      <w:pPr>
        <w:numPr>
          <w:ilvl w:val="0"/>
          <w:numId w:val="3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δεν διαθέτει ορισμένο αριθμό ελεύθερων σελίδων </w:t>
      </w:r>
      <w:r>
        <w:rPr>
          <w:rFonts w:ascii="Times New Roman" w:hAnsi="Times New Roman"/>
          <w:i/>
          <w:noProof/>
          <w:sz w:val="24"/>
        </w:rPr>
        <w:t>[άρθρο 12 στοιχείο β) του κώδικα θεωρήσεων]</w:t>
      </w:r>
      <w:r>
        <w:rPr>
          <w:rFonts w:ascii="Times New Roman" w:hAnsi="Times New Roman"/>
          <w:noProof/>
          <w:sz w:val="24"/>
        </w:rPr>
        <w:t>·</w:t>
      </w:r>
    </w:p>
    <w:p w14:paraId="128E1341" w14:textId="77777777" w:rsidR="00D06541" w:rsidRPr="005D1063" w:rsidRDefault="00E21635" w:rsidP="00100974">
      <w:pPr>
        <w:numPr>
          <w:ilvl w:val="0"/>
          <w:numId w:val="3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είναι παλαιό έγγραφο χωρίς να φέρει τα πλέον πρόσφατα χαρακτηριστικά ασφαλείας [άρθρο 12 στοιχείο γ) του κώδικα θεωρήσεων].</w:t>
      </w:r>
    </w:p>
    <w:p w14:paraId="6F854DD2" w14:textId="5A394715" w:rsidR="00D06541" w:rsidRPr="005D1063" w:rsidRDefault="00E21635" w:rsidP="00100974">
      <w:pPr>
        <w:numPr>
          <w:ilvl w:val="0"/>
          <w:numId w:val="84"/>
        </w:numPr>
        <w:spacing w:before="120" w:after="120" w:line="240" w:lineRule="auto"/>
        <w:ind w:left="426" w:hanging="426"/>
        <w:jc w:val="both"/>
        <w:rPr>
          <w:rFonts w:ascii="Times New Roman" w:eastAsia="Times New Roman" w:hAnsi="Times New Roman"/>
          <w:noProof/>
          <w:sz w:val="24"/>
          <w:szCs w:val="24"/>
        </w:rPr>
      </w:pPr>
      <w:r>
        <w:rPr>
          <w:rFonts w:ascii="Times New Roman" w:hAnsi="Times New Roman"/>
          <w:noProof/>
          <w:sz w:val="24"/>
        </w:rPr>
        <w:t xml:space="preserve">Πάγια αρχή της νομοθεσίας της ΕΕ στον τομέα της ελεύθερης κυκλοφορίας είναι ότι οι αιτούντες θεώρηση έχουν το δικαίωμα να επιλέξουν τα αποδεικτικά έγγραφα με τα οποία επιθυμούν να αποδείξουν ότι καλύπτονται από την οδηγία 2004/38/ΕΚ </w:t>
      </w:r>
      <w:r>
        <w:rPr>
          <w:rFonts w:ascii="Times New Roman" w:hAnsi="Times New Roman"/>
          <w:i/>
          <w:noProof/>
          <w:sz w:val="24"/>
        </w:rPr>
        <w:t>(δηλαδή απόδειξη οικογενειακού δεσμού, οικονομικής εξάρτησης κ.λπ.)</w:t>
      </w:r>
      <w:r>
        <w:rPr>
          <w:rFonts w:ascii="Times New Roman" w:hAnsi="Times New Roman"/>
          <w:noProof/>
          <w:sz w:val="24"/>
        </w:rPr>
        <w:t xml:space="preserve">. Τα κράτη μέλη μπορούν, ωστόσο, να ζητήσουν συγκεκριμένα έγγραφα (π.χ. πιστοποιητικό γάμου ως αποδεικτικό μέσο της ύπαρξης γάμου), αλλά δεν θα πρέπει να αρνούνται άλλα αποδεικτικά μέσα. </w:t>
      </w:r>
      <w:r>
        <w:rPr>
          <w:rFonts w:ascii="Times New Roman" w:hAnsi="Times New Roman"/>
          <w:noProof/>
          <w:sz w:val="24"/>
        </w:rPr>
        <w:br/>
        <w:t>Για παράδειγμα, η προσκόμιση πιστοποιητικού γάμου δεν αποτελεί το μόνο αποδεκτό μέσο για το ότι έχουν δημιουργηθεί οικογενειακοί δεσμοί.</w:t>
      </w:r>
    </w:p>
    <w:p w14:paraId="68076DBE" w14:textId="6268C8F8" w:rsidR="00D06541" w:rsidRPr="005D1063" w:rsidRDefault="00E21635" w:rsidP="00100974">
      <w:pPr>
        <w:numPr>
          <w:ilvl w:val="0"/>
          <w:numId w:val="84"/>
        </w:numPr>
        <w:spacing w:before="120" w:after="120" w:line="240" w:lineRule="auto"/>
        <w:ind w:left="426" w:hanging="426"/>
        <w:jc w:val="both"/>
        <w:rPr>
          <w:rFonts w:ascii="Times New Roman" w:eastAsia="Times New Roman" w:hAnsi="Times New Roman"/>
          <w:noProof/>
          <w:sz w:val="24"/>
          <w:szCs w:val="24"/>
        </w:rPr>
      </w:pPr>
      <w:r>
        <w:rPr>
          <w:rFonts w:ascii="Times New Roman" w:hAnsi="Times New Roman"/>
          <w:noProof/>
          <w:sz w:val="24"/>
        </w:rPr>
        <w:t xml:space="preserve">Το κράτος μέλος μπορεί να απαιτήσει τη μετάφραση των σχετικών εγγράφων όταν το πρωτότυπο έγγραφο έχει συνταχθεί σε γλώσσα που δεν είναι κατανοητή από τις αρχές του οικείου κράτους μέλους. Εάν υπάρχουν αμφιβολίες ως προς τη γνησιότητα του εγγράφου </w:t>
      </w:r>
      <w:r>
        <w:rPr>
          <w:rFonts w:ascii="Times New Roman" w:hAnsi="Times New Roman"/>
          <w:i/>
          <w:noProof/>
          <w:sz w:val="24"/>
        </w:rPr>
        <w:t>(π.χ. σχετικά με την αρχή έκδοσης και την ορθότητα των στοιχείων που αναγράφονται σε ένα έγγραφο)</w:t>
      </w:r>
      <w:r>
        <w:rPr>
          <w:rFonts w:ascii="Times New Roman" w:hAnsi="Times New Roman"/>
          <w:noProof/>
          <w:sz w:val="24"/>
        </w:rPr>
        <w:t>, το κράτος μέλος μπορεί να ζητήσει την επικύρωση των εγγράφων από συμβολαιογράφο ή άλλου είδους επικύρωση, ή την εξακρίβωση της γνησιότητας των εγγράφων (π.χ. με επισημείωση). Ωστόσο, η υποψία πρέπει να είναι σαφής ως προς το ότι αφορά συγκεκριμένο έγγραφο ενός μεμονωμένου αιτούντα καθώς θα ήταν δυσανάλογο να ζητείται συστηματικά η εξακρίβωση της γνησιότητας και/ή επικύρωση από δικηγόρο όλων των δικαιολογητικών εγγράφων σε όλες τις περιπτώσεις.</w:t>
      </w:r>
      <w:r>
        <w:rPr>
          <w:rFonts w:ascii="Times New Roman" w:hAnsi="Times New Roman"/>
          <w:noProof/>
          <w:sz w:val="24"/>
        </w:rPr>
        <w:br/>
        <w:t>Παρ’ όλα αυτά, εάν βάσει εκτίμησης που διενεργείται από κράτος μέλος διαπιστώνεται ότι υπάρχουν επαρκώς βάσιμοι λόγοι, που βασίζονται σε αντικειμενικά δεδομένα, για να θεωρηθεί ότι ένα συγκεκριμένο είδος εγγράφου (π.χ. πιστοποιητικό γάμου) που έχει εκδοθεί από συγκεκριμένη τρίτη χώρα είναι αναξιόπιστο (ιδίως λόγω του υψηλού ποσοστού πλαστών ή δολίως αποκτηθέντων εγγράφων), οι αρχές αυτού του κράτους μέλους μπορεί σε συγκεκριμένη περίπτωση να απαιτήσουν επαλήθευση ή επικύρωση του εν λόγω εγγράφου. Ένα τέτοιο μέτρο πρέπει να περιορίζεται στα είδη εγγράφων της τρίτης χώρας έκδοσης για τα οποία υπάρχουν ενδείξεις που το δικαιολογούν.</w:t>
      </w:r>
    </w:p>
    <w:p w14:paraId="000A06FE" w14:textId="6300B230" w:rsidR="00D06541" w:rsidRPr="005D1063" w:rsidRDefault="00E73D67" w:rsidP="00100974">
      <w:pPr>
        <w:numPr>
          <w:ilvl w:val="0"/>
          <w:numId w:val="84"/>
        </w:numPr>
        <w:spacing w:before="120" w:after="120" w:line="240" w:lineRule="auto"/>
        <w:ind w:left="426" w:hanging="426"/>
        <w:jc w:val="both"/>
        <w:rPr>
          <w:rFonts w:ascii="Times New Roman" w:eastAsia="Times New Roman" w:hAnsi="Times New Roman"/>
          <w:noProof/>
          <w:sz w:val="24"/>
          <w:szCs w:val="24"/>
        </w:rPr>
      </w:pPr>
      <w:r>
        <w:rPr>
          <w:rFonts w:ascii="Times New Roman" w:hAnsi="Times New Roman"/>
          <w:noProof/>
          <w:sz w:val="24"/>
        </w:rPr>
        <w:t>Τα μέλη της οικογένειας που είναι υπήκοοι τρίτων χωρών μπορεί να υποχρεωθούν να προσκομίσουν συμπληρωματικά έγγραφα μόνο στο πλαίσιο:</w:t>
      </w:r>
    </w:p>
    <w:p w14:paraId="1BBAE025" w14:textId="77777777" w:rsidR="00D06541" w:rsidRPr="005D1063" w:rsidRDefault="00E21635" w:rsidP="00100974">
      <w:pPr>
        <w:numPr>
          <w:ilvl w:val="1"/>
          <w:numId w:val="47"/>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του προσδιορισμού του κράτους μέλους που είναι αρμόδιο να εξετάσει αίτηση βάσει του άρθρου 5 του κώδικα θεωρήσεων και να λάβει απόφαση σχετικά με αυτήν· ή</w:t>
      </w:r>
    </w:p>
    <w:p w14:paraId="6B35A2D0" w14:textId="77777777" w:rsidR="00D06541" w:rsidRPr="005D1063" w:rsidRDefault="00E21635" w:rsidP="00100974">
      <w:pPr>
        <w:numPr>
          <w:ilvl w:val="1"/>
          <w:numId w:val="47"/>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του προσδιορισμού της εδαφικής αρμοδιότητας για τις αιτήσεις θεώρησης σύμφωνα με τα άρθρα 6 και 7 του κώδικα θεωρήσεων προκειμένου να διαπιστωθεί η σχέση τους με τη χώρα στην οποία υποβάλλουν αιτήσεις για θεώρηση εισόδου.</w:t>
      </w:r>
    </w:p>
    <w:p w14:paraId="03B3F5F5" w14:textId="051448C9" w:rsidR="00D06541" w:rsidRPr="005D1063" w:rsidRDefault="00E21635" w:rsidP="00100974">
      <w:pPr>
        <w:numPr>
          <w:ilvl w:val="0"/>
          <w:numId w:val="84"/>
        </w:numPr>
        <w:spacing w:before="120" w:after="120" w:line="240" w:lineRule="auto"/>
        <w:ind w:left="426" w:hanging="426"/>
        <w:jc w:val="both"/>
        <w:rPr>
          <w:rFonts w:ascii="Times New Roman" w:eastAsia="Times New Roman" w:hAnsi="Times New Roman"/>
          <w:noProof/>
          <w:sz w:val="24"/>
          <w:szCs w:val="24"/>
        </w:rPr>
      </w:pPr>
      <w:r>
        <w:rPr>
          <w:rFonts w:ascii="Times New Roman" w:hAnsi="Times New Roman"/>
          <w:noProof/>
          <w:sz w:val="24"/>
        </w:rPr>
        <w:t xml:space="preserve">Δικαιολογητικά έγγραφα, πληροφορίες και αποδεικτικά στοιχεία, σύμφωνα με τον κώδικα θεωρήσεων, τα οποία </w:t>
      </w:r>
      <w:r>
        <w:rPr>
          <w:rFonts w:ascii="Times New Roman" w:hAnsi="Times New Roman"/>
          <w:noProof/>
          <w:sz w:val="24"/>
          <w:u w:val="single"/>
        </w:rPr>
        <w:t>δεν</w:t>
      </w:r>
      <w:r>
        <w:rPr>
          <w:rFonts w:ascii="Times New Roman" w:hAnsi="Times New Roman"/>
          <w:noProof/>
          <w:sz w:val="24"/>
        </w:rPr>
        <w:t xml:space="preserve"> υποχρεούνται να παρέχουν οι υπήκοοι τρίτων χωρών που είναι μέλη της οικογένειας πολιτών της ΕΕ :</w:t>
      </w:r>
    </w:p>
    <w:p w14:paraId="29EF7D2A" w14:textId="6B7C77C2" w:rsidR="00D06541" w:rsidRPr="005D1063" w:rsidRDefault="0BC6B494" w:rsidP="00100974">
      <w:pPr>
        <w:numPr>
          <w:ilvl w:val="1"/>
          <w:numId w:val="48"/>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έγγραφα που υποδεικνύουν τον σκοπό του ταξιδιού, όπως προβλέπεται στο άρθρο 14 παράγραφος 1 στοιχείο α) του κώδικα θεωρήσεων</w:t>
      </w:r>
      <w:r w:rsidR="00E21635" w:rsidRPr="005D1063">
        <w:rPr>
          <w:rStyle w:val="FootnoteReference"/>
          <w:noProof/>
        </w:rPr>
        <w:footnoteReference w:id="98"/>
      </w:r>
      <w:r>
        <w:rPr>
          <w:rFonts w:ascii="Times New Roman" w:hAnsi="Times New Roman"/>
          <w:noProof/>
          <w:sz w:val="24"/>
        </w:rPr>
        <w:t>·</w:t>
      </w:r>
    </w:p>
    <w:p w14:paraId="63A180D5" w14:textId="267D8674" w:rsidR="00D06541" w:rsidRPr="005D1063" w:rsidRDefault="00E21635" w:rsidP="00100974">
      <w:pPr>
        <w:numPr>
          <w:ilvl w:val="1"/>
          <w:numId w:val="48"/>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έγγραφα σχετικά με το κατάλυμα </w:t>
      </w:r>
      <w:r>
        <w:rPr>
          <w:rFonts w:ascii="Times New Roman" w:hAnsi="Times New Roman"/>
          <w:i/>
          <w:noProof/>
          <w:sz w:val="24"/>
        </w:rPr>
        <w:t>(ή απόδειξη επαρκών μέσων για την κάλυψη των εξόδων καταλύματός τους)</w:t>
      </w:r>
      <w:r>
        <w:rPr>
          <w:rFonts w:ascii="Times New Roman" w:hAnsi="Times New Roman"/>
          <w:noProof/>
          <w:sz w:val="24"/>
        </w:rPr>
        <w:t>, όπως προβλέπεται στο άρθρο 14 παράγραφος 1 στοιχείο β) του κώδικα θεωρήσεων·</w:t>
      </w:r>
    </w:p>
    <w:p w14:paraId="45D85DA5" w14:textId="44887000" w:rsidR="00D06541" w:rsidRPr="005D1063" w:rsidRDefault="00E21635" w:rsidP="00100974">
      <w:pPr>
        <w:numPr>
          <w:ilvl w:val="1"/>
          <w:numId w:val="48"/>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έγγραφα που δείχνουν ότι διαθέτουν επαρκή μέσα διαβίωσης, τόσο για τη διάρκεια της προβλεπόμενης παραμονής τους όσο και για την επιστροφή τους στη χώρα καταγωγής ή κατοικίας τους, ή για τη διέλευση από τρίτη χώρα στην οποία η είσοδός τους είναι εξασφαλισμένη, ή ότι μπορούν να εξασφαλίσουν νομίμως τα μέσα αυτά, σύμφωνα με το άρθρο 6 παράγραφος 1 στοιχείο γ) και το άρθρο 6 παράγραφος 3 του κώδικα συνόρων Σένγκεν, όπως προβλέπει το άρθρο 14 παράγραφος 1 στοιχείο γ) του κώδικα θεωρήσεων·</w:t>
      </w:r>
    </w:p>
    <w:p w14:paraId="188D5CDC" w14:textId="12BEA3B9" w:rsidR="00D06541" w:rsidRPr="005D1063" w:rsidRDefault="00E21635" w:rsidP="00100974">
      <w:pPr>
        <w:numPr>
          <w:ilvl w:val="1"/>
          <w:numId w:val="48"/>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πληροφορίες που επιτρέπουν να αξιολογηθεί η πρόθεση τους να εγκαταλείψουν το έδαφος των κρατών μελών πριν λήξει η ισχύς της ζητούμενης θεώρησης, όπως προβλέπει το άρθρο 14 παράγραφος 1 στοιχείο δ) του κώδικα θεωρήσεων·</w:t>
      </w:r>
    </w:p>
    <w:p w14:paraId="02301634" w14:textId="7FDAEEF7" w:rsidR="00D06541" w:rsidRPr="005D1063" w:rsidRDefault="00E21635" w:rsidP="00100974">
      <w:pPr>
        <w:numPr>
          <w:ilvl w:val="1"/>
          <w:numId w:val="48"/>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απόδειξη ανάληψης ευθύνης ή ιδιωτικού καταλύματος, όπως προβλέπει το άρθρο 14 παράγραφος 4 του κώδικα θεωρήσεων· ή</w:t>
      </w:r>
    </w:p>
    <w:p w14:paraId="09D077CD" w14:textId="21CEFCFC" w:rsidR="00D06541" w:rsidRPr="005D1063" w:rsidRDefault="00E21635" w:rsidP="00100974">
      <w:pPr>
        <w:numPr>
          <w:ilvl w:val="1"/>
          <w:numId w:val="48"/>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απόδειξη ότι διαθέτουν επαρκή και ισχύουσα ταξιδιωτική ιατρική ασφάλιση για την κάλυψη των εξόδων που ενδέχεται να προκύψουν σε σχέση με επαναπατρισμό για ιατρικούς λόγους, επείγουσα ιατρική φροντίδα και/ή επείγουσα νοσοκομειακή περίθαλψη ή θάνατο κατά τη διάρκεια της διαμονής τους στο έδαφος των κρατών μελών, όπως προβλέπει το άρθρο 15 του κώδικα θεωρήσεων.</w:t>
      </w:r>
    </w:p>
    <w:p w14:paraId="1CCC1E60" w14:textId="77777777" w:rsidR="00E73D67" w:rsidRPr="005D1063" w:rsidRDefault="00E73D67" w:rsidP="00E73D67">
      <w:pPr>
        <w:spacing w:before="120" w:after="120" w:line="240" w:lineRule="auto"/>
        <w:ind w:left="1440"/>
        <w:jc w:val="both"/>
        <w:rPr>
          <w:rFonts w:ascii="Times New Roman" w:eastAsia="Times New Roman" w:hAnsi="Times New Roman"/>
          <w:noProof/>
          <w:sz w:val="24"/>
          <w:szCs w:val="24"/>
          <w:lang w:eastAsia="de-DE"/>
        </w:rPr>
      </w:pPr>
    </w:p>
    <w:p w14:paraId="1D909BB7" w14:textId="5DF8BB41" w:rsidR="00D06541" w:rsidRPr="005D1063" w:rsidRDefault="00E21635">
      <w:pPr>
        <w:spacing w:before="120" w:after="120" w:line="240" w:lineRule="auto"/>
        <w:ind w:left="426"/>
        <w:jc w:val="both"/>
        <w:rPr>
          <w:rFonts w:ascii="Times New Roman" w:eastAsia="Times New Roman" w:hAnsi="Times New Roman"/>
          <w:noProof/>
          <w:sz w:val="24"/>
          <w:szCs w:val="24"/>
        </w:rPr>
      </w:pPr>
      <w:r>
        <w:rPr>
          <w:rFonts w:ascii="Times New Roman" w:hAnsi="Times New Roman"/>
          <w:noProof/>
          <w:sz w:val="24"/>
        </w:rPr>
        <w:t>Οι διευκολύνσεις αυτές αντικατοπτρίζονται περαιτέρω στην εξαίρεση των υπηκόων τρίτων χωρών που είναι μέλη της οικογένειας πολιτών της ΕΕ από τη συμπλήρωση των ακόλουθων πεδίων στο έντυπο της αίτησης θεώρησης:</w:t>
      </w:r>
    </w:p>
    <w:p w14:paraId="4FB27457" w14:textId="77777777" w:rsidR="00D06541" w:rsidRPr="005D1063" w:rsidRDefault="00E21635">
      <w:pPr>
        <w:spacing w:after="0" w:line="240" w:lineRule="auto"/>
        <w:ind w:left="720"/>
        <w:jc w:val="both"/>
        <w:rPr>
          <w:rFonts w:ascii="Times New Roman" w:hAnsi="Times New Roman"/>
          <w:noProof/>
          <w:sz w:val="24"/>
          <w:szCs w:val="24"/>
        </w:rPr>
      </w:pPr>
      <w:r>
        <w:rPr>
          <w:rFonts w:ascii="Times New Roman" w:hAnsi="Times New Roman"/>
          <w:noProof/>
          <w:sz w:val="24"/>
        </w:rPr>
        <w:t xml:space="preserve">Πεδίο 21: </w:t>
      </w:r>
      <w:r>
        <w:rPr>
          <w:rFonts w:ascii="Times New Roman" w:hAnsi="Times New Roman"/>
          <w:i/>
          <w:noProof/>
          <w:sz w:val="24"/>
        </w:rPr>
        <w:t>«τρέχον επάγγελμα»·</w:t>
      </w:r>
    </w:p>
    <w:p w14:paraId="0C261965" w14:textId="77777777" w:rsidR="00D06541" w:rsidRPr="005D1063" w:rsidRDefault="00E21635">
      <w:pPr>
        <w:spacing w:after="0" w:line="240" w:lineRule="auto"/>
        <w:ind w:left="720"/>
        <w:jc w:val="both"/>
        <w:rPr>
          <w:rFonts w:ascii="Times New Roman" w:hAnsi="Times New Roman"/>
          <w:noProof/>
          <w:sz w:val="24"/>
          <w:szCs w:val="24"/>
        </w:rPr>
      </w:pPr>
      <w:r>
        <w:rPr>
          <w:rFonts w:ascii="Times New Roman" w:hAnsi="Times New Roman"/>
          <w:noProof/>
          <w:sz w:val="24"/>
        </w:rPr>
        <w:t>Πεδίο 22</w:t>
      </w:r>
      <w:r>
        <w:rPr>
          <w:rFonts w:ascii="Times New Roman" w:hAnsi="Times New Roman"/>
          <w:i/>
          <w:noProof/>
          <w:sz w:val="24"/>
        </w:rPr>
        <w:t>: «όνομα, διεύθυνση και αριθμός τηλεφώνου του εργοδότη. Για σπουδαστές, όνομα και διεύθυνση εκπαιδευτικού ιδρύματος»·</w:t>
      </w:r>
    </w:p>
    <w:p w14:paraId="2CA8E327" w14:textId="77777777" w:rsidR="00D06541" w:rsidRPr="005D1063" w:rsidRDefault="00E21635">
      <w:pPr>
        <w:spacing w:after="0" w:line="240" w:lineRule="auto"/>
        <w:ind w:left="720"/>
        <w:jc w:val="both"/>
        <w:rPr>
          <w:rFonts w:ascii="Times New Roman" w:hAnsi="Times New Roman"/>
          <w:i/>
          <w:noProof/>
          <w:sz w:val="24"/>
          <w:szCs w:val="24"/>
        </w:rPr>
      </w:pPr>
      <w:r>
        <w:rPr>
          <w:rFonts w:ascii="Times New Roman" w:hAnsi="Times New Roman"/>
          <w:noProof/>
          <w:sz w:val="24"/>
        </w:rPr>
        <w:t xml:space="preserve">Πεδίο 30: </w:t>
      </w:r>
      <w:r>
        <w:rPr>
          <w:rFonts w:ascii="Times New Roman" w:hAnsi="Times New Roman"/>
          <w:i/>
          <w:noProof/>
          <w:sz w:val="24"/>
        </w:rPr>
        <w:t>«επώνυμο και όνομα προσκαλούντος/-ων στο/στα κράτος/-η μέλος/-η. Εάν δεν συντρέχει αυτή η περίπτωση, όνομα ξενοδοχείου/-ων ή προσωρινού/-ών καταλύματος/-ων στο/στα κράτος/-η/ μέλος/-η·</w:t>
      </w:r>
    </w:p>
    <w:p w14:paraId="661F1021" w14:textId="77777777" w:rsidR="00D06541" w:rsidRPr="005D1063" w:rsidRDefault="00E21635">
      <w:pPr>
        <w:spacing w:after="0" w:line="240" w:lineRule="auto"/>
        <w:ind w:left="720"/>
        <w:jc w:val="both"/>
        <w:rPr>
          <w:rFonts w:ascii="Times New Roman" w:hAnsi="Times New Roman"/>
          <w:i/>
          <w:noProof/>
          <w:sz w:val="24"/>
          <w:szCs w:val="24"/>
        </w:rPr>
      </w:pPr>
      <w:r>
        <w:rPr>
          <w:rFonts w:ascii="Times New Roman" w:hAnsi="Times New Roman"/>
          <w:noProof/>
          <w:sz w:val="24"/>
        </w:rPr>
        <w:t xml:space="preserve">Πεδίο 31: </w:t>
      </w:r>
      <w:r>
        <w:rPr>
          <w:rFonts w:ascii="Times New Roman" w:hAnsi="Times New Roman"/>
          <w:i/>
          <w:noProof/>
          <w:sz w:val="24"/>
        </w:rPr>
        <w:t>«Επωνυμία και διεύθυνση προσκαλούσας εταιρείας/οργάνωσης»·</w:t>
      </w:r>
    </w:p>
    <w:p w14:paraId="57E42666" w14:textId="5E05CD4A" w:rsidR="00E73D67" w:rsidRPr="005D1063" w:rsidRDefault="00E21635" w:rsidP="00E73D67">
      <w:pPr>
        <w:spacing w:after="240" w:line="240" w:lineRule="auto"/>
        <w:ind w:left="720"/>
        <w:jc w:val="both"/>
        <w:rPr>
          <w:rFonts w:ascii="Times New Roman" w:hAnsi="Times New Roman"/>
          <w:i/>
          <w:noProof/>
          <w:sz w:val="24"/>
        </w:rPr>
      </w:pPr>
      <w:r>
        <w:rPr>
          <w:rFonts w:ascii="Times New Roman" w:hAnsi="Times New Roman"/>
          <w:noProof/>
          <w:sz w:val="24"/>
        </w:rPr>
        <w:t xml:space="preserve">Πεδίο 32: </w:t>
      </w:r>
      <w:r>
        <w:rPr>
          <w:rFonts w:ascii="Times New Roman" w:hAnsi="Times New Roman"/>
          <w:i/>
          <w:noProof/>
          <w:sz w:val="24"/>
        </w:rPr>
        <w:t>«Τα έξοδα ταξιδίου και διαβίωσης κατά τη διαμονή του αιτούντος».</w:t>
      </w:r>
    </w:p>
    <w:p w14:paraId="01A7BB4D" w14:textId="07316E61" w:rsidR="00E73D67" w:rsidRPr="005D1063" w:rsidRDefault="00E73D67" w:rsidP="00100974">
      <w:pPr>
        <w:pStyle w:val="ListParagraph"/>
        <w:numPr>
          <w:ilvl w:val="0"/>
          <w:numId w:val="84"/>
        </w:numPr>
        <w:spacing w:before="120" w:after="120"/>
        <w:jc w:val="both"/>
        <w:rPr>
          <w:rFonts w:ascii="Times New Roman" w:hAnsi="Times New Roman"/>
          <w:noProof/>
          <w:sz w:val="24"/>
          <w:szCs w:val="24"/>
        </w:rPr>
      </w:pPr>
      <w:r>
        <w:rPr>
          <w:rFonts w:ascii="Times New Roman" w:hAnsi="Times New Roman"/>
          <w:noProof/>
          <w:sz w:val="24"/>
        </w:rPr>
        <w:t>Οι εκτελεστικές αποφάσεις για την κατάρτιση εναρμονισμένων καταλόγων δικαιολογητικών εγγράφων που πρέπει να υποβάλλονται σε ορισμένες τρίτες χώρες από τους αιτούντες θεώρηση βραχείας διαμονής, οι οποίες εκδόθηκαν από την Επιτροπή σύμφωνα με το άρθρο 14 παράγραφος 5α του κώδικα θεωρήσεων, δεν ισχύουν για τους υπηκόους τρίτων χωρών που είναι μέλη της οικογένειας πολιτών της ΕΕ.</w:t>
      </w:r>
    </w:p>
    <w:p w14:paraId="65EC6F1B" w14:textId="66AEF99E" w:rsidR="00E73D67" w:rsidRPr="005D1063" w:rsidRDefault="00E73D67" w:rsidP="00E73D67">
      <w:pPr>
        <w:spacing w:before="120" w:after="120"/>
        <w:jc w:val="both"/>
        <w:rPr>
          <w:rFonts w:ascii="Times New Roman" w:hAnsi="Times New Roman"/>
          <w:noProof/>
          <w:sz w:val="24"/>
          <w:szCs w:val="24"/>
        </w:rPr>
      </w:pPr>
      <w:r>
        <w:rPr>
          <w:rFonts w:ascii="Times New Roman" w:hAnsi="Times New Roman"/>
          <w:noProof/>
          <w:sz w:val="24"/>
        </w:rPr>
        <w:t>Λαμβανομένου υπόψη του ειδικού νομικού πλαισίου που ισχύει για τα μέλη της οικογένειας που είναι υπήκοοι τρίτων χωρών, οι εν λόγω εναρμονισμένοι κατάλογοι δικαιολογητικών εγγράφων, όπως καταρτίζονται στο πλαίσιο της επιτόπιας συνεργασίας Σένγκεν, δεν μπορούν να εφαρμοστούν σε αυτήν την κατηγορία αιτούντων θεώρηση. Οι κατευθυντήριες γραμμές του παρόντος μέρους ΙΙΙ του εγχειριδίου θεωρήσεων, το οποίο περιέχει ειδικές διατάξεις σχετικά με τα δικαιολογητικά έγγραφα που πρέπει να υποβάλλονται από τα εν λόγω μέλη της οικογένειας, είναι οι μόνες που πρέπει να εφαρμόζονται.</w:t>
      </w:r>
    </w:p>
    <w:p w14:paraId="0F53CDDD" w14:textId="79113104" w:rsidR="00E73D67" w:rsidRPr="005D1063" w:rsidRDefault="0BC6B494" w:rsidP="00100974">
      <w:pPr>
        <w:pStyle w:val="ListParagraph"/>
        <w:numPr>
          <w:ilvl w:val="0"/>
          <w:numId w:val="84"/>
        </w:numPr>
        <w:autoSpaceDE w:val="0"/>
        <w:autoSpaceDN w:val="0"/>
        <w:adjustRightInd w:val="0"/>
        <w:spacing w:before="120" w:after="120"/>
        <w:jc w:val="both"/>
        <w:rPr>
          <w:rFonts w:ascii="Times New Roman" w:hAnsi="Times New Roman"/>
          <w:noProof/>
          <w:sz w:val="24"/>
          <w:szCs w:val="24"/>
        </w:rPr>
      </w:pPr>
      <w:r>
        <w:rPr>
          <w:rFonts w:ascii="Times New Roman" w:hAnsi="Times New Roman"/>
          <w:noProof/>
          <w:sz w:val="24"/>
        </w:rPr>
        <w:t>Όσον αφορά την εξάρτηση, βλ. κατευθυντήριες γραμμές της Επιτροπής σχετικά με το δικαίωμα ελεύθερης κυκλοφορίας των πολιτών της ΕΕ και των μελών της οικογένειάς τους.</w:t>
      </w:r>
    </w:p>
    <w:p w14:paraId="1D0D53C1" w14:textId="4CD1D0AC" w:rsidR="00E73D67" w:rsidRPr="005D1063" w:rsidRDefault="00D16853" w:rsidP="00E73D67">
      <w:pPr>
        <w:spacing w:line="240" w:lineRule="auto"/>
        <w:jc w:val="both"/>
        <w:rPr>
          <w:rFonts w:ascii="Times New Roman" w:hAnsi="Times New Roman"/>
          <w:noProof/>
          <w:sz w:val="24"/>
          <w:szCs w:val="24"/>
        </w:rPr>
      </w:pPr>
      <w:r>
        <w:rPr>
          <w:rFonts w:ascii="Times New Roman" w:hAnsi="Times New Roman"/>
          <w:noProof/>
          <w:sz w:val="24"/>
        </w:rPr>
        <w:t xml:space="preserve">Οι γενικοί κανόνες που ορίζονται στο </w:t>
      </w:r>
      <w:hyperlink w:anchor="_4.7.3__General" w:history="1">
        <w:r>
          <w:rPr>
            <w:rStyle w:val="Hyperlink"/>
            <w:rFonts w:ascii="Times New Roman" w:hAnsi="Times New Roman"/>
            <w:noProof/>
            <w:sz w:val="24"/>
          </w:rPr>
          <w:t>σημείο 4.7.3.</w:t>
        </w:r>
      </w:hyperlink>
      <w:r>
        <w:rPr>
          <w:rFonts w:ascii="Times New Roman" w:hAnsi="Times New Roman"/>
          <w:noProof/>
          <w:sz w:val="24"/>
        </w:rPr>
        <w:t xml:space="preserve"> εφαρμόζονται, τηρουμένων των αναλογιών, όσον αφορά τις αιτήσεις θεώρησης που εμπίπτουν στο πεδίο εφαρμογής της συμφωνίας αποχώρησης ΕΕ-Ηνωμένου Βασιλείου.</w:t>
      </w:r>
    </w:p>
    <w:p w14:paraId="597539CD" w14:textId="594F1955" w:rsidR="00D06541" w:rsidRPr="005D1063" w:rsidRDefault="00E21635">
      <w:pPr>
        <w:pStyle w:val="Heading2"/>
        <w:shd w:val="clear" w:color="auto" w:fill="FFFFFF" w:themeFill="background1"/>
        <w:ind w:left="567" w:hanging="567"/>
        <w:rPr>
          <w:noProof/>
        </w:rPr>
      </w:pPr>
      <w:bookmarkStart w:id="390" w:name="_Toc520478360"/>
      <w:bookmarkStart w:id="391" w:name="_Toc169106174"/>
      <w:r>
        <w:rPr>
          <w:noProof/>
        </w:rPr>
        <w:t>4.8</w:t>
      </w:r>
      <w:r>
        <w:rPr>
          <w:noProof/>
        </w:rPr>
        <w:tab/>
        <w:t>Αναγνώριση ή καταχώριση των γάμων που τελούνται στο εξωτερικό</w:t>
      </w:r>
      <w:bookmarkEnd w:id="390"/>
      <w:bookmarkEnd w:id="391"/>
    </w:p>
    <w:p w14:paraId="01375CD2" w14:textId="7630E66B" w:rsidR="00D06541" w:rsidRPr="005D1063" w:rsidRDefault="00E2163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Όπως τονίζεται στις κατευθυντήριες γραμμές της Επιτροπής σχετικά με το δικαίωμα ελεύθερης κυκλοφορίας των πολιτών της ΕΕ και των μελών της οικογένειάς τους, οι γάμοι που έχουν συναφθεί έγκυρα οπουδήποτε στον κόσμο πρέπει καταρχήν να αναγνωρίζονται για τον σκοπό της εφαρμογής της οδηγίας 2004/38/ΕΚ.</w:t>
      </w:r>
    </w:p>
    <w:p w14:paraId="66F0BF9A" w14:textId="5C846A1F" w:rsidR="00E73D67" w:rsidRPr="005D1063" w:rsidRDefault="5BE22F88" w:rsidP="00E73D67">
      <w:pPr>
        <w:spacing w:line="240" w:lineRule="auto"/>
        <w:jc w:val="both"/>
        <w:rPr>
          <w:rFonts w:ascii="Times New Roman" w:hAnsi="Times New Roman"/>
          <w:noProof/>
          <w:sz w:val="24"/>
          <w:szCs w:val="24"/>
        </w:rPr>
      </w:pPr>
      <w:r>
        <w:rPr>
          <w:rFonts w:ascii="Times New Roman" w:hAnsi="Times New Roman"/>
          <w:noProof/>
          <w:sz w:val="24"/>
        </w:rPr>
        <w:t>Η αρχή αυτή ισχύει επίσης για την έκδοση θεωρήσεων εισόδου σε υπηκόους τρίτων χωρών που είναι μέλη της οικογένειας πολιτών της ΕΕ και τα οποία, όπως επιβεβαίωσε το Δικαστήριο</w:t>
      </w:r>
      <w:r w:rsidR="00E73D67" w:rsidRPr="005D1063">
        <w:rPr>
          <w:rStyle w:val="FootnoteReference"/>
          <w:noProof/>
        </w:rPr>
        <w:footnoteReference w:id="99"/>
      </w:r>
      <w:r>
        <w:rPr>
          <w:rFonts w:ascii="Times New Roman" w:hAnsi="Times New Roman"/>
          <w:noProof/>
          <w:sz w:val="24"/>
        </w:rPr>
        <w:t>, αντλούν το δικαίωμα αυτό μόνον από τους οικογενειακούς δεσμούς.</w:t>
      </w:r>
    </w:p>
    <w:p w14:paraId="3CF36C5C" w14:textId="25550172" w:rsidR="00E73D67" w:rsidRPr="005D1063" w:rsidRDefault="00E73D67" w:rsidP="00E73D67">
      <w:pPr>
        <w:spacing w:line="240" w:lineRule="auto"/>
        <w:jc w:val="both"/>
        <w:rPr>
          <w:rFonts w:ascii="Times New Roman" w:hAnsi="Times New Roman"/>
          <w:noProof/>
          <w:sz w:val="24"/>
          <w:szCs w:val="24"/>
        </w:rPr>
      </w:pPr>
      <w:r>
        <w:rPr>
          <w:rFonts w:ascii="Times New Roman" w:hAnsi="Times New Roman"/>
          <w:noProof/>
          <w:sz w:val="24"/>
        </w:rPr>
        <w:t xml:space="preserve">Κατ’ αναλογία με τον κλειστό κατάλογο δικαιολογητικών εγγράφων τα οποία οι υπήκοοι τρίτων χωρών που είναι μέλη της οικογένειας πολιτών της ΕΕ οφείλουν να προσκομίζουν μαζί με τις αιτήσεις τους για την έκδοση δελτίου διαμονής σύμφωνα με το άρθρο 10 παράγραφος 2 της οδηγίας 2004/38/ΕΚ, τα μέλη της οικογένειας που είναι υπήκοοι τρίτων χωρών και που υποβάλλουν αίτηση για θεώρηση εισόδου σύμφωνα με την οδηγία πρέπει να υποβάλουν </w:t>
      </w:r>
      <w:r>
        <w:rPr>
          <w:rFonts w:ascii="Times New Roman" w:hAnsi="Times New Roman"/>
          <w:i/>
          <w:noProof/>
          <w:sz w:val="24"/>
        </w:rPr>
        <w:t>«έγγραφο το οποίο πιστοποιεί την ύπαρξη δεσμού συγγένειας»</w:t>
      </w:r>
      <w:r>
        <w:rPr>
          <w:rFonts w:ascii="Times New Roman" w:hAnsi="Times New Roman"/>
          <w:noProof/>
          <w:sz w:val="24"/>
        </w:rPr>
        <w:t>. Αυτό σημαίνει ότι δεν μπορεί να τους ζητηθεί να καταχωρίσουν πρώτα το έγγραφο ή τη σχέση στο κράτος μέλος της ιθαγένειας του πολίτη της ΕΕ ή στο κράτος μέλος υποδοχής του πολίτη της ΕΕ.</w:t>
      </w:r>
    </w:p>
    <w:p w14:paraId="3C0644F2" w14:textId="6966EB69" w:rsidR="00E73D67" w:rsidRPr="005D1063" w:rsidRDefault="00E73D67" w:rsidP="00E73D67">
      <w:pPr>
        <w:spacing w:line="240" w:lineRule="auto"/>
        <w:jc w:val="both"/>
        <w:rPr>
          <w:rFonts w:ascii="Times New Roman" w:hAnsi="Times New Roman"/>
          <w:noProof/>
          <w:sz w:val="24"/>
          <w:szCs w:val="24"/>
        </w:rPr>
      </w:pPr>
      <w:bookmarkStart w:id="393" w:name="_Toc248836684"/>
      <w:bookmarkStart w:id="394" w:name="_Toc520478361"/>
      <w:r>
        <w:rPr>
          <w:rFonts w:ascii="Times New Roman" w:hAnsi="Times New Roman"/>
          <w:noProof/>
          <w:sz w:val="24"/>
        </w:rPr>
        <w:t>Η επιβολή τέτοιας υποχρέωσης καταχώρισης συνιστά αδικαιολόγητο εμπόδιο στην άσκηση του δικαιώματος της ελεύθερης κυκλοφορίας, καθώς ενδέχεται να καθυστερήσει σημαντικά τη διεκπεραίωση ορισμένων αιτήσεων ή ακόμη και να την καταστήσει αδύνατη σε ορισμένες περιπτώσεις, δεδομένου ότι ορισμένα κράτη μέλη δεν διαθέτουν σύστημα καταχώρισης αλλοδαπών εγγράφων που να πιστοποιούν την ύπαρξη δεσμού συγγένειας.</w:t>
      </w:r>
    </w:p>
    <w:p w14:paraId="578FCBFC" w14:textId="30739C81" w:rsidR="00E73D67" w:rsidRPr="005D1063" w:rsidRDefault="00D16853" w:rsidP="00E73D67">
      <w:pPr>
        <w:spacing w:line="240" w:lineRule="auto"/>
        <w:jc w:val="both"/>
        <w:rPr>
          <w:rFonts w:ascii="Times New Roman" w:hAnsi="Times New Roman"/>
          <w:noProof/>
          <w:sz w:val="24"/>
          <w:szCs w:val="24"/>
        </w:rPr>
      </w:pPr>
      <w:r>
        <w:rPr>
          <w:rFonts w:ascii="Times New Roman" w:hAnsi="Times New Roman"/>
          <w:noProof/>
          <w:sz w:val="24"/>
        </w:rPr>
        <w:t xml:space="preserve">Το σημείο 4.8 εφαρμόζεται επίσης στο πλαίσιο της συμφωνίας αποχώρησης ΕΕ-Ηνωμένου Βασιλείου όσον αφορά τους γάμους που συνάφθηκαν πριν από τις 31 Δεκεμβρίου 2020. </w:t>
      </w:r>
    </w:p>
    <w:p w14:paraId="5E2FF620" w14:textId="5C7B51C7" w:rsidR="00D06541" w:rsidRPr="005D1063" w:rsidRDefault="00E21635">
      <w:pPr>
        <w:pStyle w:val="Heading2"/>
        <w:shd w:val="clear" w:color="auto" w:fill="FFFFFF" w:themeFill="background1"/>
        <w:ind w:left="567" w:hanging="567"/>
        <w:rPr>
          <w:noProof/>
        </w:rPr>
      </w:pPr>
      <w:bookmarkStart w:id="395" w:name="_4.9__Refusal"/>
      <w:bookmarkStart w:id="396" w:name="_Toc169106175"/>
      <w:bookmarkEnd w:id="395"/>
      <w:r>
        <w:rPr>
          <w:noProof/>
        </w:rPr>
        <w:t>4.9</w:t>
      </w:r>
      <w:r>
        <w:rPr>
          <w:noProof/>
        </w:rPr>
        <w:tab/>
        <w:t>Άρνηση χορήγησης θεώρησης</w:t>
      </w:r>
      <w:bookmarkEnd w:id="393"/>
      <w:bookmarkEnd w:id="394"/>
      <w:bookmarkEnd w:id="396"/>
    </w:p>
    <w:p w14:paraId="6DC544BC" w14:textId="77777777" w:rsidR="00E73D67" w:rsidRPr="005D1063" w:rsidRDefault="00E73D67" w:rsidP="006C2606">
      <w:pPr>
        <w:jc w:val="both"/>
        <w:rPr>
          <w:rFonts w:ascii="Times New Roman" w:hAnsi="Times New Roman"/>
          <w:noProof/>
          <w:sz w:val="24"/>
          <w:szCs w:val="24"/>
        </w:rPr>
      </w:pPr>
      <w:r>
        <w:rPr>
          <w:rFonts w:ascii="Times New Roman" w:hAnsi="Times New Roman"/>
          <w:noProof/>
          <w:sz w:val="24"/>
        </w:rPr>
        <w:t>Αφού η αίτηση θεώρησης υποβληθεί και προξενική αρχή ή αρχή θεώρησης δεχτεί να την εξετάσει, είναι δυνατό να μη χορηγηθεί η θεώρηση σε μέλος της οικογένειας που είναι υπήκοος τρίτης χώρας αποκλειστικά για τους ακόλουθους λόγους:</w:t>
      </w:r>
    </w:p>
    <w:p w14:paraId="75995A68" w14:textId="1E2BCA82" w:rsidR="00D06541" w:rsidRPr="005D1063" w:rsidRDefault="00E73D67" w:rsidP="00100974">
      <w:pPr>
        <w:numPr>
          <w:ilvl w:val="0"/>
          <w:numId w:val="28"/>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ο αιτών θεώρηση δεν αποδεικνύει με την αίτηση θεώρησης και τα συνημμένα δικαιολογητικά έγγραφα του σημείου 4.7 ότι καλύπτεται από την οδηγία 2004/38/ΕΚ ή από τη συμφωνία αποχώρησης ΕΕ-Ηνωμένου Βασιλείου</w:t>
      </w:r>
      <w:r>
        <w:rPr>
          <w:rFonts w:ascii="Times New Roman" w:hAnsi="Times New Roman"/>
          <w:i/>
          <w:noProof/>
          <w:sz w:val="24"/>
        </w:rPr>
        <w:t xml:space="preserve"> (δηλαδή είναι σαφές ότι η απάντηση σε μία τουλάχιστον από τις τρεις ερωτήσεις των σημείων 1.1 ή 1.2 ανωτέρω είναι αρνητική)</w:t>
      </w:r>
      <w:r>
        <w:rPr>
          <w:rFonts w:ascii="Times New Roman" w:hAnsi="Times New Roman"/>
          <w:noProof/>
          <w:sz w:val="24"/>
        </w:rPr>
        <w:t>·</w:t>
      </w:r>
    </w:p>
    <w:p w14:paraId="172E4B6F" w14:textId="77777777" w:rsidR="00D06541" w:rsidRPr="005D1063" w:rsidRDefault="00E21635" w:rsidP="00100974">
      <w:pPr>
        <w:numPr>
          <w:ilvl w:val="0"/>
          <w:numId w:val="28"/>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οι εθνικές αρχές αποδεικνύουν ότι ο αιτών θεώρηση συνιστά πραγματική, ενεστώσα και αρκούντως σοβαρή απειλή για τη δημόσια τάξη, τη δημόσια ασφάλεια ή τη δημόσια υγεία· ή</w:t>
      </w:r>
    </w:p>
    <w:p w14:paraId="66109A58" w14:textId="77777777" w:rsidR="00D06541" w:rsidRPr="005D1063" w:rsidRDefault="00E21635" w:rsidP="00100974">
      <w:pPr>
        <w:numPr>
          <w:ilvl w:val="0"/>
          <w:numId w:val="28"/>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οι εθνικές αρχές αποδεικνύουν ότι υπήρξε κατάχρηση ή απάτη.</w:t>
      </w:r>
    </w:p>
    <w:p w14:paraId="25FE0494" w14:textId="3E934FC8" w:rsidR="00D06541" w:rsidRPr="005D1063" w:rsidRDefault="0BC6B494">
      <w:pPr>
        <w:spacing w:line="240" w:lineRule="auto"/>
        <w:jc w:val="both"/>
        <w:rPr>
          <w:rFonts w:ascii="Times New Roman" w:hAnsi="Times New Roman"/>
          <w:noProof/>
          <w:sz w:val="24"/>
          <w:szCs w:val="24"/>
        </w:rPr>
      </w:pPr>
      <w:r>
        <w:rPr>
          <w:rFonts w:ascii="Times New Roman" w:hAnsi="Times New Roman"/>
          <w:noProof/>
          <w:sz w:val="24"/>
        </w:rPr>
        <w:t>Η αίτηση θεώρησης δεν πρέπει να απορρίπτεται για τον αποκλειστικό λόγο ότι ο αιτών είναι πρόσωπο για το οποίο υπάρχει καταχώριση στο σύστημα SIS με σκοπό την απαγόρευση εισόδου στο έδαφος των κρατών μελών</w:t>
      </w:r>
      <w:r w:rsidR="00D0424A" w:rsidRPr="005D1063">
        <w:rPr>
          <w:rStyle w:val="FootnoteReference"/>
          <w:noProof/>
        </w:rPr>
        <w:footnoteReference w:id="100"/>
      </w:r>
      <w:r>
        <w:rPr>
          <w:rFonts w:ascii="Times New Roman" w:hAnsi="Times New Roman"/>
          <w:noProof/>
          <w:sz w:val="24"/>
        </w:rPr>
        <w:t xml:space="preserve">. Πριν από την άρνηση χορήγησης θεώρησης σε περίπτωση ύπαρξης καταχώρισης στο σύστημα SIS, το κράτος μέλος που αποφασίζει σχετικά με τη θεώρηση πρέπει να ελέγχει σε κάθε περίπτωση κατά πόσον ο ενδιαφερόμενος συνιστά </w:t>
      </w:r>
      <w:r>
        <w:rPr>
          <w:rFonts w:ascii="Times New Roman" w:hAnsi="Times New Roman"/>
          <w:noProof/>
          <w:sz w:val="24"/>
          <w:u w:val="single"/>
        </w:rPr>
        <w:t>πραγματική</w:t>
      </w:r>
      <w:r>
        <w:rPr>
          <w:rFonts w:ascii="Times New Roman" w:hAnsi="Times New Roman"/>
          <w:noProof/>
          <w:sz w:val="24"/>
        </w:rPr>
        <w:t xml:space="preserve">, </w:t>
      </w:r>
      <w:r>
        <w:rPr>
          <w:rFonts w:ascii="Times New Roman" w:hAnsi="Times New Roman"/>
          <w:noProof/>
          <w:sz w:val="24"/>
          <w:u w:val="single"/>
        </w:rPr>
        <w:t>ενεστώσα</w:t>
      </w:r>
      <w:r>
        <w:rPr>
          <w:rFonts w:ascii="Times New Roman" w:hAnsi="Times New Roman"/>
          <w:noProof/>
          <w:sz w:val="24"/>
        </w:rPr>
        <w:t xml:space="preserve"> και </w:t>
      </w:r>
      <w:r>
        <w:rPr>
          <w:rFonts w:ascii="Times New Roman" w:hAnsi="Times New Roman"/>
          <w:noProof/>
          <w:sz w:val="24"/>
          <w:u w:val="single"/>
        </w:rPr>
        <w:t>αρκούντως σοβαρή</w:t>
      </w:r>
      <w:r>
        <w:rPr>
          <w:rFonts w:ascii="Times New Roman" w:hAnsi="Times New Roman"/>
          <w:noProof/>
          <w:sz w:val="24"/>
        </w:rPr>
        <w:t xml:space="preserve"> απειλή για τη δημόσια τάξη και τη δημόσια ασφάλεια</w:t>
      </w:r>
      <w:r w:rsidR="00E21635" w:rsidRPr="005D1063">
        <w:rPr>
          <w:rStyle w:val="FootnoteReference"/>
          <w:noProof/>
        </w:rPr>
        <w:footnoteReference w:id="101"/>
      </w:r>
      <w:r>
        <w:rPr>
          <w:rFonts w:ascii="Times New Roman" w:hAnsi="Times New Roman"/>
          <w:noProof/>
          <w:sz w:val="24"/>
        </w:rPr>
        <w:t>.</w:t>
      </w:r>
    </w:p>
    <w:p w14:paraId="1D0256BE" w14:textId="5B9D7381" w:rsidR="00D06541" w:rsidRPr="005D1063" w:rsidRDefault="00E21635">
      <w:pPr>
        <w:spacing w:after="240" w:line="240" w:lineRule="auto"/>
        <w:jc w:val="both"/>
        <w:rPr>
          <w:rFonts w:ascii="Times New Roman" w:eastAsia="Times New Roman" w:hAnsi="Times New Roman"/>
          <w:noProof/>
          <w:sz w:val="24"/>
          <w:szCs w:val="20"/>
        </w:rPr>
      </w:pPr>
      <w:r>
        <w:rPr>
          <w:rFonts w:ascii="Times New Roman" w:hAnsi="Times New Roman"/>
          <w:noProof/>
          <w:sz w:val="24"/>
        </w:rPr>
        <w:t>Επίσης, δεν μπορεί να απορριφθεί η χορήγηση θεώρησης μόνο επειδή ένα κράτος μέλος δεν αναγνωρίζει το διαβατήριο του μέλους της οικογένειας. Παρόλο που, σύμφωνα με το άρθρο 25 παράγραφος 3 του κώδικα θεωρήσεων εναπόκειται στο κράτος μέλος να αποφασίσει εάν θα εκδώσει θεώρηση, εάν το κράτος μέλος δεν αναγνωρίζει το διαβατήριο η θεώρηση πρέπει να εκδοθεί σε χωριστό φύλλο.</w:t>
      </w:r>
    </w:p>
    <w:p w14:paraId="7DC67A9B" w14:textId="6801D568" w:rsidR="00D06541" w:rsidRPr="005D1063" w:rsidRDefault="0BC6B494">
      <w:pPr>
        <w:spacing w:line="240" w:lineRule="auto"/>
        <w:jc w:val="both"/>
        <w:rPr>
          <w:rFonts w:ascii="Times New Roman" w:hAnsi="Times New Roman"/>
          <w:noProof/>
          <w:sz w:val="24"/>
          <w:szCs w:val="24"/>
        </w:rPr>
      </w:pPr>
      <w:r>
        <w:rPr>
          <w:rFonts w:ascii="Times New Roman" w:hAnsi="Times New Roman"/>
          <w:noProof/>
          <w:sz w:val="24"/>
        </w:rPr>
        <w:t>Για περισσότερες πληροφορίες, βλ. κατευθυντήριες γραμμές της Επιτροπής σχετικά με το δικαίωμα ελεύθερης κυκλοφορίας των πολιτών της ΕΕ και των μελών της οικογένειάς τους.</w:t>
      </w:r>
    </w:p>
    <w:p w14:paraId="425A865E" w14:textId="66DC51F6" w:rsidR="00D06541" w:rsidRPr="005D1063" w:rsidRDefault="00E21635">
      <w:pPr>
        <w:pStyle w:val="Heading2"/>
        <w:shd w:val="clear" w:color="auto" w:fill="FFFFFF" w:themeFill="background1"/>
        <w:ind w:left="567" w:hanging="567"/>
        <w:rPr>
          <w:noProof/>
        </w:rPr>
      </w:pPr>
      <w:bookmarkStart w:id="397" w:name="_4.10__Notification"/>
      <w:bookmarkStart w:id="398" w:name="_Toc248836685"/>
      <w:bookmarkStart w:id="399" w:name="_Toc520478362"/>
      <w:bookmarkStart w:id="400" w:name="_Toc169106176"/>
      <w:bookmarkEnd w:id="397"/>
      <w:r>
        <w:rPr>
          <w:noProof/>
        </w:rPr>
        <w:t>4.10</w:t>
      </w:r>
      <w:r>
        <w:rPr>
          <w:noProof/>
        </w:rPr>
        <w:tab/>
        <w:t>Κοινοποίηση και αιτιολόγηση της απόρριψης</w:t>
      </w:r>
      <w:bookmarkEnd w:id="398"/>
      <w:bookmarkEnd w:id="399"/>
      <w:bookmarkEnd w:id="400"/>
    </w:p>
    <w:p w14:paraId="25E199F1" w14:textId="413D7682" w:rsidR="00D06541" w:rsidRPr="005D1063" w:rsidRDefault="0BC6B494">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Το άρθρο 30 της οδηγίας 2004/38/ΕΚ ορίζει ότι η απόρριψη πρέπει να κοινοποιείται εγγράφως στα μέλη της οικογένειας. Ανεξάρτητα από την υποχρεωτική κοινοποίηση και αιτιολόγηση των απορρίψεων, όπως προβλέπεται στον κώδικα θεωρήσεων, η απόρριψη αίτησης θεώρησης σε μέλος της οικογένειας πολίτη της ΕΕ πρέπει να είναι πάντοτε πλήρως αιτιολογημένη και να απαριθμεί όλους τους συγκεκριμένους πραγματικούς και νομικούς λόγους βάσει των οποίων ελήφθη η απορριπτική απόφαση, ώστε ο ενδιαφερόμενος να μπορεί να λάβει αποτελεσματικά μέτρα για την υπεράσπισή του</w:t>
      </w:r>
      <w:r w:rsidR="00E21635" w:rsidRPr="005D1063">
        <w:rPr>
          <w:rStyle w:val="FootnoteReference"/>
          <w:rFonts w:ascii="Times New Roman" w:hAnsi="Times New Roman"/>
          <w:noProof/>
          <w:sz w:val="24"/>
          <w:szCs w:val="24"/>
        </w:rPr>
        <w:footnoteReference w:id="102"/>
      </w:r>
      <w:r>
        <w:rPr>
          <w:rFonts w:ascii="Times New Roman" w:hAnsi="Times New Roman"/>
          <w:noProof/>
          <w:sz w:val="24"/>
        </w:rPr>
        <w:t>.</w:t>
      </w:r>
    </w:p>
    <w:p w14:paraId="5ADB8B90" w14:textId="77777777" w:rsidR="00D06541" w:rsidRPr="005D1063" w:rsidRDefault="00E2163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Η απορριπτική απόφαση πρέπει επίσης να προσδιορίζει το δικαστήριο ή τη διοικητική αρχή στην οποία ο ενδιαφερόμενος μπορεί να ασκήσει προσφυγή και την προθεσμία άσκησης της προσφυγής. Αυτό πρέπει επίσης να τηρείται στην περίπτωση συμφωνιών εκπροσώπησης.</w:t>
      </w:r>
    </w:p>
    <w:p w14:paraId="33860B6C" w14:textId="0FB4EF95" w:rsidR="00D06541" w:rsidRPr="005D1063" w:rsidRDefault="00E2163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Τα έντυπα μπορούν να χρησιμοποιούνται για την κοινοποίηση απορριπτικής απόφασης, αλλά η αιτιολογία πρέπει να επιτρέπει πάντα την πλήρη δικαιολόγηση της λήψης της απόφασης. Ως εκ τούτου, στην περίπτωση απόρριψης αίτησης θεώρησης μέλους της οικογένειας πολίτη της ΕΕ, δεν αρκεί να αναφέρεται μία ή περισσότερες επιλογές, με απλή σημείωση των τετραγωνιδίων στο τυποποιημένο έντυπο που παρατίθεται στο παράρτημα VI του κώδικα θεωρήσεων.</w:t>
      </w:r>
    </w:p>
    <w:p w14:paraId="48A33B71" w14:textId="730BAFF8" w:rsidR="00E73D67" w:rsidRPr="005D1063" w:rsidRDefault="00E73D67" w:rsidP="00E73D67">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Όταν ο/η αιτών/-ούσα θεώρηση δεν αποδεικνύει ότι καλύπτεται από την οδηγία και χρησιμοποιούνται έντυπα, θα μπορούσε να χρησιμοποιείται ειδικός λόγος απόρριψης: «ο/η αιτών/-ούσα δεν εμπίπτει στις διατάξεις της οδηγίας 2004/38/ΕΚ». Εάν δεν μπορεί να προστεθεί ειδικός λόγος απόρριψης, μπορεί να χρησιμοποιείται ο λόγος 2 «δεν παρεσχέθη αιτιολόγηση του σκοπού και των συνθηκών της προβλεπόμενης διαμονής» του τυποποιημένου εντύπου. Σε κάθε περίπτωση, οι εθνικές αρχές θα πρέπει να τεκμηριώνουν τους λόγους απόρριψης, όπως απαιτείται από την οδηγία.</w:t>
      </w:r>
    </w:p>
    <w:p w14:paraId="25EB2F51" w14:textId="266AEC25" w:rsidR="00E73D67" w:rsidRPr="005D1063" w:rsidRDefault="00E73D67">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 xml:space="preserve">Δυνάμει του άρθρου 21 της συμφωνίας αποχώρησης ΕΕ-Ηνωμένου Βασιλείου, τα ανωτέρω ισχύουν επίσης όσον αφορά την απόρριψη αιτήσεων θεώρησης που υποβάλλονται βάσει της συμφωνίας αποχώρησης. </w:t>
      </w:r>
    </w:p>
    <w:p w14:paraId="38710E98" w14:textId="37E304BF" w:rsidR="00D06541" w:rsidRPr="005D1063" w:rsidRDefault="0BC6B494">
      <w:pPr>
        <w:pStyle w:val="Heading2"/>
        <w:shd w:val="clear" w:color="auto" w:fill="FFFFFF" w:themeFill="background1"/>
        <w:ind w:left="567" w:hanging="567"/>
        <w:rPr>
          <w:noProof/>
        </w:rPr>
      </w:pPr>
      <w:bookmarkStart w:id="401" w:name="_Toc520478363"/>
      <w:bookmarkStart w:id="402" w:name="_Toc169106177"/>
      <w:bookmarkStart w:id="403" w:name="_Hlk157069993"/>
      <w:r>
        <w:rPr>
          <w:noProof/>
        </w:rPr>
        <w:t xml:space="preserve">4.11 </w:t>
      </w:r>
      <w:r>
        <w:rPr>
          <w:noProof/>
        </w:rPr>
        <w:tab/>
        <w:t>Εκ νέου υποβολή αίτησης σύμφωνα με τους τυποποιημένους κανόνες του κώδικα θεωρήσεων</w:t>
      </w:r>
      <w:bookmarkEnd w:id="401"/>
      <w:bookmarkEnd w:id="402"/>
    </w:p>
    <w:p w14:paraId="6449A752" w14:textId="635EEA02" w:rsidR="00D06541" w:rsidRPr="005D1063" w:rsidRDefault="00E2163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Οι αιτήσεις θεώρησης που υποβάλλονται από υπηκόους τρίτων χωρών που είναι μέλη της οικογένειας πολιτών της ΕΕ σύμφωνα με την οδηγία 2004/38/ΕΚ πρέπει να διεκπεραιώνονται σύμφωνα με τους κανόνες της οδηγίας. Δεν είναι δυνατόν να αποφασίσει απλώς να υπαγάγει την αίτηση στην εφαρμογή των γενικών διατάξεων του κώδικα θεωρήσεων χωρίς να απορρίψει επισήμως την αρχική αίτηση σύμφωνα με τους κανόνες της οδηγίας.</w:t>
      </w:r>
    </w:p>
    <w:p w14:paraId="78A4E747" w14:textId="76BBE859" w:rsidR="00D06541" w:rsidRPr="005D1063" w:rsidRDefault="0BC6B494">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Τα κράτη μέλη δεν μπορούν να αρνηθούν τη διεκπεραίωση αιτήσεων θεώρησης τις οποίες υποβάλλουν υπήκοοι τρίτων χωρών που είναι μέλη της οικογένειας πολιτών της ΕΕ δυνάμει της οδηγίας 2004/38/ΕΚ, με αποκλειστική αιτιολογία ότι ο συγκεκριμένος αιτών θεώρηση μπορεί επίσης να έχει την ιθαγένεια κράτους μέλους της ΕΕ (</w:t>
      </w:r>
      <w:r>
        <w:rPr>
          <w:rFonts w:ascii="Times New Roman" w:hAnsi="Times New Roman"/>
          <w:i/>
          <w:noProof/>
          <w:sz w:val="24"/>
        </w:rPr>
        <w:t>ή να δικαιούται ex lege την εν λόγω ιθαγένεια</w:t>
      </w:r>
      <w:r>
        <w:rPr>
          <w:rFonts w:ascii="Times New Roman" w:hAnsi="Times New Roman"/>
          <w:noProof/>
          <w:sz w:val="24"/>
        </w:rPr>
        <w:t>), όταν η μόνη απόδειξη της ιθαγένειας που υποβάλλεται μαζί με την αίτηση θεώρησης είναι το ταξιδιωτικό έγγραφο που έχει εκδοθεί από τρίτη χώρα.</w:t>
      </w:r>
    </w:p>
    <w:p w14:paraId="69497D9C" w14:textId="6F21AEF9" w:rsidR="00D06541" w:rsidRPr="005D1063" w:rsidRDefault="00E2163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Όταν το προξενείο —αφού διαπιστώσει ότι ο συγκεκριμένος αιτών θεώρηση δεν είναι δικαιούχος της οδηγίας— καταλήγει στο συμπέρασμα ότι η αίτηση θεώρησης πρέπει να απορριφθεί, αυτό πρέπει να γίνει σύμφωνα με τη διαδικασία που περιγράφεται στα</w:t>
      </w:r>
      <w:hyperlink w:anchor="_4.9__Refusal" w:history="1">
        <w:r>
          <w:rPr>
            <w:rStyle w:val="Hyperlink"/>
            <w:rFonts w:ascii="Times New Roman" w:hAnsi="Times New Roman"/>
            <w:noProof/>
            <w:sz w:val="24"/>
          </w:rPr>
          <w:t xml:space="preserve"> σημεία 4.9</w:t>
        </w:r>
      </w:hyperlink>
      <w:r>
        <w:rPr>
          <w:rFonts w:ascii="Times New Roman" w:hAnsi="Times New Roman"/>
          <w:noProof/>
          <w:color w:val="0000FF"/>
          <w:sz w:val="24"/>
          <w:u w:val="single"/>
        </w:rPr>
        <w:t xml:space="preserve"> </w:t>
      </w:r>
      <w:r>
        <w:rPr>
          <w:rFonts w:ascii="Times New Roman" w:hAnsi="Times New Roman"/>
          <w:noProof/>
          <w:sz w:val="24"/>
        </w:rPr>
        <w:t>και</w:t>
      </w:r>
      <w:r>
        <w:rPr>
          <w:rFonts w:ascii="Times New Roman" w:hAnsi="Times New Roman"/>
          <w:noProof/>
          <w:color w:val="0000FF"/>
          <w:sz w:val="24"/>
          <w:u w:val="single"/>
        </w:rPr>
        <w:t xml:space="preserve"> </w:t>
      </w:r>
      <w:hyperlink w:anchor="_4.10__Notification" w:history="1">
        <w:r>
          <w:rPr>
            <w:rStyle w:val="Hyperlink"/>
            <w:rFonts w:ascii="Times New Roman" w:hAnsi="Times New Roman"/>
            <w:noProof/>
            <w:sz w:val="24"/>
          </w:rPr>
          <w:t>4.10</w:t>
        </w:r>
      </w:hyperlink>
      <w:r>
        <w:rPr>
          <w:rFonts w:ascii="Times New Roman" w:hAnsi="Times New Roman"/>
          <w:noProof/>
          <w:sz w:val="24"/>
        </w:rPr>
        <w:t>. Στην περίπτωση αυτήν, η απόρριψη βασίζεται στο ότι ο/η αιτών/-ούσα δεν αποδεικνύει ότι καλύπτεται από την οδηγία.</w:t>
      </w:r>
    </w:p>
    <w:p w14:paraId="4364BC63" w14:textId="2DDBE8DB" w:rsidR="00D06541" w:rsidRPr="005D1063" w:rsidRDefault="0BC6B494">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 xml:space="preserve">Όταν η αίτηση θεώρησης απορριφθεί επισήμως, το προξενείο μπορεί να καλέσει τον αιτούντα θεώρηση να υποβάλει εκ νέου αίτηση θεώρησης δυνάμει των γενικών διατάξεων του κώδικα θεωρήσεων, να παράσχει τα απαραίτητα έγγραφα που λείπουν και να καταβάλει το τέλος, κατά περίπτωση. Το προξενείο μπορεί να επαναχρησιμοποιεί πληροφορίες και έγγραφα που έχει ήδη παράσχει ο/η αιτών/-ούσα κατά τον χρόνο υποβολής της αίτησης βάσει της οδηγίας. </w:t>
      </w:r>
    </w:p>
    <w:p w14:paraId="517FCE0C" w14:textId="2892A0B7" w:rsidR="00E73D67" w:rsidRPr="005D1063" w:rsidRDefault="00E73D67">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Το σημείο αυτό ισχύει, τηρουμένων των αναλογιών, όσον αφορά τις αιτήσεις θεώρησης που υποβάλλονται βάσει της συμφωνίας αποχώρησης ΕΕ-Ηνωμένου Βασιλείου.</w:t>
      </w:r>
    </w:p>
    <w:p w14:paraId="0A9BFF54" w14:textId="38B3C932" w:rsidR="00D06541" w:rsidRPr="005D1063" w:rsidRDefault="00E21635">
      <w:pPr>
        <w:pStyle w:val="Heading1"/>
        <w:ind w:left="567" w:hanging="567"/>
        <w:rPr>
          <w:noProof/>
        </w:rPr>
      </w:pPr>
      <w:bookmarkStart w:id="404" w:name="_Toc520478364"/>
      <w:bookmarkStart w:id="405" w:name="_Toc169106178"/>
      <w:bookmarkEnd w:id="403"/>
      <w:r>
        <w:rPr>
          <w:noProof/>
        </w:rPr>
        <w:t xml:space="preserve">5. </w:t>
      </w:r>
      <w:r>
        <w:rPr>
          <w:noProof/>
        </w:rPr>
        <w:tab/>
        <w:t>Κατάχρηση και απάτη κατά την υποβολή αιτήσεων θεώρησης εισόδου</w:t>
      </w:r>
      <w:bookmarkEnd w:id="404"/>
      <w:bookmarkEnd w:id="405"/>
    </w:p>
    <w:p w14:paraId="1D9EF96F" w14:textId="11FF2B75" w:rsidR="00D06541" w:rsidRPr="005D1063" w:rsidRDefault="0BC6B494">
      <w:pPr>
        <w:spacing w:line="240" w:lineRule="auto"/>
        <w:jc w:val="both"/>
        <w:rPr>
          <w:rFonts w:ascii="Times New Roman" w:hAnsi="Times New Roman"/>
          <w:noProof/>
          <w:sz w:val="24"/>
          <w:szCs w:val="24"/>
        </w:rPr>
      </w:pPr>
      <w:r>
        <w:rPr>
          <w:rFonts w:ascii="Times New Roman" w:hAnsi="Times New Roman"/>
          <w:noProof/>
          <w:sz w:val="24"/>
        </w:rPr>
        <w:t>Λεπτομερείς οδηγίες –—συμπεριλαμβανομένης επιχειρησιακής καθοδήγησης— σχετικά με τον τρόπο αντιμετώπισης των καταχρήσεων και της απάτης παρέχονται στις κατευθυντήριες γραμμές της Επιτροπής για το δικαίωμα ελεύθερης κυκλοφορίας των πολιτών της ΕΕ και των οικογενειών τους και, ιδίως, στο εγχειρίδιο για τους εικονικούς γάμους</w:t>
      </w:r>
      <w:r w:rsidR="00E21635" w:rsidRPr="005D1063">
        <w:rPr>
          <w:rStyle w:val="FootnoteReference"/>
          <w:noProof/>
        </w:rPr>
        <w:footnoteReference w:id="103"/>
      </w:r>
      <w:r>
        <w:rPr>
          <w:rFonts w:ascii="Times New Roman" w:hAnsi="Times New Roman"/>
          <w:noProof/>
          <w:sz w:val="24"/>
        </w:rPr>
        <w:t>.</w:t>
      </w:r>
    </w:p>
    <w:p w14:paraId="76D3C879" w14:textId="77777777" w:rsidR="00D06541" w:rsidRDefault="00E2163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Τα ακόλουθα παρέχουν απλώς λεπτομερείς οδηγίες στο πλαίσιο των αιτήσεων θεώρησης εισόδου από μέλη της οικογένειας πολιτών της ΕΕ.</w:t>
      </w:r>
    </w:p>
    <w:p w14:paraId="54ADB9B2" w14:textId="2381813A" w:rsidR="00FF1C20" w:rsidRPr="005D1063" w:rsidRDefault="00FF1C20">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Δυνάμει του άρθρου 20 παράγραφοι 3 και 4 της συμφωνίας αποχώρησης ΕΕ-Ηνωμένου Βασιλείου, το σημείο αυτό ισχύει επίσης, κατ’ αναλογία, όσον αφορά τις αιτήσεις θεώρησης που υποβάλλονται βάσει της συμφωνίας αποχώρησης ΕΕ-Ηνωμένου Βασιλείου.</w:t>
      </w:r>
    </w:p>
    <w:p w14:paraId="35BED028" w14:textId="19069378" w:rsidR="00D06541" w:rsidRPr="005D1063" w:rsidRDefault="00E21635">
      <w:pPr>
        <w:pStyle w:val="Heading2"/>
        <w:shd w:val="clear" w:color="auto" w:fill="FFFFFF" w:themeFill="background1"/>
        <w:ind w:left="567" w:hanging="567"/>
        <w:rPr>
          <w:noProof/>
        </w:rPr>
      </w:pPr>
      <w:bookmarkStart w:id="406" w:name="_Toc520478365"/>
      <w:bookmarkStart w:id="407" w:name="_Toc169106179"/>
      <w:r>
        <w:rPr>
          <w:noProof/>
        </w:rPr>
        <w:t>5.1</w:t>
      </w:r>
      <w:r>
        <w:rPr>
          <w:noProof/>
        </w:rPr>
        <w:tab/>
        <w:t>Γενικές παρατηρήσεις</w:t>
      </w:r>
      <w:bookmarkEnd w:id="406"/>
      <w:bookmarkEnd w:id="407"/>
    </w:p>
    <w:p w14:paraId="74444E4B" w14:textId="77777777" w:rsidR="00D06541" w:rsidRPr="005D1063" w:rsidRDefault="00E2163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Οι πολίτες μπορεί να προσπαθήσουν να χειραγωγήσουν τα γεγονότα ή τους κανόνες ή τις διαδικασίες που προβλέπονται από το δίκαιο περί ελεύθερης κυκλοφορίας, προκειμένου να αποκτήσουν καταχρηστικό πλεονέκτημα και να παρακάμψουν τους περιορισμούς της εθνικής νομοθεσίας περί μετανάστευσης, η οποία θα μπορούσε να εφαρμοστεί σε υπηκόους τρίτων χωρών που επιθυμούν να εγκατασταθούν με δικά τους μέσα.</w:t>
      </w:r>
    </w:p>
    <w:p w14:paraId="7B7C8330" w14:textId="6D572D01"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 xml:space="preserve">Για να αντιμετωπιστεί αυτό το ανεπιθύμητο φαινόμενο, το άρθρο 35 της οδηγίας 2004/38/ΕΚ παρέχει στα κράτη μέλη τη δυνατότητα </w:t>
      </w:r>
      <w:r>
        <w:rPr>
          <w:rFonts w:ascii="Times New Roman" w:hAnsi="Times New Roman"/>
          <w:i/>
          <w:noProof/>
          <w:sz w:val="24"/>
        </w:rPr>
        <w:t>«να λαμβάνουν τα αναγκαία μέτρα προκειμένου να αρνούνται, να τερματίζουν ή να ανακαλούν οποιοδήποτε δικαίωμα αναγνωριζόμενο από την παρούσα οδηγία, σε περίπτωση κατάχρησης δικαιώματος ή απάτης, όπως π.χ. σε περίπτωση εικονικού γάμου.»</w:t>
      </w:r>
    </w:p>
    <w:p w14:paraId="72C1B0A9" w14:textId="38FD53B9" w:rsidR="00D06541" w:rsidRPr="005D1063" w:rsidRDefault="0BC6B494">
      <w:pPr>
        <w:spacing w:line="240" w:lineRule="auto"/>
        <w:jc w:val="both"/>
        <w:rPr>
          <w:rFonts w:ascii="Times New Roman" w:hAnsi="Times New Roman"/>
          <w:noProof/>
          <w:sz w:val="24"/>
          <w:szCs w:val="24"/>
        </w:rPr>
      </w:pPr>
      <w:r>
        <w:rPr>
          <w:rFonts w:ascii="Times New Roman" w:hAnsi="Times New Roman"/>
          <w:noProof/>
          <w:sz w:val="24"/>
        </w:rPr>
        <w:t>Για τους σκοπούς της οδηγίας 2004/38/ΕΚ, η έννοια της κατάχρησης αναφέρεται σε μια τεχνητή διευθέτηση που έχει συναφθεί αποκλειστικά με σκοπό την απόκτηση του δικαιώματος της ελεύθερης κυκλοφορίας και διαμονής βάσει του δικαίου της ΕΕ, η οποία, αν και τυπικά τηρεί τους όρους που προβλέπονται από τους κανόνες της ΕΕ, δεν συμμορφώνεται με τον σκοπό των κανόνων αυτών</w:t>
      </w:r>
      <w:r w:rsidR="00E21635" w:rsidRPr="005D1063">
        <w:rPr>
          <w:rStyle w:val="FootnoteReference"/>
          <w:noProof/>
        </w:rPr>
        <w:footnoteReference w:id="104"/>
      </w:r>
      <w:r>
        <w:rPr>
          <w:rFonts w:ascii="Times New Roman" w:hAnsi="Times New Roman"/>
          <w:noProof/>
          <w:sz w:val="24"/>
        </w:rPr>
        <w:t>.</w:t>
      </w:r>
    </w:p>
    <w:p w14:paraId="0BA336B6" w14:textId="012174A9"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Η κατάχρηση θα πρέπει να διακρίνεται από την απάτη. Οι απατεώνες επιδιώκουν να διαρρήξουν τον νόμο προσκομίζοντας ψευδή έγγραφα στα οποία προβάλλεται ο ισχυρισμός ότι έχουν τηρηθεί δεόντως οι τυπικοί όροι ή τα οποία έχουν εκδοθεί με βάση παρουσίαση ψευδών περιστατικών ως πραγματικών όσον αφορά τους όρους που συνδέονται με το δικαίωμα διαμονής. Για παράδειγμα, η υποβολή πλαστού πιστοποιητικού γάμου με σκοπό την απόκτηση δικαιώματος εισόδου και διαμονής σύμφωνα με την οδηγία 2004/38/ΕΚ θα αποτελούσε περίπτωση απάτης αλλά όχι κατάχρησης, δεδομένου ότι δεν τελέστηκε γάμος.</w:t>
      </w:r>
    </w:p>
    <w:p w14:paraId="0F76AC93" w14:textId="77777777" w:rsidR="00D06541" w:rsidRPr="005D1063" w:rsidRDefault="00E2163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Σε αυτό το πλαίσιο, παράξενη ή ασυνήθιστη συμπεριφορά καθαυτή δεν συνιστά κατάχρηση ή απάτη.</w:t>
      </w:r>
    </w:p>
    <w:p w14:paraId="56C74FAE" w14:textId="31863AB6" w:rsidR="00D06541" w:rsidRPr="005D1063" w:rsidRDefault="00E21635">
      <w:pPr>
        <w:pStyle w:val="Heading2"/>
        <w:shd w:val="clear" w:color="auto" w:fill="FFFFFF" w:themeFill="background1"/>
        <w:ind w:left="567" w:hanging="567"/>
        <w:rPr>
          <w:noProof/>
        </w:rPr>
      </w:pPr>
      <w:bookmarkStart w:id="408" w:name="_Toc520478366"/>
      <w:bookmarkStart w:id="409" w:name="_Toc169106180"/>
      <w:r>
        <w:rPr>
          <w:noProof/>
        </w:rPr>
        <w:t>5.2</w:t>
      </w:r>
      <w:r>
        <w:rPr>
          <w:noProof/>
        </w:rPr>
        <w:tab/>
        <w:t>Μορφές κατάχρησης του δικαίου της ΕΕ για την ελεύθερη κυκλοφορία</w:t>
      </w:r>
      <w:bookmarkEnd w:id="408"/>
      <w:bookmarkEnd w:id="409"/>
    </w:p>
    <w:p w14:paraId="37489C9B" w14:textId="6DF83024" w:rsidR="00D06541" w:rsidRPr="005D1063" w:rsidRDefault="00E2163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Υπάρχουν τρεις κυρίαρχες μορφές κατάχρησης του δικαίου της ΕΕ για την ελεύθερη κυκλοφορία των πολιτών της ΕΕ:</w:t>
      </w:r>
    </w:p>
    <w:p w14:paraId="77ACAA57" w14:textId="77777777" w:rsidR="00D06541" w:rsidRPr="005D1063" w:rsidRDefault="00E21635" w:rsidP="00604886">
      <w:pPr>
        <w:numPr>
          <w:ilvl w:val="0"/>
          <w:numId w:val="31"/>
        </w:numPr>
        <w:spacing w:after="240" w:line="240" w:lineRule="auto"/>
        <w:jc w:val="both"/>
        <w:rPr>
          <w:rFonts w:ascii="Times New Roman" w:hAnsi="Times New Roman"/>
          <w:i/>
          <w:noProof/>
          <w:sz w:val="24"/>
          <w:szCs w:val="24"/>
        </w:rPr>
      </w:pPr>
      <w:r>
        <w:rPr>
          <w:rFonts w:ascii="Times New Roman" w:hAnsi="Times New Roman"/>
          <w:i/>
          <w:noProof/>
          <w:sz w:val="24"/>
        </w:rPr>
        <w:t>εικονικοί γάμοι</w:t>
      </w:r>
    </w:p>
    <w:p w14:paraId="360FC91C" w14:textId="655BC9E4"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Η έννοια του εικονικού γάμου για τους σκοπούς των κανόνων της ΕΕ για την ελεύθερη κυκλοφορία αναφέρεται σε γάμο που έχει τελεστεί με αποκλειστικό σκοπό τη χορήγηση δικαιώματος ελεύθερης κυκλοφορίας και διαμονής βάσει του δικαίου της ΕΕ για την ελεύθερη κυκλοφορία των πολιτών της ΕΕ σε σύζυγο που διαφορετικά δεν θα είχε αυτό το δικαίωμα.</w:t>
      </w:r>
    </w:p>
    <w:p w14:paraId="16A31A9B"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Κατ’ αρχήν, η κατάχρηση μπορεί επίσης να λάβει τη μορφή άλλων εικονικών σχέσεων (όπως η εικονική συμβίωση), αλλά μπορούν να εφαρμοστούν κατ’ αναλογία όλες οι οδηγίες που αφορούν τους εικονικούς γάμους.</w:t>
      </w:r>
    </w:p>
    <w:p w14:paraId="0A406136" w14:textId="77777777" w:rsidR="00D06541" w:rsidRPr="005D1063" w:rsidRDefault="00E21635" w:rsidP="00604886">
      <w:pPr>
        <w:numPr>
          <w:ilvl w:val="0"/>
          <w:numId w:val="31"/>
        </w:numPr>
        <w:spacing w:after="240" w:line="240" w:lineRule="auto"/>
        <w:jc w:val="both"/>
        <w:rPr>
          <w:rFonts w:ascii="Times New Roman" w:hAnsi="Times New Roman"/>
          <w:i/>
          <w:noProof/>
          <w:sz w:val="24"/>
          <w:szCs w:val="24"/>
        </w:rPr>
      </w:pPr>
      <w:r>
        <w:rPr>
          <w:rFonts w:ascii="Times New Roman" w:hAnsi="Times New Roman"/>
          <w:i/>
          <w:noProof/>
          <w:sz w:val="24"/>
        </w:rPr>
        <w:t>εικονική γονική ιδιότητα</w:t>
      </w:r>
    </w:p>
    <w:p w14:paraId="62DE113B"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Η έννοια της εικονικής γονικής ιδιότητας για τους σκοπούς των κανόνων της ΕΕ για την ελεύθερη κυκλοφορία αναφέρεται σε δήλωση της ιδιότητας του γονέα από πολίτη της ΕΕ, η οποία έχει ως αποκλειστικό σκοπό την απόκτηση υπηκοότητας (και των σχετικών καθεστώτων, όπως η ιθαγένεια και τα δικαιώματα της ΕΕ, όπως το δικαίωμα ελεύθερης κυκλοφορίας και διαμονής βάσει του δικαίου της ΕΕ για την ελεύθερη κυκλοφορία των πολιτών της ΕΕ) από παιδί το οποίο δεν είναι βιολογικό τέκνο του πολίτη της ΕΕ.</w:t>
      </w:r>
    </w:p>
    <w:p w14:paraId="7C48029C" w14:textId="77777777" w:rsidR="00D06541" w:rsidRPr="005D1063" w:rsidRDefault="00E21635" w:rsidP="00604886">
      <w:pPr>
        <w:numPr>
          <w:ilvl w:val="0"/>
          <w:numId w:val="31"/>
        </w:numPr>
        <w:spacing w:after="240" w:line="240" w:lineRule="auto"/>
        <w:jc w:val="both"/>
        <w:rPr>
          <w:rFonts w:ascii="Times New Roman" w:hAnsi="Times New Roman"/>
          <w:i/>
          <w:noProof/>
          <w:sz w:val="24"/>
          <w:szCs w:val="24"/>
        </w:rPr>
      </w:pPr>
      <w:r>
        <w:rPr>
          <w:rFonts w:ascii="Times New Roman" w:hAnsi="Times New Roman"/>
          <w:i/>
          <w:noProof/>
          <w:sz w:val="24"/>
        </w:rPr>
        <w:t>κατάχρηση εκ μέρους υπηκόων που επιστρέφουν</w:t>
      </w:r>
    </w:p>
    <w:p w14:paraId="71991660" w14:textId="0D88581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Κατάχρηση μπορεί επίσης να υπάρξει όταν πολίτες της ΕΕ, τους οποίους δεν μπορούν να πάνε να συναντήσουν μέλη της οικογένειάς τους που είναι υπήκοοι τρίτων χωρών στο κράτος μέλος καταγωγής τους επειδή εμποδίζονται από την εφαρμογή των εθνικών κανόνων μετανάστευσης, μετακινούνται σε άλλο κράτος μέλος με μοναδικό σκοπό να καταστρατηγήσουν, κατά την επιστροφή στο κράτος μέλος καταγωγής τους, το εθνικό δίκαιο που ματαιώνει τις προσπάθειες οικογενειακής επανένωσης, επικαλούμενοι τα δικαιώματά τους βάσει του δικαίου της ΕΕ.</w:t>
      </w:r>
    </w:p>
    <w:p w14:paraId="18FC5CE2" w14:textId="2A3C0293" w:rsidR="00D06541" w:rsidRPr="005D1063" w:rsidRDefault="0BC6B494">
      <w:pPr>
        <w:spacing w:line="240" w:lineRule="auto"/>
        <w:jc w:val="both"/>
        <w:rPr>
          <w:rFonts w:ascii="Times New Roman" w:hAnsi="Times New Roman"/>
          <w:noProof/>
          <w:sz w:val="24"/>
          <w:szCs w:val="24"/>
        </w:rPr>
      </w:pPr>
      <w:r>
        <w:rPr>
          <w:rFonts w:ascii="Times New Roman" w:hAnsi="Times New Roman"/>
          <w:noProof/>
          <w:sz w:val="24"/>
        </w:rPr>
        <w:t>Όπως επιβεβαιώνεται από το Δικαστήριο</w:t>
      </w:r>
      <w:r w:rsidR="00E21635" w:rsidRPr="005D1063">
        <w:rPr>
          <w:rStyle w:val="FootnoteReference"/>
          <w:noProof/>
        </w:rPr>
        <w:footnoteReference w:id="105"/>
      </w:r>
      <w:r>
        <w:rPr>
          <w:rFonts w:ascii="Times New Roman" w:hAnsi="Times New Roman"/>
          <w:noProof/>
          <w:sz w:val="24"/>
        </w:rPr>
        <w:t>, οι πολίτες της ΕΕ επωφελούνται από την προστασία που παρέχει το δίκαιο της ΕΕ για την ελεύθερη κυκλοφορία των πολιτών της ΕΕ κατά την επιστροφή τους από άλλο κράτος μέλος μόνον εφόσον:</w:t>
      </w:r>
    </w:p>
    <w:p w14:paraId="24841542" w14:textId="2F671997" w:rsidR="00D06541" w:rsidRPr="005D1063" w:rsidRDefault="00E21635" w:rsidP="00604886">
      <w:pPr>
        <w:numPr>
          <w:ilvl w:val="0"/>
          <w:numId w:val="32"/>
        </w:numPr>
        <w:spacing w:after="0" w:line="240" w:lineRule="auto"/>
        <w:jc w:val="both"/>
        <w:rPr>
          <w:rFonts w:ascii="Times New Roman" w:hAnsi="Times New Roman"/>
          <w:noProof/>
          <w:sz w:val="24"/>
          <w:szCs w:val="24"/>
        </w:rPr>
      </w:pPr>
      <w:r>
        <w:rPr>
          <w:rFonts w:ascii="Times New Roman" w:hAnsi="Times New Roman"/>
          <w:noProof/>
          <w:sz w:val="24"/>
        </w:rPr>
        <w:t>έχουν πραγματικά εγκατασταθεί στο εν λόγω κράτος μέλος δυνάμει των προϋποθέσεων που τάσσονται στο άρθρο 7 παράγραφος 1 ή στο άρθρο 16 παράγραφος 1 της οδηγίας 2004/38/ΕΚ και σύμφωνα με αυτές·</w:t>
      </w:r>
    </w:p>
    <w:p w14:paraId="7A303F91" w14:textId="77777777" w:rsidR="00D06541" w:rsidRPr="005D1063" w:rsidRDefault="00E21635" w:rsidP="00604886">
      <w:pPr>
        <w:numPr>
          <w:ilvl w:val="0"/>
          <w:numId w:val="32"/>
        </w:numPr>
        <w:spacing w:after="0" w:line="240" w:lineRule="auto"/>
        <w:jc w:val="both"/>
        <w:rPr>
          <w:rFonts w:ascii="Times New Roman" w:hAnsi="Times New Roman"/>
          <w:noProof/>
          <w:sz w:val="24"/>
          <w:szCs w:val="24"/>
        </w:rPr>
      </w:pPr>
      <w:r>
        <w:rPr>
          <w:rFonts w:ascii="Times New Roman" w:hAnsi="Times New Roman"/>
          <w:noProof/>
          <w:sz w:val="24"/>
        </w:rPr>
        <w:t>σύναψαν ή ενίσχυσαν οικογενειακούς δεσμούς στο εν λόγω κράτος μέλος διαμένοντας μαζί με το ενδιαφερόμενο μέλος της οικογένειας· και</w:t>
      </w:r>
    </w:p>
    <w:p w14:paraId="28039F87" w14:textId="15CC80E4" w:rsidR="00D06541" w:rsidRPr="005D1063" w:rsidRDefault="00E21635" w:rsidP="00604886">
      <w:pPr>
        <w:numPr>
          <w:ilvl w:val="0"/>
          <w:numId w:val="32"/>
        </w:numPr>
        <w:spacing w:after="240" w:line="240" w:lineRule="auto"/>
        <w:jc w:val="both"/>
        <w:rPr>
          <w:rFonts w:ascii="Times New Roman" w:hAnsi="Times New Roman"/>
          <w:noProof/>
          <w:sz w:val="24"/>
          <w:szCs w:val="24"/>
        </w:rPr>
      </w:pPr>
      <w:r>
        <w:rPr>
          <w:rFonts w:ascii="Times New Roman" w:hAnsi="Times New Roman"/>
          <w:noProof/>
          <w:sz w:val="24"/>
        </w:rPr>
        <w:t xml:space="preserve">δεν υπήρξε κατάχρηση </w:t>
      </w:r>
      <w:r>
        <w:rPr>
          <w:rFonts w:ascii="Times New Roman" w:hAnsi="Times New Roman"/>
          <w:i/>
          <w:noProof/>
          <w:sz w:val="24"/>
        </w:rPr>
        <w:t>(για να θεωρηθεί μια συμπεριφορά καταχρηστική, πρέπει να υπάρχει:</w:t>
      </w:r>
    </w:p>
    <w:p w14:paraId="2E0BCFA4" w14:textId="0D5D1090" w:rsidR="00D06541" w:rsidRPr="005D1063" w:rsidRDefault="00F27040" w:rsidP="00604886">
      <w:pPr>
        <w:pStyle w:val="ListParagraph"/>
        <w:numPr>
          <w:ilvl w:val="0"/>
          <w:numId w:val="68"/>
        </w:numPr>
        <w:spacing w:after="240"/>
        <w:jc w:val="both"/>
        <w:rPr>
          <w:rFonts w:ascii="Times New Roman" w:hAnsi="Times New Roman"/>
          <w:noProof/>
          <w:sz w:val="24"/>
          <w:szCs w:val="24"/>
        </w:rPr>
      </w:pPr>
      <w:r>
        <w:rPr>
          <w:rFonts w:ascii="Times New Roman" w:hAnsi="Times New Roman"/>
          <w:i/>
          <w:noProof/>
          <w:sz w:val="24"/>
        </w:rPr>
        <w:t>συνδυασμός αντικειμενικών συνθηκών που καταδεικνύουν ότι ο σκοπός των κανόνων της ΕΕ δεν επιτεύχθηκε, παρά το γεγονός ότι πληρούνται τυπικά οι όροι που καθορίζονται από τους εν λόγω κανόνες· και</w:t>
      </w:r>
    </w:p>
    <w:p w14:paraId="16299901" w14:textId="46512AE5" w:rsidR="00D06541" w:rsidRPr="005D1063" w:rsidRDefault="00E21635" w:rsidP="00604886">
      <w:pPr>
        <w:pStyle w:val="ListParagraph"/>
        <w:numPr>
          <w:ilvl w:val="0"/>
          <w:numId w:val="68"/>
        </w:numPr>
        <w:spacing w:after="240"/>
        <w:jc w:val="both"/>
        <w:rPr>
          <w:rFonts w:ascii="Times New Roman" w:hAnsi="Times New Roman"/>
          <w:noProof/>
          <w:sz w:val="24"/>
          <w:szCs w:val="24"/>
        </w:rPr>
      </w:pPr>
      <w:r>
        <w:rPr>
          <w:rFonts w:ascii="Times New Roman" w:hAnsi="Times New Roman"/>
          <w:i/>
          <w:noProof/>
          <w:sz w:val="24"/>
        </w:rPr>
        <w:t>ένα υποκειμενικό στοιχείο που συνίσταται στην πρόθεση εξασφάλισης πλεονεκτήματος από τους κανόνες της ΕΕ με την τεχνητή δημιουργία των προϋποθέσεων που απαιτούνται για την απόκτησή του)</w:t>
      </w:r>
      <w:r>
        <w:rPr>
          <w:rFonts w:ascii="Times New Roman" w:hAnsi="Times New Roman"/>
          <w:noProof/>
          <w:sz w:val="24"/>
        </w:rPr>
        <w:t>.</w:t>
      </w:r>
    </w:p>
    <w:p w14:paraId="54DF6758"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Η κατάχρηση εκ μέρους υπηκόων που επιστρέφουν μπορεί εξ ορισμού να γίνεται αισθητή μόνο στο κράτος μέλος ιθαγένειας του επιστρέφοντος πολίτη της ΕΕ.</w:t>
      </w:r>
    </w:p>
    <w:p w14:paraId="198C8CB6" w14:textId="4588DB49"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Η μετάβαση στο κράτος μέλος υποδοχής (από το οποίο ο πολίτης της ΕΕ μπορεί ενδεχομένως να επιστρέψει στην πατρίδα του και στη συνέχεια να επιδιώξει την παράκαμψη των εθνικών κανόνων μετανάστευσης) δεν είναι καταχρηστική – αντιθέτως, δεν υφίσταται κατάχρηση όταν πολίτες της ΕΕ και τα μέλη της οικογένειάς τους αποκτούν δικαίωμα διαμονής βάσει του δικαίου της ΕΕ σε κράτος μέλος διαφορετικό από εκείνο της ιθαγένειας του πολίτη της ΕΕ, δεδομένου ότι επωφελούνται από πλεονέκτημα που απορρέει από την άσκηση του δικαιώματος της ελεύθερης κυκλοφορίας και που προστατεύεται από τη Συνθήκη, ανεξάρτητα από τον σκοπό της μετακίνησής τους στο εν λόγω κράτος (υποθέσεις C-109/01, Akrich και C-1/05, Jia). Ωστόσο, αυτό προϋποθέτει ότι τα εν λόγω πρόσωπα πληρούν τις προϋποθέσεις εφαρμογής των κανόνων για τους επαναπατριζόμενους.</w:t>
      </w:r>
    </w:p>
    <w:p w14:paraId="218C5CCC" w14:textId="129921F3" w:rsidR="00035A3D" w:rsidRPr="00041F5E" w:rsidRDefault="0BC6B494" w:rsidP="00041F5E">
      <w:pPr>
        <w:spacing w:line="240" w:lineRule="auto"/>
        <w:jc w:val="both"/>
        <w:rPr>
          <w:rFonts w:ascii="Times New Roman" w:hAnsi="Times New Roman"/>
          <w:noProof/>
          <w:sz w:val="24"/>
          <w:szCs w:val="24"/>
        </w:rPr>
      </w:pPr>
      <w:r>
        <w:rPr>
          <w:rFonts w:ascii="Times New Roman" w:hAnsi="Times New Roman"/>
          <w:noProof/>
          <w:sz w:val="24"/>
        </w:rPr>
        <w:t>Για περισσότερες πληροφορίες, βλ. κατευθυντήριες γραμμές της Επιτροπής σχετικά με το δικαίωμα ελεύθερης κυκλοφορίας των πολιτών της ΕΕ και των μελών της οικογένειάς τους.</w:t>
      </w:r>
      <w:bookmarkStart w:id="410" w:name="_Toc520478367"/>
    </w:p>
    <w:p w14:paraId="32880986" w14:textId="2D2FE5B7" w:rsidR="00D06541" w:rsidRPr="005D1063" w:rsidRDefault="00E21635">
      <w:pPr>
        <w:pStyle w:val="Heading2"/>
        <w:shd w:val="clear" w:color="auto" w:fill="FFFFFF" w:themeFill="background1"/>
        <w:ind w:left="567" w:hanging="567"/>
        <w:rPr>
          <w:noProof/>
        </w:rPr>
      </w:pPr>
      <w:bookmarkStart w:id="411" w:name="_Toc169106181"/>
      <w:r>
        <w:rPr>
          <w:noProof/>
        </w:rPr>
        <w:t>5.3</w:t>
      </w:r>
      <w:r>
        <w:rPr>
          <w:noProof/>
        </w:rPr>
        <w:tab/>
        <w:t>Διαφορετικοί τύποι γνήσιων γάμων και εικονικών γάμων</w:t>
      </w:r>
      <w:bookmarkEnd w:id="410"/>
      <w:bookmarkEnd w:id="411"/>
    </w:p>
    <w:p w14:paraId="27E22C54" w14:textId="77777777" w:rsidR="00D06541" w:rsidRPr="005D1063" w:rsidRDefault="00E2163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Επί τόπου, μπορεί να είναι δύσκολο να γίνεται διάκριση μεταξύ διαφορετικών τύπων ή μορφών γάμου, ιδίως μεταξύ γνήσιων γάμων και εικονικών γάμων.</w:t>
      </w:r>
    </w:p>
    <w:p w14:paraId="2ACB5368" w14:textId="77777777" w:rsidR="00D06541" w:rsidRPr="005D1063" w:rsidRDefault="00E21635">
      <w:pPr>
        <w:spacing w:line="240" w:lineRule="auto"/>
        <w:jc w:val="both"/>
        <w:rPr>
          <w:rFonts w:ascii="Times New Roman" w:hAnsi="Times New Roman"/>
          <w:i/>
          <w:noProof/>
          <w:sz w:val="24"/>
          <w:szCs w:val="24"/>
        </w:rPr>
      </w:pPr>
      <w:r>
        <w:rPr>
          <w:rFonts w:ascii="Times New Roman" w:hAnsi="Times New Roman"/>
          <w:noProof/>
          <w:sz w:val="24"/>
        </w:rPr>
        <w:t xml:space="preserve">Η παροχή λεπτομερέστερης καθοδήγησης για την αποτελεσματικότερη αντιμετώπιση των καταχρηστικών γάμων με την ενίσχυση της κατανόησης του τί είναι ο εικονικός γάμος (συμπεριλαμβανομένων των γάμων μετά από εξαπάτηση) σε αντίθεση με τις μορφές γνήσιου γάμου </w:t>
      </w:r>
      <w:r>
        <w:rPr>
          <w:rFonts w:ascii="Times New Roman" w:hAnsi="Times New Roman"/>
          <w:i/>
          <w:noProof/>
          <w:sz w:val="24"/>
        </w:rPr>
        <w:t>(συμπεριλαμβανομένων των προσυμφωνημένων γάμων, των γάμων διά αντιπροσώπου ή προξενικών γάμων)</w:t>
      </w:r>
      <w:r>
        <w:rPr>
          <w:rFonts w:ascii="Times New Roman" w:hAnsi="Times New Roman"/>
          <w:noProof/>
          <w:sz w:val="24"/>
        </w:rPr>
        <w:t xml:space="preserve"> στο τμήμα 2.2 του εγχειριδίου για τους εικονικούς γάμους.</w:t>
      </w:r>
    </w:p>
    <w:p w14:paraId="554B7BCC" w14:textId="20D0C43F" w:rsidR="00D06541" w:rsidRPr="005D1063" w:rsidRDefault="00E21635" w:rsidP="002C3DFC">
      <w:pPr>
        <w:pStyle w:val="Heading6"/>
        <w:rPr>
          <w:noProof/>
          <w:sz w:val="24"/>
          <w:szCs w:val="24"/>
        </w:rPr>
      </w:pPr>
      <w:r>
        <w:rPr>
          <w:noProof/>
          <w:sz w:val="24"/>
        </w:rPr>
        <w:t>5.3.1</w:t>
      </w:r>
      <w:r>
        <w:rPr>
          <w:noProof/>
          <w:sz w:val="24"/>
        </w:rPr>
        <w:tab/>
        <w:t>Εγγυήσεις</w:t>
      </w:r>
    </w:p>
    <w:p w14:paraId="4BD911BB"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Η διερεύνηση εικονικών γάμων και η λήψη αποφάσεων με βάση τα στοιχεία που συλλέγουν οι εθνικές αρχές μπορεί να αποτελέσει πρόκληση για όλα τα εμπλεκόμενα μέρη.</w:t>
      </w:r>
    </w:p>
    <w:p w14:paraId="618A1DDB"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Μια εσφαλμένη απόφαση που περιορίζει τα δικαιώματα ελεύθερης κυκλοφορίας για λόγους κατάχρησης μπορεί να έχει σημαντικό αρνητικό αντίκτυπο στα δικαιώματα και στην ευημερία των πολιτών της ΕΕ και των οικογενειών τους που έχουν πράγματι κάνει χρήση του δικαιώματός τους στην ελεύθερη κυκλοφορία. Μια εσφαλμένη απόφαση μπορεί επίσης να οδηγήσει σε αξιώσεις αποζημίωσης ή αποζημίωσης κατά εθνικών αρχών, και να συνεπάγεται υψηλό κόστος σε νομικές διαδικασίες τόσο για τα φυσικά πρόσωπα όσο και για τις εθνικές αρχές.</w:t>
      </w:r>
    </w:p>
    <w:p w14:paraId="0AA83C1E"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Το τμήμα 3 του εγχειριδίου για τους εικονικούς γάμους βοηθά τις εθνικές αρχές να προσδιορίζουν όλους τους παράγοντες και τους κανόνες που πρέπει να λαμβάνονται υπόψη όταν επιθυμούν να λάβουν οποιοδήποτε μέτρο για την πρόληψη ή την αντιμετώπιση των καταχρήσεων, ιδίως τους κανόνες της ΕΕ για την ελεύθερη κυκλοφορία και τα θεμελιώδη δικαιώματα.</w:t>
      </w:r>
    </w:p>
    <w:p w14:paraId="73171167" w14:textId="77777777" w:rsidR="00D06541" w:rsidRPr="005D1063" w:rsidRDefault="00E21635" w:rsidP="002C3DFC">
      <w:pPr>
        <w:pStyle w:val="Heading6"/>
        <w:rPr>
          <w:noProof/>
          <w:sz w:val="24"/>
          <w:szCs w:val="24"/>
        </w:rPr>
      </w:pPr>
      <w:r>
        <w:rPr>
          <w:noProof/>
          <w:sz w:val="24"/>
        </w:rPr>
        <w:t>5.3.2</w:t>
      </w:r>
      <w:r>
        <w:rPr>
          <w:noProof/>
          <w:sz w:val="24"/>
        </w:rPr>
        <w:tab/>
        <w:t>Βάρος της απόδειξης</w:t>
      </w:r>
    </w:p>
    <w:p w14:paraId="570399B2"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Το βάρος της απόδειξης σε σχέση με το δικαίωμα εισόδου και διαμονής σε ένα κράτος μέλος στο πλαίσιο της ενωσιακής νομοθεσίας περί ελεύθερης κυκλοφορίας είναι διττό.</w:t>
      </w:r>
    </w:p>
    <w:p w14:paraId="402C367A" w14:textId="3C148DC8"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Πρώτον, εναπόκειται στα μέλη της οικογένειας να αποδείξουν ότι είναι δικαιούχοι του δικαίου της ΕΕ περί ελεύθερης κυκλοφορίας. Σύμφωνα με την οδηγία  2004/38/ΕΚ, κατά την υποβολή αίτησης για θεώρηση εισόδου ή δελτίου διαμονής, πρέπει να παρέχουν τα απαραίτητα έγγραφα που απαιτούνται σύμφωνα με την εν λόγω οδηγία.</w:t>
      </w:r>
    </w:p>
    <w:p w14:paraId="7B32C6F9" w14:textId="77777777" w:rsidR="00D06541" w:rsidRPr="005D1063" w:rsidRDefault="0BC6B494">
      <w:pPr>
        <w:spacing w:line="240" w:lineRule="auto"/>
        <w:jc w:val="both"/>
        <w:rPr>
          <w:rFonts w:ascii="Times New Roman" w:hAnsi="Times New Roman"/>
          <w:noProof/>
          <w:sz w:val="24"/>
          <w:szCs w:val="24"/>
        </w:rPr>
      </w:pPr>
      <w:r>
        <w:rPr>
          <w:rFonts w:ascii="Times New Roman" w:hAnsi="Times New Roman"/>
          <w:noProof/>
          <w:sz w:val="24"/>
        </w:rPr>
        <w:t xml:space="preserve">Μόλις υπάρξει εκ πρώτης όψεως απαλλαγή από το βάρος της απόδειξης </w:t>
      </w:r>
      <w:r>
        <w:rPr>
          <w:rFonts w:ascii="Times New Roman" w:hAnsi="Times New Roman"/>
          <w:i/>
          <w:noProof/>
          <w:sz w:val="24"/>
        </w:rPr>
        <w:t>(π.χ. με την προσκόμιση έγκυρου πιστοποιητικού γάμου)</w:t>
      </w:r>
      <w:r>
        <w:rPr>
          <w:rFonts w:ascii="Times New Roman" w:hAnsi="Times New Roman"/>
          <w:noProof/>
          <w:sz w:val="24"/>
        </w:rPr>
        <w:t>, τότε το βάρος της απόδειξης μετατίθεται στις αρχές των κρατών μελών για την απόδειξη της κατάχρησης</w:t>
      </w:r>
      <w:r w:rsidR="00E21635" w:rsidRPr="005D1063">
        <w:rPr>
          <w:rStyle w:val="FootnoteReference"/>
          <w:noProof/>
        </w:rPr>
        <w:footnoteReference w:id="106"/>
      </w:r>
      <w:r>
        <w:rPr>
          <w:rFonts w:ascii="Times New Roman" w:hAnsi="Times New Roman"/>
          <w:noProof/>
          <w:sz w:val="24"/>
        </w:rPr>
        <w:t>. Αυτό αντικατοπτρίζει την αρχή του δικαίου σύμφωνα με την οποία το πρόσωπο που εισπράττει τα τέλη οφείλει να αποδείξει τα τέλη. Η αίτηση θεώρησης εισόδου δεν μπορεί να απορριφθεί βάσει αιτιολογήσεων που δεν συνδέονται με τα συγκεκριμένα στοιχεία της υπόθεσης ή που στηρίζονται σε εκτιμήσεις γενικής πρόληψης.</w:t>
      </w:r>
    </w:p>
    <w:p w14:paraId="66084ACC" w14:textId="32E77114"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Ωστόσο, εάν οι αρχές των κρατών μελών έχουν βάσιμες υποψίες ως προς τη γνησιότητα ενός συγκεκριμένου γάμου, οι οποίες υποστηρίζονται από αποδεικτικά στοιχεία (όπως αντικρουόμενες πληροφορίες που παρέχουν οι σύζυγοι), μπορούν να καλέσουν το ζεύγος να προσκομίσει περαιτέρω σχετικά έγγραφα ή αποδεικτικά στοιχεία ή να καλέσουν ταυτόχρονα το ζεύγος σε συνέντευξη.</w:t>
      </w:r>
    </w:p>
    <w:p w14:paraId="672A5630"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Οι σύζυγοι έχουν την υποχρέωση να συνεργάζονται με τις αρχές. Η υποχρέωση αυτή θα πρέπει να κοινοποιείται στους συζύγους. Σε περίπτωση που το ζεύγος προσκομίσει πρόσθετα αποδεικτικά στοιχεία τα οποία διαλύουν τις ανησυχίες των εθνικών αρχών, η υπόθεση μπορεί να κλείσει και ο γάμος να θεωρηθεί γνήσιος. Εάν το ζεύγος δεν χορηγήσει αποδεικτικά στοιχεία τα οποία ευλόγως θεωρείται ότι διαθέτουν τα γνήσια ζευγάρια, ώστε να αρθούν οι υποψίες, ή εάν το ζεύγος αποφασίσει να μην παράσχει κανένα αποδεικτικό στοιχείο, αυτό δεν μπορεί να αποτελέσει τον μοναδικό ή τον καθοριστικό λόγο για να συναχθεί το συμπέρασμα ότι ο γάμος είναι εικονικός.</w:t>
      </w:r>
    </w:p>
    <w:p w14:paraId="5E3966B9" w14:textId="77777777" w:rsidR="00D06541" w:rsidRPr="005D1063" w:rsidRDefault="00E2163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Αυτό, ωστόσο, μπορεί να ληφθεί υπόψη από τις αρχές, σε συνδυασμό με όλες τις άλλες συναφείς περιστάσεις, κατά την εκτίμηση του κατά πόσον ο γάμος είναι γνήσιος ή όχι.</w:t>
      </w:r>
    </w:p>
    <w:p w14:paraId="5B26A7A3" w14:textId="37CB5D3B" w:rsidR="00D06541" w:rsidRPr="005D1063" w:rsidRDefault="00E21635">
      <w:pPr>
        <w:pStyle w:val="Heading2"/>
        <w:shd w:val="clear" w:color="auto" w:fill="FFFFFF" w:themeFill="background1"/>
        <w:ind w:left="567" w:hanging="567"/>
        <w:rPr>
          <w:noProof/>
        </w:rPr>
      </w:pPr>
      <w:bookmarkStart w:id="412" w:name="_Toc520478368"/>
      <w:bookmarkStart w:id="413" w:name="_Toc169106182"/>
      <w:r>
        <w:rPr>
          <w:noProof/>
        </w:rPr>
        <w:t>5.4</w:t>
      </w:r>
      <w:r>
        <w:rPr>
          <w:noProof/>
        </w:rPr>
        <w:tab/>
        <w:t>Επιχειρησιακή καθοδήγηση, ιδίως για τα προξενεία</w:t>
      </w:r>
      <w:bookmarkEnd w:id="412"/>
      <w:bookmarkEnd w:id="413"/>
    </w:p>
    <w:p w14:paraId="74FA0FA6" w14:textId="77777777" w:rsidR="00D06541" w:rsidRPr="005D1063" w:rsidRDefault="00E2163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Το τμήμα 4 του εγχειριδίου για τους εικονικούς γάμους έχει σχεδιαστεί για να χρησιμεύσει ως «εργαλειοθήκη» λύσεων οι οποίες θα επιτρέπουν στα κράτη μέλη να θεσπίζουν ειδικά προσαρμοσμένα επιχειρησιακά καθεστώτα που θα ανταποκρίνονται στις ειδικές ανάγκες και τους διαθέσιμους πόρους τους.</w:t>
      </w:r>
    </w:p>
    <w:p w14:paraId="383741AD" w14:textId="73E9D69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Το τμήμα 4.1 παρέχει διευκρινίσεις σχετικά με τους λόγους και τα κίνητρα των εικονικών γάμων.</w:t>
      </w:r>
    </w:p>
    <w:p w14:paraId="3ADF52C1"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Τα τμήματα 4.2-4.4 αναφέρουν αναλυτικά στοιχεία σχετικά με ορισμένα χαρακτηριστικά συμπεριφοράς που είναι πολύ πιθανότερο να παρουσιάζουν τα καταχρηστικά ζευγάρια σε σύγκριση με τα γνήσια, τα οποία βοηθούν τις εθνικές αρχές να αποφασίσουν εάν θα κινήσουν έρευνα για ύποπτο γάμο.</w:t>
      </w:r>
    </w:p>
    <w:p w14:paraId="247685D7"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Τα εν λόγω τμήματα επικεντρώνονται ιδίως στο στάδιο κατά το οποίο το ζεύγος υποβάλλει αίτηση θεώρησης εισόδου. Η αντιμετώπιση των εικονικών γάμων στο στάδιο υποβολής της αίτησης για θεώρηση εισόδου είναι, από τη φύση της, πιο δύσκολη, επειδή σε αυτό το στάδιο οι εθνικές αρχές δεν είναι κατ’ ανάγκη σε θέση να παρακολουθήσουν τη συμπεριφορά του ζεύγους για αρκετά μεγάλο χρονικό διάστημα ώστε να μπορούν να καταλήξουν στο συμπέρασμα ότι ο γάμος τους είναι εικονικός.</w:t>
      </w:r>
    </w:p>
    <w:p w14:paraId="71F946C5" w14:textId="4870B1B1"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Όταν ένα προξενείο έχει υποψίες σχετικά με τη φύση ενός συγκεκριμένου γάμου αλλά δεν μπορεί να αποδείξει τον καταχρηστικό χαρακτήρα του γάμου στο απαιτούμενο επίπεδο αποδείξεως, δεν μπορεί να αρνηθεί την έκδοση θεώρησης εισόδου. Ωστόσο, η εν λόγω έκδοση δεν μπορεί να εμποδίσει το προξενείο από το να συνεχίσει την έρευνα σχετικά με το ζεύγος και εάν διαπιστώσει, όταν στο μέλλον καταστούν διαθέσιμα περισσότερα στοιχεία, ότι ο γάμος είναι εικονικός να τερματίσει ή να ανακαλέσει δεόντως κάθε δικαίωμα που παρέχεται από τις εθνικές αρχές βάσει της οδηγίας 2004/38/ΕΚ.</w:t>
      </w:r>
    </w:p>
    <w:p w14:paraId="031CE037"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Το τμήμα 4.5 περιγράφει τις κύριες τεχνικές έρευνας και επιβολής του νόμου και τα εργαλεία που μπορούν να αναπτύξουν οι εθνικές αρχές για την αντιμετώπιση των εικονικών γάμων.</w:t>
      </w:r>
    </w:p>
    <w:p w14:paraId="05D26025"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Τέλος, το τμήμα 4.6 περιγράφει πώς η διασυνοριακή συνεργασία μπορεί να βοηθήσει τα κράτη μέλη να αντιμετωπίσουν τους εικονικούς γάμους.</w:t>
      </w:r>
    </w:p>
    <w:p w14:paraId="72BF2DD4" w14:textId="7F266603" w:rsidR="00D06541" w:rsidRPr="005D1063" w:rsidRDefault="00E21635">
      <w:pPr>
        <w:pStyle w:val="Heading1"/>
        <w:ind w:left="567" w:hanging="567"/>
        <w:rPr>
          <w:noProof/>
        </w:rPr>
      </w:pPr>
      <w:bookmarkStart w:id="414" w:name="_Toc248836686"/>
      <w:bookmarkStart w:id="415" w:name="_Toc520478369"/>
      <w:bookmarkStart w:id="416" w:name="_Toc169106183"/>
      <w:r>
        <w:rPr>
          <w:noProof/>
        </w:rPr>
        <w:t xml:space="preserve">6. </w:t>
      </w:r>
      <w:r>
        <w:rPr>
          <w:noProof/>
        </w:rPr>
        <w:tab/>
        <w:t>Μέλη της οικογένειας πολιτών της ΕΕ που υποβάλλουν αίτηση θεώρησης στα εξωτερικά σύνορα</w:t>
      </w:r>
      <w:bookmarkEnd w:id="414"/>
      <w:bookmarkEnd w:id="415"/>
      <w:bookmarkEnd w:id="416"/>
    </w:p>
    <w:p w14:paraId="2B4E0C4D" w14:textId="64F38C00"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 xml:space="preserve">Όταν μέλος οικογένειας πολίτη της ΕΕ το οποίο συνοδεύει ή πηγαίνει να συναντήσει τον συγκεκριμένο πολίτη της ΕΕ, και το οποίο είναι υπήκοος τρίτης χώρας που υπόκειται σε υποχρέωση θεώρησης, φθάνει στα σύνορα χωρίς να διαθέτει την αναγκαία θεώρηση, το οικείο κράτος μέλος, πριν εφαρμόσει το μέτρο της επαναπροώθησης, παρέχει στο πρόσωπο αυτό κάθε εύλογη δυνατότητα για την απόκτηση των αναγκαίων εγγράφων ή την αποστολή τους εντός ευλόγου προθεσμίας προκειμένου να επιβεβαιωθεί ή να αποδειχθεί με άλλα μέσα ότι καλύπτεται από το δικαίωμα της ελεύθερης κυκλοφορίας </w:t>
      </w:r>
      <w:r>
        <w:rPr>
          <w:rFonts w:ascii="Times New Roman" w:hAnsi="Times New Roman"/>
          <w:i/>
          <w:noProof/>
          <w:sz w:val="24"/>
        </w:rPr>
        <w:t>(άρθρο 5 παράγραφος 4 της οδηγίας 2004/38/ΕΚ)</w:t>
      </w:r>
      <w:r>
        <w:rPr>
          <w:rFonts w:ascii="Times New Roman" w:hAnsi="Times New Roman"/>
          <w:noProof/>
          <w:sz w:val="24"/>
        </w:rPr>
        <w:t>.</w:t>
      </w:r>
    </w:p>
    <w:p w14:paraId="6C3ABF0F" w14:textId="17E5A3D8"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Εάν το πρόσωπο αυτό ανταποκριθεί στις απαιτήσεις αυτές, και δεν υπάρχουν ενδείξεις ότι αποτελεί κίνδυνο για τη δημόσια τάξη, τη δημόσια ασφάλεια ή τη δημόσια υγεία, πρέπει να του χορηγηθεί αμελλητί θεώρηση, στα σύνορα, τηρουμένων των ανωτέρω κατευθυντηρίων οδηγιών.</w:t>
      </w:r>
      <w:r>
        <w:rPr>
          <w:rFonts w:ascii="Times New Roman" w:hAnsi="Times New Roman"/>
          <w:noProof/>
          <w:sz w:val="24"/>
        </w:rPr>
        <w:tab/>
      </w:r>
      <w:r>
        <w:rPr>
          <w:rFonts w:ascii="Times New Roman" w:hAnsi="Times New Roman"/>
          <w:noProof/>
          <w:sz w:val="24"/>
        </w:rPr>
        <w:br/>
      </w:r>
    </w:p>
    <w:p w14:paraId="0D019448" w14:textId="17E5A3D8" w:rsidR="00D06541" w:rsidRPr="005D1063" w:rsidRDefault="00E21635" w:rsidP="00DD24E4">
      <w:pPr>
        <w:pStyle w:val="Heading1"/>
        <w:rPr>
          <w:noProof/>
        </w:rPr>
      </w:pPr>
      <w:bookmarkStart w:id="417" w:name="_Toc520478370"/>
      <w:bookmarkStart w:id="418" w:name="_Toc169106184"/>
      <w:r>
        <w:rPr>
          <w:noProof/>
        </w:rPr>
        <w:t xml:space="preserve">7. </w:t>
      </w:r>
      <w:r>
        <w:rPr>
          <w:noProof/>
        </w:rPr>
        <w:tab/>
        <w:t>Επιχειρησιακές οδηγίες προς τα προξενεία της Ελβετίας</w:t>
      </w:r>
      <w:bookmarkEnd w:id="417"/>
      <w:bookmarkEnd w:id="418"/>
    </w:p>
    <w:p w14:paraId="10A258A3" w14:textId="77777777" w:rsidR="00D06541" w:rsidRPr="005D1063" w:rsidRDefault="00E21635">
      <w:pPr>
        <w:rPr>
          <w:rFonts w:ascii="Times New Roman" w:hAnsi="Times New Roman"/>
          <w:b/>
          <w:i/>
          <w:noProof/>
          <w:sz w:val="24"/>
          <w:szCs w:val="24"/>
        </w:rPr>
      </w:pPr>
      <w:r>
        <w:rPr>
          <w:rFonts w:ascii="Times New Roman" w:hAnsi="Times New Roman"/>
          <w:b/>
          <w:i/>
          <w:noProof/>
          <w:sz w:val="24"/>
        </w:rPr>
        <w:t>Νομική βάση</w:t>
      </w:r>
    </w:p>
    <w:p w14:paraId="33DBA689" w14:textId="119187C9" w:rsidR="00924084" w:rsidRPr="005D1063" w:rsidRDefault="00924084" w:rsidP="00924084">
      <w:pPr>
        <w:rPr>
          <w:rFonts w:ascii="Times New Roman" w:hAnsi="Times New Roman"/>
          <w:noProof/>
          <w:sz w:val="24"/>
          <w:szCs w:val="24"/>
        </w:rPr>
      </w:pPr>
      <w:r>
        <w:rPr>
          <w:rFonts w:ascii="Times New Roman" w:hAnsi="Times New Roman"/>
          <w:noProof/>
          <w:sz w:val="24"/>
        </w:rPr>
        <w:t xml:space="preserve">Οι παρούσες κατευθυντήριες γραμμές αποσκοπούν στη διευκόλυνση της εφαρμογής του άρθρου 1 παράγραφος 2 στοιχείο β) του κώδικα θεωρήσεων. </w:t>
      </w:r>
    </w:p>
    <w:p w14:paraId="3F2F2DD2" w14:textId="6E11D4B6" w:rsidR="00D06541" w:rsidRPr="005D1063" w:rsidRDefault="0BC6B494">
      <w:pPr>
        <w:rPr>
          <w:rFonts w:ascii="Times New Roman" w:hAnsi="Times New Roman"/>
          <w:noProof/>
          <w:sz w:val="24"/>
          <w:szCs w:val="24"/>
        </w:rPr>
      </w:pPr>
      <w:r>
        <w:rPr>
          <w:rFonts w:ascii="Times New Roman" w:hAnsi="Times New Roman"/>
          <w:noProof/>
          <w:sz w:val="24"/>
        </w:rPr>
        <w:t>Η Ελβετία δεν εφαρμόζει την οδηγία 2004/38/ΕΚ, αλλά εφαρμόζει τη συμφωνία της 21ης Ιουνίου 1999 μεταξύ της Ελβετικής Συνομοσπονδίας και της Ευρωπαϊκής Κοινότητας και των κρατών μελών της για την ελεύθερη κυκλοφορία των προσώπων (ΣΕΚΠ)</w:t>
      </w:r>
      <w:r w:rsidR="00E21635" w:rsidRPr="005D1063">
        <w:rPr>
          <w:rStyle w:val="FootnoteReference"/>
          <w:rFonts w:ascii="Times New Roman" w:hAnsi="Times New Roman"/>
          <w:noProof/>
          <w:sz w:val="24"/>
          <w:szCs w:val="24"/>
        </w:rPr>
        <w:footnoteReference w:id="107"/>
      </w:r>
      <w:r>
        <w:rPr>
          <w:rFonts w:ascii="Times New Roman" w:hAnsi="Times New Roman"/>
          <w:noProof/>
          <w:sz w:val="24"/>
        </w:rPr>
        <w:t>.</w:t>
      </w:r>
    </w:p>
    <w:p w14:paraId="0FFDAB82" w14:textId="1712D81A" w:rsidR="00D06541" w:rsidRPr="005D1063" w:rsidRDefault="0BC6B494">
      <w:pPr>
        <w:shd w:val="clear" w:color="auto" w:fill="FFFFFF" w:themeFill="background1"/>
        <w:rPr>
          <w:rFonts w:ascii="Times New Roman" w:hAnsi="Times New Roman"/>
          <w:noProof/>
          <w:sz w:val="24"/>
          <w:szCs w:val="24"/>
        </w:rPr>
      </w:pPr>
      <w:r>
        <w:rPr>
          <w:rFonts w:ascii="Times New Roman" w:hAnsi="Times New Roman"/>
          <w:noProof/>
          <w:sz w:val="24"/>
        </w:rPr>
        <w:t>Η συμφωνία του Vaduz της 21ης Ιουνίου 2001 τροποποίησε τη σύμβαση της 4ης Ιανουαρίου 1960 για τη θέσπιση Ευρωπαϊκής Ζώνης Ελεύθερων Συναλλαγών και επέκτεινε το προσωπικό πεδίο εφαρμογής της ΣΕΚΠ ώστε να καλύπτει πολίτες από τα κράτη μέλη του ΕΟΧ.</w:t>
      </w:r>
    </w:p>
    <w:p w14:paraId="082012B5" w14:textId="3BE1562D" w:rsidR="335F2EA4" w:rsidRPr="005D1063" w:rsidRDefault="00604886" w:rsidP="004A6F2A">
      <w:pPr>
        <w:shd w:val="clear" w:color="auto" w:fill="FFFFFF" w:themeFill="background1"/>
        <w:jc w:val="both"/>
        <w:rPr>
          <w:rFonts w:ascii="Times New Roman" w:hAnsi="Times New Roman"/>
          <w:noProof/>
          <w:sz w:val="24"/>
          <w:szCs w:val="24"/>
        </w:rPr>
      </w:pPr>
      <w:r>
        <w:rPr>
          <w:rFonts w:ascii="Times New Roman" w:hAnsi="Times New Roman"/>
          <w:noProof/>
          <w:sz w:val="24"/>
        </w:rPr>
        <w:t>Όσον αφορά την αποχώρηση του Ηνωμένου Βασιλείου από την ΕΕ, η Ελβετία δεν εφαρμόζει τη συμφωνία αποχώρησης ΕΕ-Ηνωμένου Βασιλείου, αλλά εφαρμόζει τη συμφωνία της 25ης Φεβρουαρίου 2019 μεταξύ της Ελβετικής Συνομοσπονδίας και του Ηνωμένου Βασιλείου της Μεγάλης Βρετανίας και της Βόρειας Ιρλανδίας σχετικά με τα δικαιώματα των πολιτών μετά την αποχώρηση του Ηνωμένου Βασιλείου από την Ευρωπαϊκή Ένωση και τη συμφωνία για την ελεύθερη κυκλοφορία των προσώπων (συμφωνία Ηνωμένου Βασιλείου-Ελβετίας για τα κεκτημένα δικαιώματα των πολιτών).</w:t>
      </w:r>
    </w:p>
    <w:p w14:paraId="11A94204" w14:textId="16F5A376" w:rsidR="00D06541" w:rsidRPr="005D1063" w:rsidRDefault="0BC6B494">
      <w:pPr>
        <w:pStyle w:val="Heading2"/>
        <w:shd w:val="clear" w:color="auto" w:fill="FFFFFF" w:themeFill="background1"/>
        <w:ind w:left="567" w:hanging="567"/>
        <w:rPr>
          <w:noProof/>
        </w:rPr>
      </w:pPr>
      <w:bookmarkStart w:id="419" w:name="_Toc248836687"/>
      <w:bookmarkStart w:id="420" w:name="_Toc520478371"/>
      <w:bookmarkStart w:id="421" w:name="_Toc169106185"/>
      <w:r>
        <w:rPr>
          <w:noProof/>
        </w:rPr>
        <w:t>7.1</w:t>
      </w:r>
      <w:r>
        <w:rPr>
          <w:noProof/>
        </w:rPr>
        <w:tab/>
        <w:t>Ορισμός του «μέλους της οικογένειας» στη ΣΕΚΠ</w:t>
      </w:r>
      <w:bookmarkEnd w:id="419"/>
      <w:bookmarkEnd w:id="420"/>
      <w:bookmarkEnd w:id="421"/>
    </w:p>
    <w:p w14:paraId="2556583D" w14:textId="77777777" w:rsidR="00D06541" w:rsidRPr="005D1063" w:rsidRDefault="0BC6B494">
      <w:pPr>
        <w:shd w:val="clear" w:color="auto" w:fill="FFFFFF" w:themeFill="background1"/>
        <w:rPr>
          <w:rFonts w:ascii="Times New Roman" w:hAnsi="Times New Roman"/>
          <w:noProof/>
          <w:sz w:val="24"/>
          <w:szCs w:val="24"/>
        </w:rPr>
      </w:pPr>
      <w:r>
        <w:rPr>
          <w:rFonts w:ascii="Times New Roman" w:hAnsi="Times New Roman"/>
          <w:noProof/>
          <w:sz w:val="24"/>
        </w:rPr>
        <w:t>Το άρθρο 3 παράγραφος 2 του παραρτήματος I της ΣΕΚΠ ορίζει ότι τα ακόλουθα πρόσωπα θεωρούνται μέλη της οικογένειας πολίτη της ΕΕ</w:t>
      </w:r>
      <w:r w:rsidR="00E21635" w:rsidRPr="005D1063">
        <w:rPr>
          <w:rStyle w:val="FootnoteReference"/>
          <w:noProof/>
        </w:rPr>
        <w:footnoteReference w:id="108"/>
      </w:r>
      <w:r>
        <w:rPr>
          <w:rFonts w:ascii="Times New Roman" w:hAnsi="Times New Roman"/>
          <w:noProof/>
          <w:sz w:val="24"/>
        </w:rPr>
        <w:t xml:space="preserve"> και Ελβετού πολίτη:</w:t>
      </w:r>
    </w:p>
    <w:p w14:paraId="7C83EC41" w14:textId="77777777" w:rsidR="00D06541" w:rsidRPr="005D1063" w:rsidRDefault="00E21635" w:rsidP="00604886">
      <w:pPr>
        <w:numPr>
          <w:ilvl w:val="0"/>
          <w:numId w:val="37"/>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ο σύζυγος και οι κατιόντες κάτω των 21 ετών ή προστατευόμενοι·</w:t>
      </w:r>
    </w:p>
    <w:p w14:paraId="6C0B807B" w14:textId="77777777" w:rsidR="00D06541" w:rsidRPr="005D1063" w:rsidRDefault="00E21635" w:rsidP="00604886">
      <w:pPr>
        <w:numPr>
          <w:ilvl w:val="0"/>
          <w:numId w:val="37"/>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οι ανιόντες και οι ανιόντες του/της συζύγου του που είναι προστατευόμενοι του πολίτη της ΕΕ ή του Ελβετού πολίτη·</w:t>
      </w:r>
    </w:p>
    <w:p w14:paraId="104CED17" w14:textId="77777777" w:rsidR="00D06541" w:rsidRPr="005D1063" w:rsidRDefault="0BC6B494" w:rsidP="00604886">
      <w:pPr>
        <w:numPr>
          <w:ilvl w:val="0"/>
          <w:numId w:val="37"/>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στην περίπτωση φοιτητή, ο/η σύζυγός του και τα προστατευόμενα τέκνα τους.</w:t>
      </w:r>
    </w:p>
    <w:p w14:paraId="72304F50" w14:textId="58B5F7AB" w:rsidR="00D06541" w:rsidRPr="005D1063" w:rsidRDefault="00E21635">
      <w:pPr>
        <w:ind w:left="567" w:hanging="567"/>
        <w:rPr>
          <w:rFonts w:ascii="Times New Roman" w:hAnsi="Times New Roman"/>
          <w:b/>
          <w:noProof/>
          <w:sz w:val="24"/>
          <w:szCs w:val="24"/>
        </w:rPr>
      </w:pPr>
      <w:bookmarkStart w:id="422" w:name="_Toc248836688"/>
      <w:r>
        <w:rPr>
          <w:rFonts w:ascii="Times New Roman" w:hAnsi="Times New Roman"/>
          <w:b/>
          <w:noProof/>
          <w:sz w:val="24"/>
        </w:rPr>
        <w:t>7.2</w:t>
      </w:r>
      <w:r>
        <w:rPr>
          <w:rFonts w:ascii="Times New Roman" w:hAnsi="Times New Roman"/>
          <w:b/>
          <w:noProof/>
          <w:sz w:val="24"/>
        </w:rPr>
        <w:tab/>
        <w:t>Διαφορές μεταξύ της οδηγίας 2004/38/ΕΚ και της ΣΕΚΠ</w:t>
      </w:r>
      <w:bookmarkEnd w:id="422"/>
    </w:p>
    <w:p w14:paraId="425FA699" w14:textId="75D4E3EB" w:rsidR="00D06541" w:rsidRPr="005D1063" w:rsidRDefault="00E21635">
      <w:pPr>
        <w:jc w:val="both"/>
        <w:rPr>
          <w:rFonts w:ascii="Times New Roman" w:hAnsi="Times New Roman"/>
          <w:noProof/>
          <w:sz w:val="24"/>
          <w:szCs w:val="24"/>
        </w:rPr>
      </w:pPr>
      <w:r>
        <w:rPr>
          <w:rFonts w:ascii="Times New Roman" w:hAnsi="Times New Roman"/>
          <w:noProof/>
          <w:sz w:val="24"/>
        </w:rPr>
        <w:t>Ο ορισμός των μελών της οικογένειας βάσει της ΣΕΚΠ και της ελβετικής εθνικής νομοθεσίας είναι λιγότερο περιοριστικός από εκείνον του άρθρου 2 παράγραφος 2 στοιχείο β) της οδηγίας 2004/38/ΕΚ. Η ελβετική εθνική νομοθεσία αποδίδει επίσης τα ίδια δικαιώματα σε πρόσωπα που δεν υπάγονται στους ως άνω ορισμούς. Οι διευκολύνσεις παρέχονται σε μέλη της οικογένειας που ταξιδεύουν μόνα (ανεξάρτητα από το κατά πόσον ο σκοπός του ταξιδιού είναι να πάνε να συναντήσουν τον πολίτη της ΕΕ ή όχι) ή συνοδεύουν τον πολίτη της ΕΕ.</w:t>
      </w:r>
    </w:p>
    <w:p w14:paraId="6A872335" w14:textId="7C9A9054" w:rsidR="00D06541" w:rsidRPr="005D1063" w:rsidRDefault="00E21635">
      <w:pPr>
        <w:rPr>
          <w:rFonts w:ascii="Times New Roman" w:hAnsi="Times New Roman"/>
          <w:noProof/>
          <w:sz w:val="24"/>
          <w:szCs w:val="24"/>
        </w:rPr>
      </w:pPr>
      <w:r>
        <w:rPr>
          <w:rFonts w:ascii="Times New Roman" w:hAnsi="Times New Roman"/>
          <w:noProof/>
          <w:color w:val="000000"/>
          <w:sz w:val="24"/>
        </w:rPr>
        <w:t>Η ΣΕΚΠ δεν προβλέπει την απαλλαγή από την υποχρέωση θεώρησης των μελών της οικογένειας πολιτών της ΕΕ. Ωστόσο, τα εν λόγω πρόσωπα απαλλάσσονται από την υποχρέωση θεώρησης εάν διαθέτουν ισχυρό ταξιδιωτικό έγγραφο και άδεια διαμονής η οποία περιλαμβάνεται στον</w:t>
      </w:r>
      <w:r>
        <w:rPr>
          <w:rFonts w:ascii="Times New Roman" w:hAnsi="Times New Roman"/>
          <w:noProof/>
          <w:sz w:val="24"/>
        </w:rPr>
        <w:t xml:space="preserve"> κατάλογο των αδειών διαμονής που χορηγούνται από τα κράτη μέλη (</w:t>
      </w:r>
      <w:hyperlink r:id="rId73" w:history="1">
        <w:r>
          <w:rPr>
            <w:rFonts w:ascii="Times New Roman" w:hAnsi="Times New Roman"/>
            <w:noProof/>
            <w:color w:val="0000FF"/>
            <w:sz w:val="24"/>
            <w:u w:val="single"/>
          </w:rPr>
          <w:t>παράρτημα 2</w:t>
        </w:r>
      </w:hyperlink>
      <w:r>
        <w:rPr>
          <w:rFonts w:ascii="Times New Roman" w:hAnsi="Times New Roman"/>
          <w:noProof/>
          <w:sz w:val="24"/>
        </w:rPr>
        <w:t>).</w:t>
      </w:r>
    </w:p>
    <w:p w14:paraId="5D5E8A1C" w14:textId="6034FCCB" w:rsidR="00D06541" w:rsidRPr="005D1063" w:rsidRDefault="00E21635">
      <w:pPr>
        <w:pStyle w:val="Heading2"/>
        <w:shd w:val="clear" w:color="auto" w:fill="FFFFFF" w:themeFill="background1"/>
        <w:ind w:left="567" w:hanging="567"/>
        <w:rPr>
          <w:rFonts w:eastAsia="Calibri"/>
          <w:b w:val="0"/>
          <w:bCs w:val="0"/>
          <w:iCs w:val="0"/>
          <w:noProof/>
        </w:rPr>
      </w:pPr>
      <w:bookmarkStart w:id="423" w:name="_Toc248836689"/>
      <w:bookmarkStart w:id="424" w:name="_Toc520478372"/>
      <w:bookmarkStart w:id="425" w:name="_Toc169106186"/>
      <w:r>
        <w:rPr>
          <w:noProof/>
          <w:shd w:val="clear" w:color="auto" w:fill="FFFFFF" w:themeFill="background1"/>
        </w:rPr>
        <w:t>7.3</w:t>
      </w:r>
      <w:r>
        <w:rPr>
          <w:noProof/>
          <w:shd w:val="clear" w:color="auto" w:fill="FFFFFF" w:themeFill="background1"/>
        </w:rPr>
        <w:tab/>
        <w:t>Ειδικές παρεκκλίσεις από τους γενικούς κανόνες του κώδικα θεωρήσεων</w:t>
      </w:r>
      <w:bookmarkEnd w:id="423"/>
      <w:bookmarkEnd w:id="424"/>
      <w:bookmarkEnd w:id="425"/>
    </w:p>
    <w:p w14:paraId="0EE5368E" w14:textId="6ACB3F14" w:rsidR="00D06541" w:rsidRPr="005D1063" w:rsidRDefault="00924084" w:rsidP="6D53B106">
      <w:pPr>
        <w:pBdr>
          <w:top w:val="single" w:sz="4" w:space="1" w:color="auto"/>
          <w:left w:val="single" w:sz="4" w:space="4" w:color="auto"/>
          <w:bottom w:val="single" w:sz="4" w:space="1" w:color="auto"/>
          <w:right w:val="single" w:sz="4" w:space="4" w:color="auto"/>
        </w:pBdr>
        <w:rPr>
          <w:rFonts w:ascii="Times New Roman" w:hAnsi="Times New Roman"/>
          <w:noProof/>
          <w:sz w:val="24"/>
          <w:szCs w:val="24"/>
        </w:rPr>
      </w:pPr>
      <w:r>
        <w:rPr>
          <w:rFonts w:ascii="Times New Roman" w:hAnsi="Times New Roman"/>
          <w:noProof/>
          <w:sz w:val="24"/>
        </w:rPr>
        <w:t>Στο σημείο 7.3 προβλέπονται επιχειρησιακές οδηγίες σχετικά με τις ειδικές παρεκκλίσεις από τους γενικούς κανόνες του κώδικα θεωρήσεων, οι οποίες εφαρμόζονται όταν έχει εξακριβωθεί ότι ο αιτών θεώρηση υπάγεται στο πεδίο εφαρμογής της ΣΕΚΠ και ότι δεν υφίσταται απαλλαγή από την υποχρέωση θεώρησης.</w:t>
      </w:r>
    </w:p>
    <w:p w14:paraId="0A6AAC06" w14:textId="163FC9D3" w:rsidR="00D06541" w:rsidRPr="005D1063" w:rsidRDefault="00E21635" w:rsidP="002C3DFC">
      <w:pPr>
        <w:pStyle w:val="Heading6"/>
        <w:rPr>
          <w:noProof/>
          <w:sz w:val="24"/>
          <w:szCs w:val="24"/>
        </w:rPr>
      </w:pPr>
      <w:bookmarkStart w:id="426" w:name="_Toc248836690"/>
      <w:r>
        <w:rPr>
          <w:noProof/>
          <w:sz w:val="24"/>
        </w:rPr>
        <w:t>7.3.1</w:t>
      </w:r>
      <w:r>
        <w:rPr>
          <w:noProof/>
          <w:sz w:val="24"/>
        </w:rPr>
        <w:tab/>
        <w:t>Τέλος θεώρησης</w:t>
      </w:r>
      <w:bookmarkEnd w:id="426"/>
    </w:p>
    <w:p w14:paraId="5D51586A" w14:textId="51315E4E" w:rsidR="00792146" w:rsidRPr="005D1063" w:rsidRDefault="00E21635" w:rsidP="00DD24E4">
      <w:pPr>
        <w:jc w:val="both"/>
        <w:rPr>
          <w:rFonts w:ascii="Times New Roman" w:hAnsi="Times New Roman"/>
          <w:b/>
          <w:noProof/>
          <w:sz w:val="24"/>
          <w:szCs w:val="24"/>
        </w:rPr>
      </w:pPr>
      <w:r>
        <w:rPr>
          <w:rFonts w:ascii="Times New Roman" w:hAnsi="Times New Roman"/>
          <w:noProof/>
          <w:sz w:val="24"/>
        </w:rPr>
        <w:t>Τα μέλη της οικογένειας πολιτών της ΕΕ, όπως ορίζονται στο άρθρο 3 παράγραφος 2 του παραρτήματος Ι της ΣΕΚΠ και τα πρόσωπα με τα οποία ο πολίτης της ΕΕ έχει συνάψει σχέση καταχωρισμένης συμβίωσης απαλλάσσονται από την καταβολή του τέλους θεώρησης, σύμφωνα με την εθνική ελβετική νομοθεσία.</w:t>
      </w:r>
      <w:bookmarkStart w:id="427" w:name="_Toc248836691"/>
    </w:p>
    <w:p w14:paraId="350E30C6" w14:textId="55A6066D" w:rsidR="00D06541" w:rsidRPr="005D1063" w:rsidRDefault="00E21635" w:rsidP="002C3DFC">
      <w:pPr>
        <w:pStyle w:val="Heading6"/>
        <w:rPr>
          <w:noProof/>
          <w:sz w:val="24"/>
          <w:szCs w:val="24"/>
        </w:rPr>
      </w:pPr>
      <w:r>
        <w:rPr>
          <w:noProof/>
          <w:sz w:val="24"/>
        </w:rPr>
        <w:t>7.3.2</w:t>
      </w:r>
      <w:r>
        <w:rPr>
          <w:noProof/>
          <w:sz w:val="24"/>
        </w:rPr>
        <w:tab/>
        <w:t>Παροχή κάθε διευκόλυνσης — Χρόνος διεκπεραίωσης</w:t>
      </w:r>
      <w:bookmarkEnd w:id="427"/>
    </w:p>
    <w:p w14:paraId="7C71FC36" w14:textId="77777777" w:rsidR="00D06541" w:rsidRPr="005D1063" w:rsidRDefault="00E21635">
      <w:pPr>
        <w:rPr>
          <w:rFonts w:ascii="Times New Roman" w:hAnsi="Times New Roman"/>
          <w:noProof/>
          <w:sz w:val="24"/>
          <w:szCs w:val="24"/>
        </w:rPr>
      </w:pPr>
      <w:r>
        <w:rPr>
          <w:rFonts w:ascii="Times New Roman" w:hAnsi="Times New Roman"/>
          <w:noProof/>
          <w:sz w:val="24"/>
        </w:rPr>
        <w:t>Σύμφωνα με το άρθρο 1 παράγραφος 1 του παραρτήματος I της ΣΕΚΠ, η Ελβετία παρέχει κάθε διευκόλυνση για την εξασφάλιση θεώρησης σε μέλη της οικογένειας πολιτών της ΕΕ, όπως ορίζονται στο άρθρο 3 παράγραφος 2 του παραρτήματος I της ΣΕΚΠ (βλέπε ανωτέρω). Βάσει της εθνικής της νομοθεσίας, η Ελβετία παρέχει επίσης τις εν λόγω διευκολύνσεις σε πρόσωπα με τα οποία ο πολίτης της ΕΕ έχει συνάψει σχέση καταχωρισμένης συμβίωσης.</w:t>
      </w:r>
    </w:p>
    <w:p w14:paraId="3BE58D1E" w14:textId="77777777" w:rsidR="00D06541" w:rsidRPr="005D1063" w:rsidRDefault="00E21635">
      <w:pPr>
        <w:rPr>
          <w:rFonts w:ascii="Times New Roman" w:hAnsi="Times New Roman"/>
          <w:noProof/>
          <w:sz w:val="24"/>
          <w:szCs w:val="24"/>
        </w:rPr>
      </w:pPr>
      <w:r>
        <w:rPr>
          <w:rFonts w:ascii="Times New Roman" w:hAnsi="Times New Roman"/>
          <w:noProof/>
          <w:sz w:val="24"/>
        </w:rPr>
        <w:t>Παρέχονται οι ακόλουθες διευκολύνσεις:</w:t>
      </w:r>
    </w:p>
    <w:p w14:paraId="70638825" w14:textId="3A6DB7B4" w:rsidR="00D06541" w:rsidRPr="005D1063" w:rsidRDefault="00E21635" w:rsidP="002B723E">
      <w:pPr>
        <w:numPr>
          <w:ilvl w:val="0"/>
          <w:numId w:val="38"/>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οι αιτήσεις θεώρησης μελών της οικογένειας πολιτών της ΕΕ, όπως ορίζονται στο άρθρο 3 παράγραφος 2 του παραρτήματος I της ΣΕΚΠ, και προσώπων με τα οποία ο πολίτης της ΕΕ έχει συνάψει σχέση καταχωρισμένης συμβίωσης εξετάζονται όσο το δυνατόν ταχύτερα·</w:t>
      </w:r>
    </w:p>
    <w:p w14:paraId="356AE1E3" w14:textId="77777777" w:rsidR="00D06541" w:rsidRPr="005D1063" w:rsidRDefault="00E21635" w:rsidP="002B723E">
      <w:pPr>
        <w:numPr>
          <w:ilvl w:val="0"/>
          <w:numId w:val="38"/>
        </w:numPr>
        <w:spacing w:before="120" w:after="120" w:line="240" w:lineRule="auto"/>
        <w:jc w:val="both"/>
        <w:rPr>
          <w:rFonts w:ascii="Times New Roman" w:eastAsia="Times New Roman" w:hAnsi="Times New Roman"/>
          <w:noProof/>
          <w:color w:val="000000"/>
          <w:sz w:val="24"/>
          <w:szCs w:val="24"/>
        </w:rPr>
      </w:pPr>
      <w:r>
        <w:rPr>
          <w:rFonts w:ascii="Times New Roman" w:hAnsi="Times New Roman"/>
          <w:noProof/>
          <w:sz w:val="24"/>
        </w:rPr>
        <w:t xml:space="preserve">τα ως άνω αναφερόμενα πρόσωπα δεν χρειάζεται να προσκομίσουν αποδείξεις προσωπικών μέσων διαβίωσης </w:t>
      </w:r>
      <w:r>
        <w:rPr>
          <w:rFonts w:ascii="Times New Roman" w:hAnsi="Times New Roman"/>
          <w:noProof/>
          <w:color w:val="000000"/>
          <w:sz w:val="24"/>
        </w:rPr>
        <w:t>(π.χ. μετρητά, ταξιδιωτικές επιταγές, πιστωτικές κάρτες)·</w:t>
      </w:r>
    </w:p>
    <w:p w14:paraId="60689169" w14:textId="77777777" w:rsidR="00D06541" w:rsidRPr="005D1063" w:rsidRDefault="00E21635" w:rsidP="002B723E">
      <w:pPr>
        <w:numPr>
          <w:ilvl w:val="0"/>
          <w:numId w:val="38"/>
        </w:numPr>
        <w:spacing w:before="120" w:after="120" w:line="240" w:lineRule="auto"/>
        <w:jc w:val="both"/>
        <w:rPr>
          <w:rFonts w:ascii="Times New Roman" w:eastAsia="Times New Roman" w:hAnsi="Times New Roman"/>
          <w:noProof/>
          <w:color w:val="000000"/>
          <w:sz w:val="24"/>
          <w:szCs w:val="24"/>
        </w:rPr>
      </w:pPr>
      <w:r>
        <w:rPr>
          <w:rFonts w:ascii="Times New Roman" w:hAnsi="Times New Roman"/>
          <w:noProof/>
          <w:sz w:val="24"/>
        </w:rPr>
        <w:t>τα ως άνω αναφερόμενα πρόσωπα δεν χρειάζεται να προσκομίσουν πρόσκληση ή απόδειξη ανάληψης ευθύνης και/ή καταλύματος</w:t>
      </w:r>
      <w:r>
        <w:rPr>
          <w:rFonts w:ascii="Times New Roman" w:hAnsi="Times New Roman"/>
          <w:noProof/>
          <w:color w:val="000000"/>
          <w:sz w:val="24"/>
        </w:rPr>
        <w:t>.</w:t>
      </w:r>
    </w:p>
    <w:p w14:paraId="269F6215" w14:textId="14B9CC07" w:rsidR="00D06541" w:rsidRPr="005D1063" w:rsidRDefault="00E21635" w:rsidP="002C3DFC">
      <w:pPr>
        <w:pStyle w:val="Heading6"/>
        <w:rPr>
          <w:noProof/>
          <w:sz w:val="24"/>
          <w:szCs w:val="24"/>
        </w:rPr>
      </w:pPr>
      <w:bookmarkStart w:id="428" w:name="_Toc248836692"/>
      <w:r>
        <w:rPr>
          <w:noProof/>
          <w:sz w:val="24"/>
        </w:rPr>
        <w:t>7.3.3</w:t>
      </w:r>
      <w:r>
        <w:rPr>
          <w:noProof/>
          <w:sz w:val="24"/>
        </w:rPr>
        <w:tab/>
        <w:t>Είδη χορηγούμενων θεωρήσεων</w:t>
      </w:r>
      <w:bookmarkEnd w:id="428"/>
    </w:p>
    <w:p w14:paraId="4B82798C" w14:textId="6A50B07A" w:rsidR="00D06541" w:rsidRPr="005D1063" w:rsidRDefault="003E3F89">
      <w:pPr>
        <w:jc w:val="both"/>
        <w:rPr>
          <w:rFonts w:ascii="Times New Roman" w:hAnsi="Times New Roman"/>
          <w:noProof/>
          <w:sz w:val="24"/>
          <w:szCs w:val="24"/>
        </w:rPr>
      </w:pPr>
      <w:r>
        <w:rPr>
          <w:rFonts w:ascii="Times New Roman" w:hAnsi="Times New Roman"/>
          <w:noProof/>
          <w:sz w:val="24"/>
        </w:rPr>
        <w:t>Τα μέλη της οικογένειας που είναι υπήκοοι τρίτων χωρών υποχρεούνται μόνο να διαθέτουν θεώρηση εισόδου σύμφωνα με τον κανονισμό (ΕΕ) 2018/1806.</w:t>
      </w:r>
    </w:p>
    <w:p w14:paraId="677DD95B" w14:textId="201A9134" w:rsidR="00D06541" w:rsidRPr="005D1063" w:rsidRDefault="00E21635" w:rsidP="002C3DFC">
      <w:pPr>
        <w:pStyle w:val="Heading6"/>
        <w:rPr>
          <w:b w:val="0"/>
          <w:noProof/>
          <w:sz w:val="24"/>
          <w:szCs w:val="24"/>
        </w:rPr>
      </w:pPr>
      <w:bookmarkStart w:id="429" w:name="_7.3.4__Supporting"/>
      <w:bookmarkStart w:id="430" w:name="_Toc248836693"/>
      <w:bookmarkEnd w:id="429"/>
      <w:r>
        <w:rPr>
          <w:noProof/>
          <w:sz w:val="24"/>
        </w:rPr>
        <w:t>7.3.4</w:t>
      </w:r>
      <w:r>
        <w:rPr>
          <w:noProof/>
          <w:sz w:val="24"/>
        </w:rPr>
        <w:tab/>
        <w:t>Δικαιολογητικά έγγραφα</w:t>
      </w:r>
      <w:bookmarkEnd w:id="430"/>
    </w:p>
    <w:p w14:paraId="62086EAB" w14:textId="77777777" w:rsidR="00D06541" w:rsidRPr="005D1063" w:rsidRDefault="00E21635">
      <w:pPr>
        <w:jc w:val="both"/>
        <w:rPr>
          <w:rFonts w:ascii="Times New Roman" w:hAnsi="Times New Roman"/>
          <w:noProof/>
          <w:sz w:val="24"/>
          <w:szCs w:val="24"/>
        </w:rPr>
      </w:pPr>
      <w:r>
        <w:rPr>
          <w:rFonts w:ascii="Times New Roman" w:hAnsi="Times New Roman"/>
          <w:noProof/>
          <w:sz w:val="24"/>
        </w:rPr>
        <w:t>Προκειμένου να επωφεληθεί από τις διευκολύνσεις που προβλέπονται στη ΣΕΚΠ, ο αιτών θεώρηση πρέπει να αποδείξει ότι είναι μέλος της οικογένειας πολίτη της ΕΕ (π.χ. πιστοποιητικό γάμου, πιστοποιητικό γέννησης, απόδειξη οικονομικής εξάρτησης κ.λπ.).</w:t>
      </w:r>
    </w:p>
    <w:p w14:paraId="788A8490" w14:textId="01AA32F7" w:rsidR="00D06541" w:rsidRPr="005D1063" w:rsidRDefault="00E21635" w:rsidP="002C3DFC">
      <w:pPr>
        <w:pStyle w:val="Heading6"/>
        <w:rPr>
          <w:b w:val="0"/>
          <w:noProof/>
          <w:sz w:val="24"/>
          <w:szCs w:val="24"/>
        </w:rPr>
      </w:pPr>
      <w:bookmarkStart w:id="431" w:name="_Toc248836694"/>
      <w:r>
        <w:rPr>
          <w:noProof/>
          <w:sz w:val="24"/>
        </w:rPr>
        <w:t>7.3.5</w:t>
      </w:r>
      <w:r>
        <w:rPr>
          <w:noProof/>
          <w:sz w:val="24"/>
        </w:rPr>
        <w:tab/>
        <w:t>Βάρος της απόδειξης</w:t>
      </w:r>
      <w:bookmarkEnd w:id="431"/>
    </w:p>
    <w:p w14:paraId="750C7E79" w14:textId="77777777" w:rsidR="00D06541" w:rsidRPr="005D1063" w:rsidRDefault="00E21635">
      <w:pPr>
        <w:rPr>
          <w:rFonts w:ascii="Times New Roman" w:hAnsi="Times New Roman"/>
          <w:noProof/>
          <w:sz w:val="24"/>
          <w:szCs w:val="24"/>
        </w:rPr>
      </w:pPr>
      <w:r>
        <w:rPr>
          <w:rFonts w:ascii="Times New Roman" w:hAnsi="Times New Roman"/>
          <w:noProof/>
          <w:sz w:val="24"/>
        </w:rPr>
        <w:t>Το βάρος απόδειξης που εφαρμόζεται στο πλαίσιο της αίτησης θεώρησης βάσει της ΣΕΚΠ είναι διττό:</w:t>
      </w:r>
    </w:p>
    <w:p w14:paraId="7B5CD307" w14:textId="616B9029" w:rsidR="00D06541" w:rsidRPr="005D1063" w:rsidRDefault="00E21635">
      <w:pPr>
        <w:jc w:val="both"/>
        <w:rPr>
          <w:rFonts w:ascii="Times New Roman" w:hAnsi="Times New Roman"/>
          <w:noProof/>
          <w:sz w:val="24"/>
          <w:szCs w:val="24"/>
        </w:rPr>
      </w:pPr>
      <w:r>
        <w:rPr>
          <w:rFonts w:ascii="Times New Roman" w:hAnsi="Times New Roman"/>
          <w:noProof/>
          <w:sz w:val="24"/>
        </w:rPr>
        <w:t>Πρώτον, ο αιτών θεώρηση είναι αυτός που πρέπει να αποδείξει ότι είναι δικαιούχος της ΣΕΚΠ. Ο αιτών πρέπει να είναι σε θέση να παράσχει τα αποδεικτικά έγγραφα που περιγράφονται στο</w:t>
      </w:r>
      <w:r>
        <w:rPr>
          <w:noProof/>
        </w:rPr>
        <w:t xml:space="preserve"> </w:t>
      </w:r>
      <w:hyperlink w:anchor="_7.3.4__Supporting" w:history="1">
        <w:r>
          <w:rPr>
            <w:rStyle w:val="Hyperlink"/>
            <w:rFonts w:ascii="Times New Roman" w:hAnsi="Times New Roman"/>
            <w:noProof/>
            <w:sz w:val="24"/>
          </w:rPr>
          <w:t>σημείο 7.3.4</w:t>
        </w:r>
      </w:hyperlink>
      <w:r>
        <w:rPr>
          <w:noProof/>
        </w:rPr>
        <w:t xml:space="preserve"> </w:t>
      </w:r>
      <w:r>
        <w:rPr>
          <w:rFonts w:ascii="Times New Roman" w:hAnsi="Times New Roman"/>
          <w:noProof/>
          <w:sz w:val="24"/>
        </w:rPr>
        <w:t>και πρέπει να μπορεί να προσκομίσει αποδείξεις για να υποστηρίξει τον ισχυρισμό του.</w:t>
      </w:r>
    </w:p>
    <w:p w14:paraId="3318A31D" w14:textId="77777777" w:rsidR="00D06541" w:rsidRPr="005D1063" w:rsidRDefault="00E21635">
      <w:pPr>
        <w:jc w:val="both"/>
        <w:rPr>
          <w:rFonts w:ascii="Times New Roman" w:hAnsi="Times New Roman"/>
          <w:noProof/>
          <w:sz w:val="24"/>
          <w:szCs w:val="24"/>
        </w:rPr>
      </w:pPr>
      <w:r>
        <w:rPr>
          <w:rFonts w:ascii="Times New Roman" w:hAnsi="Times New Roman"/>
          <w:noProof/>
          <w:sz w:val="24"/>
        </w:rPr>
        <w:t>Εάν δεν παράσχει τις εν λόγω αποδείξεις, το προξενείο μπορεί να συμπεράνει ότι ο αιτών δεν δικαιούται την ειδική μεταχείριση που προβλέπεται από τη ΣΕΚΠ.</w:t>
      </w:r>
    </w:p>
    <w:p w14:paraId="533654D8" w14:textId="0B3D4CAB" w:rsidR="00D06541" w:rsidRPr="005D1063" w:rsidRDefault="00E21635">
      <w:pPr>
        <w:jc w:val="both"/>
        <w:rPr>
          <w:rFonts w:ascii="Times New Roman" w:hAnsi="Times New Roman"/>
          <w:noProof/>
          <w:sz w:val="24"/>
          <w:szCs w:val="24"/>
        </w:rPr>
      </w:pPr>
      <w:r>
        <w:rPr>
          <w:rFonts w:ascii="Times New Roman" w:hAnsi="Times New Roman"/>
          <w:noProof/>
          <w:sz w:val="24"/>
        </w:rPr>
        <w:t xml:space="preserve">Δεν επιτρέπεται να ζητηθούν πρόσθετα έγγραφα σχετικά με τον σκοπό του ταξιδιού και τα μέσα διαβίωσης </w:t>
      </w:r>
      <w:r>
        <w:rPr>
          <w:rFonts w:ascii="Times New Roman" w:hAnsi="Times New Roman"/>
          <w:i/>
          <w:noProof/>
          <w:sz w:val="24"/>
        </w:rPr>
        <w:t>(π.χ. απόδειξη καταλύματος, απόδειξη των εξόδων ταξιδιού)</w:t>
      </w:r>
      <w:r>
        <w:rPr>
          <w:rFonts w:ascii="Times New Roman" w:hAnsi="Times New Roman"/>
          <w:noProof/>
          <w:sz w:val="24"/>
        </w:rPr>
        <w:t>, πράγμα που συνάδει με την απαλλαγή των μελών της οικογένειας πολιτών της ΕΕ από την υποχρέωση συμπλήρωσης ορισμένων πεδίων στο έντυπο της αίτησης θεώρησης:</w:t>
      </w:r>
    </w:p>
    <w:p w14:paraId="6661BCFB" w14:textId="77777777" w:rsidR="00D06541" w:rsidRPr="005D1063" w:rsidRDefault="00E21635">
      <w:pPr>
        <w:rPr>
          <w:rFonts w:ascii="Times New Roman" w:hAnsi="Times New Roman"/>
          <w:noProof/>
          <w:sz w:val="24"/>
          <w:szCs w:val="24"/>
        </w:rPr>
      </w:pPr>
      <w:r>
        <w:rPr>
          <w:rFonts w:ascii="Times New Roman" w:hAnsi="Times New Roman"/>
          <w:noProof/>
          <w:sz w:val="24"/>
        </w:rPr>
        <w:t xml:space="preserve">Πεδίο 21: </w:t>
      </w:r>
      <w:r>
        <w:rPr>
          <w:rFonts w:ascii="Times New Roman" w:hAnsi="Times New Roman"/>
          <w:i/>
          <w:noProof/>
          <w:sz w:val="24"/>
        </w:rPr>
        <w:t>«τρέχον επάγγελμα»·</w:t>
      </w:r>
    </w:p>
    <w:p w14:paraId="4E9BD335" w14:textId="77777777" w:rsidR="00D06541" w:rsidRPr="005D1063" w:rsidRDefault="00E21635">
      <w:pPr>
        <w:rPr>
          <w:rFonts w:ascii="Times New Roman" w:hAnsi="Times New Roman"/>
          <w:noProof/>
          <w:sz w:val="24"/>
          <w:szCs w:val="24"/>
        </w:rPr>
      </w:pPr>
      <w:r>
        <w:rPr>
          <w:rFonts w:ascii="Times New Roman" w:hAnsi="Times New Roman"/>
          <w:noProof/>
          <w:sz w:val="24"/>
        </w:rPr>
        <w:t>Πεδίο 22</w:t>
      </w:r>
      <w:r>
        <w:rPr>
          <w:rFonts w:ascii="Times New Roman" w:hAnsi="Times New Roman"/>
          <w:i/>
          <w:noProof/>
          <w:sz w:val="24"/>
        </w:rPr>
        <w:t>: «όνομα, διεύθυνση και αριθμός τηλεφώνου του εργοδότη. Για σπουδαστές, όνομα και διεύθυνση εκπαιδευτικού ιδρύματος»·</w:t>
      </w:r>
    </w:p>
    <w:p w14:paraId="4B0272EB" w14:textId="77777777" w:rsidR="00D06541" w:rsidRPr="005D1063" w:rsidRDefault="00E21635">
      <w:pPr>
        <w:rPr>
          <w:rFonts w:ascii="Times New Roman" w:hAnsi="Times New Roman"/>
          <w:i/>
          <w:noProof/>
          <w:sz w:val="24"/>
          <w:szCs w:val="24"/>
        </w:rPr>
      </w:pPr>
      <w:r>
        <w:rPr>
          <w:rFonts w:ascii="Times New Roman" w:hAnsi="Times New Roman"/>
          <w:noProof/>
          <w:sz w:val="24"/>
        </w:rPr>
        <w:t xml:space="preserve">Πεδίο 30: </w:t>
      </w:r>
      <w:r>
        <w:rPr>
          <w:rFonts w:ascii="Times New Roman" w:hAnsi="Times New Roman"/>
          <w:i/>
          <w:noProof/>
          <w:sz w:val="24"/>
        </w:rPr>
        <w:t>«επώνυμο και όνομα προσκαλούντος/-ων στο/στα κράτος/-η μέλος/-η. Εάν δεν συντρέχει αυτή η περίπτωση, όνομα ξενοδοχείου/-ων ή προσωρινού/-ών καταλύματος/-ων στο/στα κράτος/-η/ μέλος/-η·</w:t>
      </w:r>
    </w:p>
    <w:p w14:paraId="37FF72F8" w14:textId="77777777" w:rsidR="00D06541" w:rsidRPr="005D1063" w:rsidRDefault="00E21635">
      <w:pPr>
        <w:rPr>
          <w:rFonts w:ascii="Times New Roman" w:hAnsi="Times New Roman"/>
          <w:i/>
          <w:noProof/>
          <w:sz w:val="24"/>
          <w:szCs w:val="24"/>
        </w:rPr>
      </w:pPr>
      <w:r>
        <w:rPr>
          <w:rFonts w:ascii="Times New Roman" w:hAnsi="Times New Roman"/>
          <w:noProof/>
          <w:sz w:val="24"/>
        </w:rPr>
        <w:t xml:space="preserve">Πεδίο 31: </w:t>
      </w:r>
      <w:r>
        <w:rPr>
          <w:rFonts w:ascii="Times New Roman" w:hAnsi="Times New Roman"/>
          <w:i/>
          <w:noProof/>
          <w:sz w:val="24"/>
        </w:rPr>
        <w:t>«Επωνυμία και διεύθυνση προσκαλούσας εταιρείας/οργάνωσης»·</w:t>
      </w:r>
    </w:p>
    <w:p w14:paraId="5DEA6683" w14:textId="77777777" w:rsidR="00D06541" w:rsidRPr="005D1063" w:rsidRDefault="00E21635">
      <w:pPr>
        <w:rPr>
          <w:rFonts w:ascii="Times New Roman" w:hAnsi="Times New Roman"/>
          <w:noProof/>
          <w:sz w:val="24"/>
          <w:szCs w:val="24"/>
        </w:rPr>
      </w:pPr>
      <w:r>
        <w:rPr>
          <w:rFonts w:ascii="Times New Roman" w:hAnsi="Times New Roman"/>
          <w:noProof/>
          <w:sz w:val="24"/>
        </w:rPr>
        <w:t xml:space="preserve">Πεδίο 32: </w:t>
      </w:r>
      <w:r>
        <w:rPr>
          <w:rFonts w:ascii="Times New Roman" w:hAnsi="Times New Roman"/>
          <w:i/>
          <w:noProof/>
          <w:sz w:val="24"/>
        </w:rPr>
        <w:t>«Τα έξοδα ταξιδίου και διαβίωσης κατά τη διαμονή του αιτούντος».</w:t>
      </w:r>
    </w:p>
    <w:p w14:paraId="046BA84E" w14:textId="77777777" w:rsidR="00D06541" w:rsidRPr="005D1063" w:rsidRDefault="00E21635">
      <w:pPr>
        <w:jc w:val="both"/>
        <w:rPr>
          <w:rFonts w:ascii="Times New Roman" w:hAnsi="Times New Roman"/>
          <w:noProof/>
          <w:sz w:val="24"/>
          <w:szCs w:val="24"/>
        </w:rPr>
      </w:pPr>
      <w:r>
        <w:rPr>
          <w:rFonts w:ascii="Times New Roman" w:hAnsi="Times New Roman"/>
          <w:noProof/>
          <w:sz w:val="24"/>
        </w:rPr>
        <w:t>Τα προξενεία μπορούν να απαιτήσουν τη μετάφραση, την επικύρωση από συμβολαιογράφο ή άλλου είδους επικύρωση των σχετικών εγγράφων όταν το πρωτότυπο έγγραφο έχει συνταχθεί σε γλώσσα που δεν είναι κατανοητή από τις αρχές του οικείου κράτους μέλους ή εάν υπάρχουν αμφιβολίες για τη γνησιότητα του εγγράφου.</w:t>
      </w:r>
    </w:p>
    <w:p w14:paraId="31245D5A" w14:textId="205825C0" w:rsidR="00D06541" w:rsidRPr="005D1063" w:rsidRDefault="00E21635" w:rsidP="002C3DFC">
      <w:pPr>
        <w:pStyle w:val="Heading6"/>
        <w:rPr>
          <w:noProof/>
          <w:sz w:val="24"/>
          <w:szCs w:val="24"/>
        </w:rPr>
      </w:pPr>
      <w:bookmarkStart w:id="432" w:name="_Toc248836695"/>
      <w:r>
        <w:rPr>
          <w:noProof/>
          <w:sz w:val="24"/>
        </w:rPr>
        <w:t>7.3.6</w:t>
      </w:r>
      <w:r>
        <w:rPr>
          <w:noProof/>
          <w:sz w:val="24"/>
        </w:rPr>
        <w:tab/>
        <w:t>Κοινοποίηση και αιτιολόγηση της απόρριψης</w:t>
      </w:r>
      <w:bookmarkEnd w:id="432"/>
    </w:p>
    <w:p w14:paraId="2C1FEE4A" w14:textId="67C5A739" w:rsidR="00D06541" w:rsidRPr="005D1063" w:rsidRDefault="00E21635" w:rsidP="00792146">
      <w:pPr>
        <w:jc w:val="both"/>
        <w:rPr>
          <w:rFonts w:ascii="Times New Roman" w:hAnsi="Times New Roman"/>
          <w:noProof/>
          <w:sz w:val="24"/>
          <w:szCs w:val="24"/>
        </w:rPr>
      </w:pPr>
      <w:r>
        <w:rPr>
          <w:rFonts w:ascii="Times New Roman" w:hAnsi="Times New Roman"/>
          <w:noProof/>
          <w:color w:val="000000"/>
          <w:sz w:val="24"/>
        </w:rPr>
        <w:t>Η απόφαση για την απόρριψη αίτησης θεώρησης και η αιτιολογία της κοινοποιούνται στον αιτούντα θεώρηση μέσω του</w:t>
      </w:r>
      <w:r>
        <w:rPr>
          <w:rFonts w:ascii="Times New Roman" w:hAnsi="Times New Roman"/>
          <w:noProof/>
          <w:sz w:val="24"/>
        </w:rPr>
        <w:t xml:space="preserve"> τυποποιημένου εντύπου. Σύμφωνα με την εθνική ελβετική νομοθεσία, τα μέλη της οικογένειας πολιτών της ΕΕ απολαύουν του ίδιου δικαιώματος προσφυγής με τους λοιπούς αιτούντες θεώρηση.</w:t>
      </w:r>
      <w:bookmarkStart w:id="433" w:name="_Toc248836720"/>
    </w:p>
    <w:p w14:paraId="60055F87" w14:textId="77777777" w:rsidR="00D06541" w:rsidRPr="005D1063" w:rsidRDefault="00E21635" w:rsidP="00A030F8">
      <w:pPr>
        <w:pStyle w:val="Heading1"/>
        <w:rPr>
          <w:noProof/>
        </w:rPr>
      </w:pPr>
      <w:bookmarkStart w:id="434" w:name="_PART_IV:_VISAS"/>
      <w:bookmarkStart w:id="435" w:name="part_four"/>
      <w:bookmarkStart w:id="436" w:name="_Toc248836696"/>
      <w:bookmarkStart w:id="437" w:name="_Toc520478373"/>
      <w:bookmarkStart w:id="438" w:name="_Toc169106187"/>
      <w:bookmarkStart w:id="439" w:name="_Toc520294459"/>
      <w:bookmarkStart w:id="440" w:name="_Toc520478403"/>
      <w:bookmarkEnd w:id="433"/>
      <w:bookmarkEnd w:id="434"/>
      <w:r>
        <w:rPr>
          <w:noProof/>
        </w:rPr>
        <w:t>ΜΕΡΟΣ IV</w:t>
      </w:r>
      <w:bookmarkEnd w:id="435"/>
      <w:r>
        <w:rPr>
          <w:noProof/>
        </w:rPr>
        <w:t>:</w:t>
      </w:r>
      <w:r>
        <w:rPr>
          <w:noProof/>
        </w:rPr>
        <w:tab/>
        <w:t>ΥΠΟΒΟΛΗ ΑΙΤΗΣΗΣ ΘΕΩΡΗΣΗΣ ΣΤΑ ΕΞΩΤΕΡΙΚΑ ΣΥΝΟΡΑ</w:t>
      </w:r>
      <w:bookmarkEnd w:id="436"/>
      <w:bookmarkEnd w:id="437"/>
      <w:bookmarkEnd w:id="438"/>
    </w:p>
    <w:p w14:paraId="492EA54B"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 xml:space="preserve">Νομική βάση: Άρθρα 35 και 36 του κώδικα θεωρήσεων </w:t>
      </w:r>
    </w:p>
    <w:p w14:paraId="1D8813A0" w14:textId="77777777" w:rsidR="00D06541" w:rsidRPr="005D1063" w:rsidRDefault="00E21635" w:rsidP="0027640D">
      <w:pPr>
        <w:pStyle w:val="Heading1"/>
        <w:ind w:left="567" w:hanging="567"/>
        <w:rPr>
          <w:noProof/>
        </w:rPr>
      </w:pPr>
      <w:bookmarkStart w:id="441" w:name="_Toc248836697"/>
      <w:bookmarkStart w:id="442" w:name="_Toc520478374"/>
      <w:bookmarkStart w:id="443" w:name="_Toc169106188"/>
      <w:r>
        <w:rPr>
          <w:noProof/>
        </w:rPr>
        <w:t xml:space="preserve">1. </w:t>
      </w:r>
      <w:r>
        <w:rPr>
          <w:noProof/>
        </w:rPr>
        <w:tab/>
        <w:t>Υποβολή αίτησης θεώρησης στα εξωτερικά σύνορα</w:t>
      </w:r>
      <w:bookmarkEnd w:id="441"/>
      <w:bookmarkEnd w:id="442"/>
      <w:bookmarkEnd w:id="443"/>
    </w:p>
    <w:p w14:paraId="0865B1C0" w14:textId="77777777"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444" w:name="_Toc248836698"/>
      <w:bookmarkStart w:id="445" w:name="_Toc520478375"/>
      <w:bookmarkStart w:id="446" w:name="_Toc169106189"/>
      <w:r>
        <w:rPr>
          <w:noProof/>
          <w:shd w:val="clear" w:color="auto" w:fill="FFFFFF" w:themeFill="background1"/>
        </w:rPr>
        <w:t>1.1</w:t>
      </w:r>
      <w:r>
        <w:rPr>
          <w:noProof/>
          <w:shd w:val="clear" w:color="auto" w:fill="FFFFFF" w:themeFill="background1"/>
        </w:rPr>
        <w:tab/>
        <w:t>Μπορεί να υποβληθεί αίτηση θεώρησης στα σύνορα;</w:t>
      </w:r>
      <w:bookmarkEnd w:id="444"/>
      <w:bookmarkEnd w:id="445"/>
      <w:bookmarkEnd w:id="446"/>
      <w:r>
        <w:rPr>
          <w:noProof/>
          <w:shd w:val="clear" w:color="auto" w:fill="FFFFFF" w:themeFill="background1"/>
        </w:rPr>
        <w:t xml:space="preserve"> </w:t>
      </w:r>
    </w:p>
    <w:p w14:paraId="4060D74F" w14:textId="057784CE" w:rsidR="00D06541" w:rsidRPr="005D1063" w:rsidRDefault="00E21635">
      <w:pPr>
        <w:jc w:val="both"/>
        <w:rPr>
          <w:rFonts w:ascii="Times New Roman" w:hAnsi="Times New Roman"/>
          <w:noProof/>
          <w:sz w:val="24"/>
          <w:szCs w:val="24"/>
        </w:rPr>
      </w:pPr>
      <w:r>
        <w:rPr>
          <w:rFonts w:ascii="Times New Roman" w:hAnsi="Times New Roman"/>
          <w:noProof/>
          <w:sz w:val="24"/>
        </w:rPr>
        <w:t>Κατά κανόνα, η αίτηση θεώρησης θα πρέπει να υποβάλλεται πριν από το προβλεπόμενο ταξίδι στο προξενείο του αρμόδιου κράτους μέλους (</w:t>
      </w:r>
      <w:hyperlink w:anchor="_2.__Lodging" w:history="1">
        <w:r>
          <w:rPr>
            <w:rStyle w:val="Hyperlink"/>
            <w:rFonts w:ascii="Times New Roman" w:hAnsi="Times New Roman"/>
            <w:noProof/>
            <w:sz w:val="24"/>
          </w:rPr>
          <w:t>Μέρος II, κεφάλαιο 2</w:t>
        </w:r>
      </w:hyperlink>
      <w:r>
        <w:rPr>
          <w:rFonts w:ascii="Times New Roman" w:hAnsi="Times New Roman"/>
          <w:noProof/>
          <w:sz w:val="24"/>
        </w:rPr>
        <w:t>) στη χώρα διαμονής του αιτούντος.</w:t>
      </w:r>
    </w:p>
    <w:p w14:paraId="5E30D341"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Ωστόσο, εάν ο αιτών μπορεί να εξηγήσει ότι, για απρόβλεπτους και επιτακτικούς λόγους, δεν ήταν σε θέση να υποβάλει αίτηση θεώρησης εκ των προτέρων (εντός περιόδου έξι μηνών πριν από το προβλεπόμενο ταξίδι), η αίτηση μπορεί να υποβληθεί στα σύνορα. Οι αρχές ελέγχου των συνόρων μπορούν να απαιτήσουν την αιτιολόγηση της απρόβλεπτης και επιτακτικής ανάγκης εισόδου μέσω εγγράφων. Επίσης, η πρόθεση επιστροφής του αιτούντος στη χώρα καταγωγής ή διαμονής του ή η διέλευσή του μέσω κρατών διαφορετικών από τα κράτη μέλη που εφαρμόζουν πλήρως το κεκτημένο του Σένγκεν θα πρέπει να θεωρείται εξασφαλισμένη.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5"/>
      </w:tblGrid>
      <w:tr w:rsidR="00D06541" w:rsidRPr="005D1063" w14:paraId="3511E8AD" w14:textId="77777777" w:rsidTr="6D53B106">
        <w:trPr>
          <w:trHeight w:val="5336"/>
        </w:trPr>
        <w:tc>
          <w:tcPr>
            <w:tcW w:w="9265" w:type="dxa"/>
          </w:tcPr>
          <w:p w14:paraId="1225517D"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Παραδείγματα</w:t>
            </w:r>
            <w:r>
              <w:rPr>
                <w:rFonts w:ascii="Times New Roman" w:hAnsi="Times New Roman"/>
                <w:i/>
                <w:noProof/>
                <w:sz w:val="24"/>
              </w:rPr>
              <w:t xml:space="preserve"> απρόβλεπτων και επιτακτικών λόγων εισόδου που αιτιολογούν την υποβολή αίτησης θεώρησης στα εξωτερικά σύνορα</w:t>
            </w:r>
            <w:r>
              <w:rPr>
                <w:rFonts w:ascii="Times New Roman" w:hAnsi="Times New Roman"/>
                <w:b/>
                <w:i/>
                <w:noProof/>
                <w:sz w:val="24"/>
              </w:rPr>
              <w:t>:</w:t>
            </w:r>
          </w:p>
          <w:p w14:paraId="3CB3D8F7" w14:textId="77777777" w:rsidR="00D06541" w:rsidRPr="005D1063" w:rsidRDefault="00E21635" w:rsidP="002B723E">
            <w:pPr>
              <w:pStyle w:val="ListParagraph"/>
              <w:numPr>
                <w:ilvl w:val="0"/>
                <w:numId w:val="61"/>
              </w:numPr>
              <w:tabs>
                <w:tab w:val="num" w:pos="283"/>
              </w:tabs>
              <w:spacing w:before="120" w:after="120"/>
              <w:jc w:val="both"/>
              <w:rPr>
                <w:rFonts w:ascii="Times New Roman" w:eastAsia="Times New Roman" w:hAnsi="Times New Roman"/>
                <w:i/>
                <w:noProof/>
                <w:sz w:val="24"/>
                <w:szCs w:val="24"/>
              </w:rPr>
            </w:pPr>
            <w:r>
              <w:rPr>
                <w:rFonts w:ascii="Times New Roman" w:hAnsi="Times New Roman"/>
                <w:i/>
                <w:noProof/>
                <w:sz w:val="24"/>
              </w:rPr>
              <w:t xml:space="preserve">ξαφνική σοβαρή ασθένεια στενού συγγενούς· </w:t>
            </w:r>
          </w:p>
          <w:p w14:paraId="5A974A2E" w14:textId="77777777" w:rsidR="00D06541" w:rsidRPr="005D1063" w:rsidRDefault="0BC6B494" w:rsidP="002B723E">
            <w:pPr>
              <w:pStyle w:val="ListParagraph"/>
              <w:numPr>
                <w:ilvl w:val="0"/>
                <w:numId w:val="61"/>
              </w:numPr>
              <w:tabs>
                <w:tab w:val="num" w:pos="283"/>
              </w:tabs>
              <w:spacing w:before="120" w:after="120"/>
              <w:jc w:val="both"/>
              <w:rPr>
                <w:rFonts w:ascii="Times New Roman" w:eastAsia="Times New Roman" w:hAnsi="Times New Roman"/>
                <w:i/>
                <w:iCs/>
                <w:noProof/>
                <w:sz w:val="24"/>
                <w:szCs w:val="24"/>
              </w:rPr>
            </w:pPr>
            <w:r>
              <w:rPr>
                <w:rFonts w:ascii="Times New Roman" w:hAnsi="Times New Roman"/>
                <w:i/>
                <w:noProof/>
                <w:sz w:val="24"/>
              </w:rPr>
              <w:t xml:space="preserve">θάνατος στενού συγγενούς· </w:t>
            </w:r>
          </w:p>
          <w:p w14:paraId="60BFC6C0" w14:textId="48A4964A" w:rsidR="5204FCF3" w:rsidRPr="005D1063" w:rsidRDefault="009E4C84" w:rsidP="002B723E">
            <w:pPr>
              <w:pStyle w:val="ListParagraph"/>
              <w:numPr>
                <w:ilvl w:val="0"/>
                <w:numId w:val="61"/>
              </w:numPr>
              <w:tabs>
                <w:tab w:val="num" w:pos="283"/>
              </w:tabs>
              <w:spacing w:before="120" w:after="120"/>
              <w:jc w:val="both"/>
              <w:rPr>
                <w:rFonts w:ascii="Times New Roman" w:eastAsia="Times New Roman" w:hAnsi="Times New Roman"/>
                <w:i/>
                <w:noProof/>
                <w:sz w:val="24"/>
                <w:szCs w:val="24"/>
              </w:rPr>
            </w:pPr>
            <w:r>
              <w:rPr>
                <w:rFonts w:ascii="Times New Roman" w:hAnsi="Times New Roman"/>
                <w:i/>
                <w:noProof/>
                <w:sz w:val="24"/>
              </w:rPr>
              <w:t>κατόπιν απόφασης του αρμόδιου κράτους μέλους, αντιφρονούντες, δημοσιογράφοι και/ή υπερασπιστές των ανθρωπίνων δικαιωμάτων που διατρέχουν άμεσο κίνδυνο, όταν ο κίνδυνος αυτός είναι προσωρινού χαρακτήρα και δεν υπάρχει αμφιβολία ότι ο αιτών προτίθεται να εγκαταλείψει το έδαφος των κρατών μελών κατά τη λήξη της θεώρησης·</w:t>
            </w:r>
          </w:p>
          <w:p w14:paraId="7905A75E" w14:textId="31CF3364" w:rsidR="00D06541" w:rsidRPr="005D1063" w:rsidRDefault="00E21635" w:rsidP="002B723E">
            <w:pPr>
              <w:pStyle w:val="ListParagraph"/>
              <w:numPr>
                <w:ilvl w:val="0"/>
                <w:numId w:val="61"/>
              </w:numPr>
              <w:tabs>
                <w:tab w:val="num" w:pos="283"/>
              </w:tabs>
              <w:spacing w:before="120" w:after="120"/>
              <w:jc w:val="both"/>
              <w:rPr>
                <w:rFonts w:ascii="Times New Roman" w:eastAsia="Times New Roman" w:hAnsi="Times New Roman"/>
                <w:i/>
                <w:noProof/>
                <w:sz w:val="24"/>
                <w:szCs w:val="24"/>
              </w:rPr>
            </w:pPr>
            <w:r>
              <w:rPr>
                <w:rFonts w:ascii="Times New Roman" w:hAnsi="Times New Roman"/>
                <w:i/>
                <w:noProof/>
                <w:sz w:val="24"/>
              </w:rPr>
              <w:t>απαιτούμενη είσοδος προκειμένου να παρασχεθεί επείγουσα αρχική ιατρική και/ή ψυχολογική θεραπεία στο οικείο κράτος μέλος, ιδίως κατόπιν ατυχήματος όπως ναυαγίου σε ύδατα κοντά σε κράτος μέλος ή σε άλλες καταστάσεις διάσωσης και καταστροφής·</w:t>
            </w:r>
          </w:p>
          <w:p w14:paraId="68F2A720" w14:textId="33CC1484" w:rsidR="00D06541" w:rsidRPr="005D1063" w:rsidRDefault="00E21635" w:rsidP="002B723E">
            <w:pPr>
              <w:pStyle w:val="ListParagraph"/>
              <w:numPr>
                <w:ilvl w:val="0"/>
                <w:numId w:val="61"/>
              </w:numPr>
              <w:tabs>
                <w:tab w:val="num" w:pos="283"/>
              </w:tabs>
              <w:spacing w:before="120" w:after="120"/>
              <w:jc w:val="both"/>
              <w:rPr>
                <w:rFonts w:ascii="Times New Roman" w:eastAsia="Times New Roman" w:hAnsi="Times New Roman"/>
                <w:i/>
                <w:noProof/>
                <w:sz w:val="24"/>
                <w:szCs w:val="24"/>
              </w:rPr>
            </w:pPr>
            <w:r>
              <w:rPr>
                <w:rFonts w:ascii="Times New Roman" w:hAnsi="Times New Roman"/>
                <w:i/>
                <w:noProof/>
                <w:sz w:val="24"/>
              </w:rPr>
              <w:t>απρόβλεπτη αλλαγή δρομολογίου πτήσης: πτήση μεταξύ Νέου Δελχί και Λονδίνου πρόκειται να κάνει στάση στον αερολιμένα της Φρανκφούρτης (πράγμα που σημαίνει ότι οι επιβάτες δεν θα βγουν από το αεροσκάφους κατά τη διάρκεια της στάσης), αλλά λόγω κακών καιρικών συνθηκών στη Φρανκφούρτη η πτήση αλλάζει διαδρομή για τον αερολιμένα Charles de Gaulle στο Παρίσι, και η πτήση συνέχειας του ταξιδιού θα πραγματοποιηθεί την επόμενη ημέρα·</w:t>
            </w:r>
          </w:p>
          <w:p w14:paraId="400258B5" w14:textId="0C761641" w:rsidR="00D06541" w:rsidRPr="005D1063" w:rsidRDefault="00E21635" w:rsidP="002B723E">
            <w:pPr>
              <w:pStyle w:val="ListParagraph"/>
              <w:numPr>
                <w:ilvl w:val="0"/>
                <w:numId w:val="61"/>
              </w:numPr>
              <w:tabs>
                <w:tab w:val="num" w:pos="283"/>
              </w:tabs>
              <w:spacing w:before="120" w:after="120"/>
              <w:jc w:val="both"/>
              <w:rPr>
                <w:rFonts w:ascii="Times New Roman" w:eastAsia="Times New Roman" w:hAnsi="Times New Roman"/>
                <w:noProof/>
                <w:sz w:val="24"/>
                <w:szCs w:val="24"/>
              </w:rPr>
            </w:pPr>
            <w:r>
              <w:rPr>
                <w:rFonts w:ascii="Times New Roman" w:hAnsi="Times New Roman"/>
                <w:i/>
                <w:noProof/>
                <w:sz w:val="24"/>
              </w:rPr>
              <w:t>αλλαγή της τελευταίας στιγμής στα μέλη του πληρώματος πτήσης: τα πρόσωπα που δεν αποτελούν πλέον μέλη του πληρώματος του αεροσκάφους θα χρειάζονταν θεώρηση για να παραμείνουν στην επικράτεια των κρατών μελών αναμένοντας άλλο αεροσκάφος που θα τους μεταφέρει στη χώρα τους ως απλούς επιβάτες (είτε από τον ίδιο αερολιμένα είτε από άλλον αερολιμένα στην επικράτεια των κρατών μελών).</w:t>
            </w:r>
            <w:r>
              <w:rPr>
                <w:rFonts w:ascii="Times New Roman" w:hAnsi="Times New Roman"/>
                <w:noProof/>
                <w:sz w:val="24"/>
              </w:rPr>
              <w:t xml:space="preserve"> </w:t>
            </w:r>
          </w:p>
        </w:tc>
      </w:tr>
    </w:tbl>
    <w:p w14:paraId="0B181549" w14:textId="77777777" w:rsidR="00D06541" w:rsidRPr="005D1063" w:rsidRDefault="00D06541">
      <w:pPr>
        <w:jc w:val="both"/>
        <w:rPr>
          <w:rFonts w:ascii="Times New Roman" w:hAnsi="Times New Roman"/>
          <w:b/>
          <w:noProof/>
          <w:sz w:val="24"/>
          <w:szCs w:val="24"/>
        </w:rPr>
      </w:pPr>
    </w:p>
    <w:p w14:paraId="35F53C3B" w14:textId="658F508D" w:rsidR="00D06541" w:rsidRPr="005D1063" w:rsidRDefault="00E21635">
      <w:pPr>
        <w:jc w:val="both"/>
        <w:rPr>
          <w:rFonts w:ascii="Times New Roman" w:hAnsi="Times New Roman"/>
          <w:noProof/>
          <w:color w:val="0000FF"/>
          <w:sz w:val="24"/>
          <w:szCs w:val="24"/>
          <w:u w:val="single"/>
        </w:rPr>
      </w:pPr>
      <w:r>
        <w:rPr>
          <w:rFonts w:ascii="Times New Roman" w:hAnsi="Times New Roman"/>
          <w:noProof/>
          <w:sz w:val="24"/>
        </w:rPr>
        <w:t>Όσον αφορά τους ειδικούς κανόνες που αφορούν τους αιτούντες που είναι μέλη της οικογένειας πολιτών της ΕΕ ή Ελβετών πολιτών, βλέπε</w:t>
      </w:r>
      <w:r>
        <w:rPr>
          <w:noProof/>
        </w:rPr>
        <w:t xml:space="preserve"> </w:t>
      </w:r>
      <w:hyperlink w:anchor="_PART_III:_SPECIFIC" w:history="1">
        <w:r>
          <w:rPr>
            <w:rStyle w:val="Hyperlink"/>
            <w:rFonts w:ascii="Times New Roman" w:hAnsi="Times New Roman"/>
            <w:noProof/>
            <w:sz w:val="24"/>
          </w:rPr>
          <w:t>Μέρος III.</w:t>
        </w:r>
      </w:hyperlink>
    </w:p>
    <w:p w14:paraId="1C146B71" w14:textId="77777777"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447" w:name="_Toc248836699"/>
      <w:bookmarkStart w:id="448" w:name="_Toc520478376"/>
      <w:bookmarkStart w:id="449" w:name="_Toc169106190"/>
      <w:r>
        <w:rPr>
          <w:noProof/>
          <w:shd w:val="clear" w:color="auto" w:fill="FFFFFF" w:themeFill="background1"/>
        </w:rPr>
        <w:t>1.2</w:t>
      </w:r>
      <w:r>
        <w:rPr>
          <w:noProof/>
          <w:shd w:val="clear" w:color="auto" w:fill="FFFFFF" w:themeFill="background1"/>
        </w:rPr>
        <w:tab/>
        <w:t>Εφαρμόζονται ειδικοί κανόνες για τη διεκπεραίωση της αίτησης θεώρησης στα σύνορα;</w:t>
      </w:r>
      <w:bookmarkEnd w:id="447"/>
      <w:bookmarkEnd w:id="448"/>
      <w:bookmarkEnd w:id="449"/>
    </w:p>
    <w:p w14:paraId="566A96E1" w14:textId="66CEB1C1" w:rsidR="00D06541" w:rsidRPr="005D1063" w:rsidRDefault="00E21635">
      <w:pPr>
        <w:jc w:val="both"/>
        <w:rPr>
          <w:rFonts w:ascii="Times New Roman" w:hAnsi="Times New Roman"/>
          <w:noProof/>
          <w:sz w:val="24"/>
          <w:szCs w:val="24"/>
        </w:rPr>
      </w:pPr>
      <w:r>
        <w:rPr>
          <w:rFonts w:ascii="Times New Roman" w:hAnsi="Times New Roman"/>
          <w:noProof/>
          <w:sz w:val="24"/>
        </w:rPr>
        <w:t xml:space="preserve">Οι γενικοί κανόνες για την εξέταση και τη λήψη απόφασης επί αιτήσεων θεώρησης εφαρμόζονται όταν η αίτηση υποβάλλεται στα σύνορα. Ωστόσο, λαμβανομένων υπόψη των περιστάσεων (δηλαδή του στοιχείου του επείγοντος) υπό τις οποίες υποβάλλονται αιτήσεις θεώρησης στα σύνορα, ορισμένοι κανόνες καθίστανται ανεφάρμοστοι, καθώς τα διάφορα στάδια της διεκπεραίωσης (υποβολή της αίτησης, εξέταση και τελική απόφαση επί της αίτησης) διαδέχονται το ένα το άλλο ταχέως.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9"/>
      </w:tblGrid>
      <w:tr w:rsidR="00D06541" w:rsidRPr="005D1063" w14:paraId="0AB44A74" w14:textId="77777777" w:rsidTr="6D53B106">
        <w:tc>
          <w:tcPr>
            <w:tcW w:w="9445" w:type="dxa"/>
          </w:tcPr>
          <w:p w14:paraId="522B24DB" w14:textId="73F77E11" w:rsidR="00D06541" w:rsidRPr="005D1063" w:rsidRDefault="0BC6B494" w:rsidP="004A6F2A">
            <w:pPr>
              <w:spacing w:line="360" w:lineRule="auto"/>
              <w:jc w:val="center"/>
              <w:rPr>
                <w:rFonts w:ascii="Times New Roman" w:hAnsi="Times New Roman"/>
                <w:b/>
                <w:bCs/>
                <w:noProof/>
                <w:sz w:val="24"/>
                <w:szCs w:val="24"/>
              </w:rPr>
            </w:pPr>
            <w:r>
              <w:rPr>
                <w:rFonts w:ascii="Times New Roman" w:hAnsi="Times New Roman"/>
                <w:b/>
                <w:noProof/>
                <w:sz w:val="24"/>
              </w:rPr>
              <w:t>Συνιστώμενη βέλτιστη πρακτική</w:t>
            </w:r>
          </w:p>
          <w:p w14:paraId="5C31CDB5" w14:textId="77777777" w:rsidR="00D06541" w:rsidRPr="005D1063" w:rsidRDefault="00E21635">
            <w:pPr>
              <w:jc w:val="both"/>
              <w:rPr>
                <w:rFonts w:ascii="Times New Roman" w:hAnsi="Times New Roman"/>
                <w:noProof/>
                <w:sz w:val="24"/>
                <w:szCs w:val="24"/>
              </w:rPr>
            </w:pPr>
            <w:r>
              <w:rPr>
                <w:rFonts w:ascii="Times New Roman" w:hAnsi="Times New Roman"/>
                <w:noProof/>
                <w:sz w:val="24"/>
              </w:rPr>
              <w:t>Πρέπει να γίνεται διάκριση μεταξύ:</w:t>
            </w:r>
          </w:p>
          <w:p w14:paraId="7DAD8506" w14:textId="1A1E7077" w:rsidR="00D06541" w:rsidRPr="005D1063" w:rsidRDefault="008F1435">
            <w:pPr>
              <w:jc w:val="both"/>
              <w:rPr>
                <w:rFonts w:ascii="Times New Roman" w:hAnsi="Times New Roman"/>
                <w:noProof/>
                <w:sz w:val="24"/>
                <w:szCs w:val="24"/>
              </w:rPr>
            </w:pPr>
            <w:r>
              <w:rPr>
                <w:rFonts w:ascii="Times New Roman" w:hAnsi="Times New Roman"/>
                <w:noProof/>
                <w:sz w:val="24"/>
              </w:rPr>
              <w:t>α) εξαιρετικών περιπτώσεων στις οποίες ο υπήκοος τρίτης χώρας ο οποίος έχει την πρόθεση να εισέλθει στο έδαφος των κρατών μελών εμφανίζεται στα εξωτερικά σύνορα και επιθυμεί να υποβάλει αίτηση θεώρησης εκεί, και</w:t>
            </w:r>
          </w:p>
          <w:p w14:paraId="04D52315" w14:textId="1C14AC82" w:rsidR="00D06541" w:rsidRPr="005D1063" w:rsidRDefault="008F1435">
            <w:pPr>
              <w:jc w:val="both"/>
              <w:rPr>
                <w:rFonts w:ascii="Times New Roman" w:hAnsi="Times New Roman"/>
                <w:i/>
                <w:noProof/>
                <w:sz w:val="24"/>
                <w:szCs w:val="24"/>
              </w:rPr>
            </w:pPr>
            <w:r>
              <w:rPr>
                <w:rFonts w:ascii="Times New Roman" w:hAnsi="Times New Roman"/>
                <w:noProof/>
                <w:sz w:val="24"/>
              </w:rPr>
              <w:t xml:space="preserve">β) επειγουσών περιπτώσεων στις οποίες μεγάλος αριθμός προσώπων που δεν είχαν την πρόθεση να εισέλθουν στο έδαφος των κρατών μελών αναγκάζονται να πράξουν κάτι τέτοιο: </w:t>
            </w:r>
            <w:r>
              <w:rPr>
                <w:rFonts w:ascii="Times New Roman" w:hAnsi="Times New Roman"/>
                <w:i/>
                <w:noProof/>
                <w:sz w:val="24"/>
              </w:rPr>
              <w:t>π.χ. αεροσκάφος με προορισμό τη Φρανκφούρτη αναγκάζεται να προσγειωθεί στον αερολιμένα του Λουξεμβούργου λόγω των καιρικών συνθηκών στη Φρανκφούρτη· οι επιβάτες θα μεταφερθούν στη Φρανκφούρτη με λεωφορείο· αρκετές εκατοντάδες επιβάτες επρόκειτο να διέλθουν απλώς από τη διεθνή ζώνη του αερολιμένα της Φρανκφούρτης προτού συνεχίσουν το ταξίδι τους σε προορισμό σε τρίτη χώρα· αναγκάζονται να υποβάλουν αίτηση θεώρησης στο Λουξεμβούργο.</w:t>
            </w:r>
          </w:p>
          <w:p w14:paraId="7FAF7F51" w14:textId="77777777" w:rsidR="00D06541" w:rsidRPr="005D1063" w:rsidRDefault="00E21635">
            <w:pPr>
              <w:jc w:val="both"/>
              <w:rPr>
                <w:rFonts w:ascii="Times New Roman" w:hAnsi="Times New Roman"/>
                <w:noProof/>
                <w:sz w:val="24"/>
                <w:szCs w:val="24"/>
              </w:rPr>
            </w:pPr>
            <w:r>
              <w:rPr>
                <w:rFonts w:ascii="Times New Roman" w:hAnsi="Times New Roman"/>
                <w:noProof/>
                <w:sz w:val="24"/>
              </w:rPr>
              <w:t>Στην πρώτη περίπτωση υπό α), ισχύουν καταρχήν όλοι οι σχετικοί κανόνες που αφορούν την εξέταση και τη λήψη απόφασης επί αιτήσεων θεώρησης, ενώ στη δεύτερη περίπτωση υπό β), όπου οι υπήκοοι των τρίτων χωρών δεν είχαν την πρόθεση εισόδου στην επικράτεια των κρατών μελών αλλά αναγκάσθηκαν</w:t>
            </w:r>
            <w:r>
              <w:rPr>
                <w:rFonts w:ascii="Times New Roman" w:hAnsi="Times New Roman"/>
                <w:b/>
                <w:noProof/>
                <w:sz w:val="24"/>
              </w:rPr>
              <w:t xml:space="preserve"> </w:t>
            </w:r>
            <w:r>
              <w:rPr>
                <w:rFonts w:ascii="Times New Roman" w:hAnsi="Times New Roman"/>
                <w:noProof/>
                <w:sz w:val="24"/>
              </w:rPr>
              <w:t>να πράξουν κάτι τέτοιο για λόγους ανωτέρας βίας, μπορούν να εφαρμοσθούν παρεκκλίσεις από ορισμένες διατάξεις, π.χ. απαλλαγή από το τέλος θεώρησης.</w:t>
            </w:r>
          </w:p>
        </w:tc>
      </w:tr>
    </w:tbl>
    <w:p w14:paraId="4198F9B7" w14:textId="77777777" w:rsidR="00D06541" w:rsidRPr="005D1063" w:rsidRDefault="00D06541">
      <w:pPr>
        <w:jc w:val="both"/>
        <w:rPr>
          <w:rFonts w:ascii="Times New Roman" w:hAnsi="Times New Roman"/>
          <w:b/>
          <w:noProof/>
          <w:sz w:val="24"/>
          <w:szCs w:val="24"/>
        </w:rPr>
      </w:pPr>
    </w:p>
    <w:p w14:paraId="24B0B673" w14:textId="77777777" w:rsidR="00D06541" w:rsidRPr="005D1063" w:rsidRDefault="00E21635">
      <w:pPr>
        <w:jc w:val="both"/>
        <w:rPr>
          <w:rFonts w:ascii="Times New Roman" w:hAnsi="Times New Roman"/>
          <w:noProof/>
          <w:sz w:val="24"/>
          <w:szCs w:val="24"/>
        </w:rPr>
      </w:pPr>
      <w:r>
        <w:rPr>
          <w:rFonts w:ascii="Times New Roman" w:hAnsi="Times New Roman"/>
          <w:noProof/>
          <w:sz w:val="24"/>
        </w:rPr>
        <w:t>Οι ακόλουθοι γενικοί κανόνες εφαρμόζονται όταν μια αίτηση θεώρησης υποβάλλεται στα σύνορα:</w:t>
      </w:r>
    </w:p>
    <w:p w14:paraId="2A5432DE" w14:textId="77777777" w:rsidR="00D06541" w:rsidRPr="005D1063" w:rsidRDefault="00E21635" w:rsidP="002C3DFC">
      <w:pPr>
        <w:pStyle w:val="Heading6"/>
        <w:rPr>
          <w:noProof/>
          <w:sz w:val="24"/>
          <w:szCs w:val="24"/>
        </w:rPr>
      </w:pPr>
      <w:r>
        <w:rPr>
          <w:noProof/>
          <w:sz w:val="24"/>
        </w:rPr>
        <w:t>1.2.1</w:t>
      </w:r>
      <w:r>
        <w:rPr>
          <w:noProof/>
          <w:sz w:val="24"/>
        </w:rPr>
        <w:tab/>
        <w:t>Τα βασικά στοιχεία της αίτησης θεώρησης:</w:t>
      </w:r>
    </w:p>
    <w:p w14:paraId="7B30475C" w14:textId="77777777" w:rsidR="00D06541" w:rsidRPr="005D1063" w:rsidRDefault="00E21635" w:rsidP="000D1ED7">
      <w:pPr>
        <w:pStyle w:val="ListParagraph"/>
        <w:numPr>
          <w:ilvl w:val="0"/>
          <w:numId w:val="62"/>
        </w:numPr>
        <w:tabs>
          <w:tab w:val="num" w:pos="283"/>
        </w:tabs>
        <w:spacing w:before="120" w:after="120"/>
        <w:jc w:val="both"/>
        <w:rPr>
          <w:rFonts w:ascii="Times New Roman" w:eastAsia="Times New Roman" w:hAnsi="Times New Roman"/>
          <w:noProof/>
          <w:sz w:val="24"/>
          <w:szCs w:val="24"/>
        </w:rPr>
      </w:pPr>
      <w:r>
        <w:rPr>
          <w:rFonts w:ascii="Times New Roman" w:hAnsi="Times New Roman"/>
          <w:noProof/>
          <w:sz w:val="24"/>
        </w:rPr>
        <w:t>Υποβολή συμπληρωμένης και υπογεγραμμένης αίτησης θεώρησης. Οι αρμόδιες αρχές του οικείου κράτους μέλους μπορούν να αποφασίσουν ότι, λαμβανομένων υπόψη των περιστάσεων (π.χ. εξαιρετικά επείγουσα κατάσταση ή μεγάλος αριθμός προσώπων στα οποία πρέπει να χορηγηθεί θεώρηση εντός σύντομου χρονικού διαστήματος), όλα τα σχετικά δεδομένα των μεμονωμένων αιτούντων μπορούν να καταχωρισθούν απευθείας στην εθνική βάση δεδομένων θεωρήσεων αντί να ζητήσουν από τα επιμέρους πρόσωπα να συμπληρώσουν το έντυπο αίτησης·</w:t>
      </w:r>
    </w:p>
    <w:p w14:paraId="062E9707" w14:textId="3234530B" w:rsidR="00D06541" w:rsidRPr="005D1063" w:rsidRDefault="00E21635" w:rsidP="000D1ED7">
      <w:pPr>
        <w:pStyle w:val="ListParagraph"/>
        <w:numPr>
          <w:ilvl w:val="0"/>
          <w:numId w:val="62"/>
        </w:numPr>
        <w:shd w:val="clear" w:color="auto" w:fill="FFFFFF" w:themeFill="background1"/>
        <w:tabs>
          <w:tab w:val="num" w:pos="283"/>
        </w:tabs>
        <w:spacing w:before="120" w:after="120"/>
        <w:jc w:val="both"/>
        <w:rPr>
          <w:rFonts w:ascii="Times New Roman" w:eastAsia="Times New Roman" w:hAnsi="Times New Roman"/>
          <w:i/>
          <w:noProof/>
          <w:sz w:val="24"/>
          <w:szCs w:val="24"/>
        </w:rPr>
      </w:pPr>
      <w:r>
        <w:rPr>
          <w:rFonts w:ascii="Times New Roman" w:hAnsi="Times New Roman"/>
          <w:noProof/>
          <w:sz w:val="24"/>
        </w:rPr>
        <w:t>Προσκόμιση ισχύοντος ταξιδιωτικού εγγράφου (</w:t>
      </w:r>
      <w:hyperlink w:anchor="_3.1.1__What" w:history="1">
        <w:r>
          <w:rPr>
            <w:rStyle w:val="Hyperlink"/>
            <w:rFonts w:ascii="Times New Roman" w:hAnsi="Times New Roman"/>
            <w:noProof/>
            <w:sz w:val="24"/>
          </w:rPr>
          <w:t>Μέρος II, σημείο 3.1.1</w:t>
        </w:r>
      </w:hyperlink>
      <w:r>
        <w:rPr>
          <w:rFonts w:ascii="Times New Roman" w:hAnsi="Times New Roman"/>
          <w:noProof/>
          <w:color w:val="0000FF"/>
          <w:sz w:val="24"/>
          <w:u w:val="single"/>
        </w:rPr>
        <w:t>)</w:t>
      </w:r>
      <w:r>
        <w:rPr>
          <w:rFonts w:ascii="Times New Roman" w:hAnsi="Times New Roman"/>
          <w:noProof/>
          <w:sz w:val="24"/>
        </w:rPr>
        <w:t xml:space="preserve">· </w:t>
      </w:r>
    </w:p>
    <w:p w14:paraId="44648BBC" w14:textId="77777777" w:rsidR="00D06541" w:rsidRPr="005D1063" w:rsidRDefault="00E21635" w:rsidP="000D1ED7">
      <w:pPr>
        <w:pStyle w:val="ListParagraph"/>
        <w:numPr>
          <w:ilvl w:val="0"/>
          <w:numId w:val="62"/>
        </w:numPr>
        <w:shd w:val="clear" w:color="auto" w:fill="FFFFFF" w:themeFill="background1"/>
        <w:tabs>
          <w:tab w:val="num" w:pos="283"/>
        </w:tabs>
        <w:spacing w:before="120" w:after="120"/>
        <w:jc w:val="both"/>
        <w:rPr>
          <w:rFonts w:ascii="Times New Roman" w:eastAsia="Times New Roman" w:hAnsi="Times New Roman"/>
          <w:i/>
          <w:noProof/>
          <w:sz w:val="24"/>
          <w:szCs w:val="24"/>
        </w:rPr>
      </w:pPr>
      <w:r>
        <w:rPr>
          <w:rFonts w:ascii="Times New Roman" w:hAnsi="Times New Roman"/>
          <w:noProof/>
          <w:sz w:val="24"/>
        </w:rPr>
        <w:t>Κατά κανόνα, το προσκομιζόμενο ταξιδιωτικό έγγραφο πρέπει να ισχύει για διάστημα τριών τουλάχιστον μηνών μετά την προβλεπόμενη ημερομηνία αναχώρησης από τα κράτη μέλη, αλλά δεδομένου ότι η αίτηση θεώρησης υποβάλλεται συχνά στα σύνορα σε επείγουσες περιπτώσεις, μπορεί να γίνει δεκτό ταξιδιωτικό έγγραφο με συντομότερη περίοδο ισχύος·</w:t>
      </w:r>
    </w:p>
    <w:p w14:paraId="60517ADE" w14:textId="77777777" w:rsidR="00D06541" w:rsidRPr="005D1063" w:rsidRDefault="00E21635" w:rsidP="000D1ED7">
      <w:pPr>
        <w:pStyle w:val="ListParagraph"/>
        <w:numPr>
          <w:ilvl w:val="0"/>
          <w:numId w:val="62"/>
        </w:numPr>
        <w:tabs>
          <w:tab w:val="num" w:pos="283"/>
        </w:tabs>
        <w:spacing w:before="120" w:after="120"/>
        <w:jc w:val="both"/>
        <w:rPr>
          <w:rFonts w:ascii="Times New Roman" w:eastAsia="Times New Roman" w:hAnsi="Times New Roman"/>
          <w:i/>
          <w:noProof/>
          <w:sz w:val="24"/>
          <w:szCs w:val="24"/>
        </w:rPr>
      </w:pPr>
      <w:r>
        <w:rPr>
          <w:rFonts w:ascii="Times New Roman" w:hAnsi="Times New Roman"/>
          <w:noProof/>
          <w:sz w:val="24"/>
        </w:rPr>
        <w:t>Προσκόμιση φωτογραφίας η οποία πληροί τα πρότυπα που προσδιορίζονται στις προδιαγραφές της φωτογραφίας (</w:t>
      </w:r>
      <w:r>
        <w:rPr>
          <w:rFonts w:ascii="Times New Roman" w:hAnsi="Times New Roman"/>
          <w:noProof/>
          <w:color w:val="0000FF"/>
          <w:sz w:val="24"/>
          <w:u w:val="single"/>
        </w:rPr>
        <w:t>παράρτημα 11</w:t>
      </w:r>
      <w:r>
        <w:rPr>
          <w:rFonts w:ascii="Times New Roman" w:hAnsi="Times New Roman"/>
          <w:noProof/>
          <w:sz w:val="24"/>
        </w:rPr>
        <w:t>)·</w:t>
      </w:r>
    </w:p>
    <w:p w14:paraId="30E3931B" w14:textId="6F1C9628" w:rsidR="00D06541" w:rsidRPr="005D1063" w:rsidRDefault="00E21635" w:rsidP="000D1ED7">
      <w:pPr>
        <w:pStyle w:val="ListParagraph"/>
        <w:numPr>
          <w:ilvl w:val="0"/>
          <w:numId w:val="62"/>
        </w:numPr>
        <w:tabs>
          <w:tab w:val="num" w:pos="283"/>
        </w:tabs>
        <w:spacing w:before="120" w:after="120"/>
        <w:jc w:val="both"/>
        <w:rPr>
          <w:rFonts w:ascii="Times New Roman" w:eastAsia="Times New Roman" w:hAnsi="Times New Roman"/>
          <w:i/>
          <w:noProof/>
          <w:sz w:val="24"/>
          <w:szCs w:val="24"/>
        </w:rPr>
      </w:pPr>
      <w:r>
        <w:rPr>
          <w:rFonts w:ascii="Times New Roman" w:hAnsi="Times New Roman"/>
          <w:noProof/>
          <w:sz w:val="24"/>
        </w:rPr>
        <w:t>Λήψη βιομετρικών στοιχείων, όπου συντρέχει περίπτωση (</w:t>
      </w:r>
      <w:hyperlink w:anchor="_4.__Biometric" w:history="1">
        <w:r>
          <w:rPr>
            <w:rStyle w:val="Hyperlink"/>
            <w:rFonts w:ascii="Times New Roman" w:hAnsi="Times New Roman"/>
            <w:noProof/>
            <w:sz w:val="24"/>
          </w:rPr>
          <w:t>Μέρος II, κεφάλαιο 4</w:t>
        </w:r>
      </w:hyperlink>
      <w:r>
        <w:rPr>
          <w:rFonts w:ascii="Times New Roman" w:hAnsi="Times New Roman"/>
          <w:noProof/>
          <w:color w:val="0000FF"/>
          <w:sz w:val="24"/>
          <w:u w:val="single"/>
        </w:rPr>
        <w:t>)</w:t>
      </w:r>
      <w:r>
        <w:rPr>
          <w:rFonts w:ascii="Times New Roman" w:hAnsi="Times New Roman"/>
          <w:noProof/>
          <w:sz w:val="24"/>
        </w:rPr>
        <w:t>·</w:t>
      </w:r>
    </w:p>
    <w:p w14:paraId="258F4156" w14:textId="44916272" w:rsidR="00D06541" w:rsidRPr="005D1063" w:rsidRDefault="00E21635" w:rsidP="000D1ED7">
      <w:pPr>
        <w:pStyle w:val="ListParagraph"/>
        <w:numPr>
          <w:ilvl w:val="0"/>
          <w:numId w:val="62"/>
        </w:numPr>
        <w:shd w:val="clear" w:color="auto" w:fill="FFFFFF" w:themeFill="background1"/>
        <w:tabs>
          <w:tab w:val="num" w:pos="283"/>
        </w:tabs>
        <w:spacing w:before="120" w:after="120"/>
        <w:jc w:val="both"/>
        <w:rPr>
          <w:rFonts w:ascii="Times New Roman" w:eastAsia="Times New Roman" w:hAnsi="Times New Roman"/>
          <w:i/>
          <w:noProof/>
          <w:sz w:val="24"/>
          <w:szCs w:val="24"/>
        </w:rPr>
      </w:pPr>
      <w:r>
        <w:rPr>
          <w:rFonts w:ascii="Times New Roman" w:hAnsi="Times New Roman"/>
          <w:noProof/>
          <w:sz w:val="24"/>
        </w:rPr>
        <w:t>Είσπραξη του τέλους θεώρησης (</w:t>
      </w:r>
      <w:hyperlink w:anchor="_3.4__The" w:history="1">
        <w:r>
          <w:rPr>
            <w:rStyle w:val="Hyperlink"/>
            <w:rFonts w:ascii="Times New Roman" w:hAnsi="Times New Roman"/>
            <w:noProof/>
            <w:sz w:val="24"/>
          </w:rPr>
          <w:t>Μέρος II, σημείο 3.4</w:t>
        </w:r>
      </w:hyperlink>
      <w:r>
        <w:rPr>
          <w:rFonts w:ascii="Times New Roman" w:hAnsi="Times New Roman"/>
          <w:noProof/>
          <w:color w:val="0000FF"/>
          <w:sz w:val="24"/>
          <w:u w:val="single"/>
        </w:rPr>
        <w:t>.)</w:t>
      </w:r>
      <w:r>
        <w:rPr>
          <w:rFonts w:ascii="Times New Roman" w:hAnsi="Times New Roman"/>
          <w:noProof/>
          <w:sz w:val="24"/>
        </w:rPr>
        <w:t>. Οι γενικοί κανόνες για το τέλος θεώρησης που καθορίζονται στον κώδικα θεωρήσεων και στις συμφωνίες για την απλούστευση της έκδοσης θεωρήσεων ισχύουν στα εξωτερικά σύνορα. Το τέλος «επείγουσας ανάγκης» ύψους 70 EUR που προβλέπεται σε κάποιες συμφωνίες απλούστευσης της έκδοσης θεωρήσεων δεν μπορεί να εφαρμοστεί στα εξωτερικά σύνορα·</w:t>
      </w:r>
    </w:p>
    <w:p w14:paraId="03CA4182" w14:textId="43F67C9F" w:rsidR="00D06541" w:rsidRPr="005D1063" w:rsidRDefault="00E21635" w:rsidP="000D1ED7">
      <w:pPr>
        <w:pStyle w:val="ListParagraph"/>
        <w:numPr>
          <w:ilvl w:val="0"/>
          <w:numId w:val="62"/>
        </w:numPr>
        <w:shd w:val="clear" w:color="auto" w:fill="FFFFFF" w:themeFill="background1"/>
        <w:tabs>
          <w:tab w:val="num" w:pos="283"/>
        </w:tabs>
        <w:spacing w:before="120" w:after="120"/>
        <w:jc w:val="both"/>
        <w:rPr>
          <w:rFonts w:ascii="Times New Roman" w:eastAsia="Times New Roman" w:hAnsi="Times New Roman"/>
          <w:b/>
          <w:noProof/>
          <w:sz w:val="24"/>
          <w:szCs w:val="24"/>
        </w:rPr>
      </w:pPr>
      <w:r>
        <w:rPr>
          <w:rFonts w:ascii="Times New Roman" w:hAnsi="Times New Roman"/>
          <w:noProof/>
          <w:sz w:val="24"/>
        </w:rPr>
        <w:t>Προσκόμιση δικαιολογητικών εγγράφων, συμπεριλαμβανομένης απόδειξης για τους απρόβλεπτους και επιτακτικούς λόγους εισόδου</w:t>
      </w:r>
      <w:r>
        <w:rPr>
          <w:rFonts w:ascii="Times New Roman" w:hAnsi="Times New Roman"/>
          <w:b/>
          <w:noProof/>
          <w:sz w:val="24"/>
        </w:rPr>
        <w:t xml:space="preserve"> (</w:t>
      </w:r>
      <w:r>
        <w:rPr>
          <w:rFonts w:ascii="Times New Roman" w:hAnsi="Times New Roman"/>
          <w:noProof/>
          <w:sz w:val="24"/>
        </w:rPr>
        <w:t>ειδικότερα</w:t>
      </w:r>
      <w:r>
        <w:rPr>
          <w:noProof/>
        </w:rPr>
        <w:t xml:space="preserve"> </w:t>
      </w:r>
      <w:hyperlink w:anchor="_5.2__Which" w:history="1">
        <w:r>
          <w:rPr>
            <w:rStyle w:val="Hyperlink"/>
            <w:rFonts w:ascii="Times New Roman" w:hAnsi="Times New Roman"/>
            <w:noProof/>
            <w:sz w:val="24"/>
          </w:rPr>
          <w:t>Μέρος II, σημείο 5.2</w:t>
        </w:r>
      </w:hyperlink>
      <w:r>
        <w:rPr>
          <w:rFonts w:ascii="Times New Roman" w:hAnsi="Times New Roman"/>
          <w:noProof/>
          <w:color w:val="0000FF"/>
          <w:sz w:val="24"/>
          <w:u w:val="single"/>
        </w:rPr>
        <w:t>)</w:t>
      </w:r>
      <w:r>
        <w:rPr>
          <w:rFonts w:ascii="Times New Roman" w:hAnsi="Times New Roman"/>
          <w:noProof/>
          <w:sz w:val="24"/>
          <w:u w:val="single"/>
        </w:rPr>
        <w:t>·</w:t>
      </w:r>
    </w:p>
    <w:p w14:paraId="013FD3B9" w14:textId="36B78C29" w:rsidR="00D06541" w:rsidRPr="005D1063" w:rsidRDefault="00E21635" w:rsidP="000D1ED7">
      <w:pPr>
        <w:pStyle w:val="ListParagraph"/>
        <w:numPr>
          <w:ilvl w:val="0"/>
          <w:numId w:val="62"/>
        </w:numPr>
        <w:tabs>
          <w:tab w:val="num" w:pos="283"/>
        </w:tabs>
        <w:spacing w:before="120" w:after="120"/>
        <w:jc w:val="both"/>
        <w:rPr>
          <w:rFonts w:ascii="Times New Roman" w:eastAsia="Times New Roman" w:hAnsi="Times New Roman"/>
          <w:b/>
          <w:noProof/>
          <w:sz w:val="24"/>
          <w:szCs w:val="24"/>
        </w:rPr>
      </w:pPr>
      <w:r>
        <w:rPr>
          <w:rFonts w:ascii="Times New Roman" w:hAnsi="Times New Roman"/>
          <w:noProof/>
          <w:sz w:val="24"/>
        </w:rPr>
        <w:t>Προσκόμιση απόδειξης κατοχής επαρκούς ταξιδιωτικής ιατρικής ασφάλισης σε ισχύ (</w:t>
      </w:r>
      <w:hyperlink w:anchor="_5.3__Travel" w:history="1">
        <w:r>
          <w:rPr>
            <w:rStyle w:val="Hyperlink"/>
            <w:rFonts w:ascii="Times New Roman" w:hAnsi="Times New Roman"/>
            <w:noProof/>
            <w:sz w:val="24"/>
          </w:rPr>
          <w:t>Μέρος II, σημείο 5.3</w:t>
        </w:r>
      </w:hyperlink>
      <w:r>
        <w:rPr>
          <w:rFonts w:ascii="Times New Roman" w:hAnsi="Times New Roman"/>
          <w:noProof/>
          <w:color w:val="0000FF"/>
          <w:sz w:val="24"/>
          <w:u w:val="single"/>
        </w:rPr>
        <w:t>)</w:t>
      </w:r>
      <w:r>
        <w:rPr>
          <w:rFonts w:ascii="Times New Roman" w:hAnsi="Times New Roman"/>
          <w:noProof/>
          <w:sz w:val="24"/>
        </w:rPr>
        <w:t>.</w:t>
      </w:r>
    </w:p>
    <w:p w14:paraId="08AA1C3A"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Ο αιτών μπορεί να απαλλαγεί από την υποχρέωση να διαθέτει ταξιδιωτική ιατρική ασφάλιση, όταν η εν λόγω ταξιδιωτική ιατρική ασφάλιση δεν είναι διαθέσιμη στο συγκεκριμένο σημείο διέλευσης των συνόρων ή για ανθρωπιστικούς λόγους.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9"/>
      </w:tblGrid>
      <w:tr w:rsidR="00D06541" w:rsidRPr="005D1063" w14:paraId="69D26750" w14:textId="77777777">
        <w:tc>
          <w:tcPr>
            <w:tcW w:w="9445" w:type="dxa"/>
          </w:tcPr>
          <w:p w14:paraId="2F0A6338" w14:textId="5988C6C6" w:rsidR="00C8446F" w:rsidRPr="005D1063" w:rsidRDefault="00E21635" w:rsidP="003E45AC">
            <w:pPr>
              <w:spacing w:before="120" w:after="120"/>
              <w:jc w:val="center"/>
              <w:rPr>
                <w:rFonts w:ascii="Times New Roman" w:eastAsia="Times New Roman" w:hAnsi="Times New Roman"/>
                <w:b/>
                <w:noProof/>
                <w:sz w:val="24"/>
                <w:szCs w:val="24"/>
              </w:rPr>
            </w:pPr>
            <w:r>
              <w:rPr>
                <w:rFonts w:ascii="Times New Roman" w:hAnsi="Times New Roman"/>
                <w:b/>
                <w:noProof/>
                <w:sz w:val="24"/>
              </w:rPr>
              <w:t>Συνιστώμενη βέλτιστη πρακτική σε σχέση με το έντυπο αίτησης</w:t>
            </w:r>
          </w:p>
          <w:p w14:paraId="0109A382" w14:textId="78987763" w:rsidR="00D06541" w:rsidRPr="005D1063" w:rsidRDefault="00E21635" w:rsidP="00DC098E">
            <w:pPr>
              <w:spacing w:before="120" w:after="120"/>
              <w:jc w:val="both"/>
              <w:rPr>
                <w:rFonts w:ascii="Times New Roman" w:eastAsia="Times New Roman" w:hAnsi="Times New Roman"/>
                <w:b/>
                <w:i/>
                <w:noProof/>
                <w:sz w:val="24"/>
                <w:szCs w:val="24"/>
              </w:rPr>
            </w:pPr>
            <w:r>
              <w:rPr>
                <w:rFonts w:ascii="Times New Roman" w:hAnsi="Times New Roman"/>
                <w:b/>
                <w:noProof/>
                <w:sz w:val="24"/>
              </w:rPr>
              <w:t xml:space="preserve"> </w:t>
            </w:r>
            <w:r>
              <w:rPr>
                <w:rFonts w:ascii="Times New Roman" w:hAnsi="Times New Roman"/>
                <w:noProof/>
                <w:sz w:val="24"/>
              </w:rPr>
              <w:t>Ισχύουν οι γενικοί κανόνες που αφορούν το έντυπο αίτησης (σημείο 3.2). Όσον αφορά τις διαθέσιμες γλωσσικές εκδόσεις (σημείο 3.2.1) στα σημεία διέλευσης των συνόρων, το έντυπο αίτησης πρέπει να είναι τουλάχιστον διαθέσιμο στην/στις επίσημη/-ες γλώσσα/-ες του κράτους μέλους στα σύνορα του οποίου υποβάλλεται η αίτηση και σε μια επίσημη γλώσσα των θεσμικών οργάνων της ΕΕ, για παράδειγμα στην αγγλική.</w:t>
            </w:r>
          </w:p>
        </w:tc>
      </w:tr>
    </w:tbl>
    <w:p w14:paraId="0D24BFA6" w14:textId="77777777" w:rsidR="00792146" w:rsidRPr="005D1063" w:rsidRDefault="00792146">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450" w:name="_Toc248836700"/>
      <w:bookmarkStart w:id="451" w:name="_Toc520478377"/>
    </w:p>
    <w:p w14:paraId="47D24948" w14:textId="5F710048"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452" w:name="_Toc169106191"/>
      <w:r>
        <w:rPr>
          <w:noProof/>
          <w:shd w:val="clear" w:color="auto" w:fill="FFFFFF" w:themeFill="background1"/>
        </w:rPr>
        <w:t>1.3</w:t>
      </w:r>
      <w:r>
        <w:rPr>
          <w:noProof/>
          <w:shd w:val="clear" w:color="auto" w:fill="FFFFFF" w:themeFill="background1"/>
        </w:rPr>
        <w:tab/>
        <w:t>Τι είδους θεωρήσεις μπορούν να χορηγηθούν στα εξωτερικά σύνορα;</w:t>
      </w:r>
      <w:bookmarkEnd w:id="450"/>
      <w:bookmarkEnd w:id="451"/>
      <w:bookmarkEnd w:id="452"/>
    </w:p>
    <w:p w14:paraId="69523B5A"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Η θεώρηση που χορηγείται στα εξωτερικά σύνορα είναι ομοιόμορφη θεώρηση η οποία παρέχει στον κάτοχό της δικαίωμα παραμονής μέγιστης διάρκειας 15 ημερών, ανάλογα με τον σκοπό και τους όρους της προβλεπόμενης παραμονής. Στην περίπτωση διέλευσης, η διάρκεια της επιτρεπόμενης διαμονής αντιστοιχεί στο χρονικό διάστημα που είναι απαραίτητο για τον σκοπό της διέλευσης. </w:t>
      </w:r>
    </w:p>
    <w:p w14:paraId="12BBD0A0" w14:textId="76F45D00" w:rsidR="00D06541" w:rsidRPr="005D1063" w:rsidRDefault="00E21635">
      <w:pPr>
        <w:jc w:val="both"/>
        <w:rPr>
          <w:rFonts w:ascii="Times New Roman" w:hAnsi="Times New Roman"/>
          <w:noProof/>
          <w:color w:val="0000FF"/>
          <w:sz w:val="24"/>
          <w:szCs w:val="24"/>
          <w:u w:val="single"/>
        </w:rPr>
      </w:pPr>
      <w:r>
        <w:rPr>
          <w:rFonts w:ascii="Times New Roman" w:hAnsi="Times New Roman"/>
          <w:noProof/>
          <w:sz w:val="24"/>
        </w:rPr>
        <w:t>Καταρχήν δεν χορηγείται θεώρηση στα εξωτερικά σύνορα σε υπήκοο τρίτης χώρας ο οποίος υπάγεται σε κατηγορία προσώπων για τα οποία απαιτείται προηγούμενη διαβούλευση. Ωστόσο, είναι δυνατόν να χορηγηθεί θεώρηση περιορισμένης εδαφικής ισχύος για το έδαφος του εκδίδοντος κράτους μέλους στα εξωτερικά σύνορα για τα εν λόγω πρόσωπα σε εξαιρετικές περιπτώσεις (</w:t>
      </w:r>
      <w:hyperlink w:anchor="_8.5.2__Issuing" w:history="1">
        <w:r>
          <w:rPr>
            <w:rStyle w:val="Hyperlink"/>
            <w:rFonts w:ascii="Times New Roman" w:hAnsi="Times New Roman"/>
            <w:noProof/>
            <w:sz w:val="24"/>
          </w:rPr>
          <w:t>Μέρος II, σημείο 8.5.2</w:t>
        </w:r>
      </w:hyperlink>
      <w:r>
        <w:rPr>
          <w:rFonts w:ascii="Times New Roman" w:hAnsi="Times New Roman"/>
          <w:noProof/>
          <w:color w:val="0000FF"/>
          <w:sz w:val="24"/>
          <w:u w:val="single"/>
        </w:rPr>
        <w:t>.).</w:t>
      </w:r>
    </w:p>
    <w:p w14:paraId="4A3F574D" w14:textId="77777777" w:rsidR="00D06541" w:rsidRPr="005D1063" w:rsidRDefault="00E21635" w:rsidP="002C3DFC">
      <w:pPr>
        <w:pStyle w:val="Heading6"/>
        <w:rPr>
          <w:noProof/>
          <w:sz w:val="24"/>
          <w:szCs w:val="24"/>
        </w:rPr>
      </w:pPr>
      <w:bookmarkStart w:id="453" w:name="_Toc248836701"/>
      <w:r>
        <w:rPr>
          <w:noProof/>
          <w:sz w:val="24"/>
        </w:rPr>
        <w:t>1.3.1</w:t>
      </w:r>
      <w:r>
        <w:rPr>
          <w:noProof/>
          <w:sz w:val="24"/>
        </w:rPr>
        <w:tab/>
        <w:t>Συμπλήρωση της αυτοκόλλητης θεώρησης</w:t>
      </w:r>
      <w:bookmarkEnd w:id="453"/>
    </w:p>
    <w:p w14:paraId="7B050241" w14:textId="2FECC553" w:rsidR="00D06541" w:rsidRPr="005D1063" w:rsidRDefault="00E21635">
      <w:pPr>
        <w:rPr>
          <w:rFonts w:ascii="Times New Roman" w:hAnsi="Times New Roman"/>
          <w:noProof/>
          <w:color w:val="0000FF"/>
          <w:sz w:val="24"/>
          <w:szCs w:val="24"/>
          <w:u w:val="single"/>
        </w:rPr>
      </w:pPr>
      <w:r>
        <w:rPr>
          <w:rFonts w:ascii="Times New Roman" w:hAnsi="Times New Roman"/>
          <w:noProof/>
          <w:sz w:val="24"/>
        </w:rPr>
        <w:t>Βλέπε</w:t>
      </w:r>
      <w:r>
        <w:rPr>
          <w:rFonts w:ascii="Times New Roman" w:hAnsi="Times New Roman"/>
          <w:noProof/>
          <w:color w:val="0000FF"/>
          <w:sz w:val="24"/>
          <w:u w:val="single"/>
        </w:rPr>
        <w:t xml:space="preserve"> </w:t>
      </w:r>
      <w:hyperlink w:anchor="chapter_eleven" w:history="1">
        <w:r>
          <w:rPr>
            <w:rStyle w:val="Hyperlink"/>
            <w:rFonts w:ascii="Times New Roman" w:hAnsi="Times New Roman"/>
            <w:noProof/>
            <w:sz w:val="24"/>
          </w:rPr>
          <w:t>Μέρος II, κεφάλαιο 10</w:t>
        </w:r>
      </w:hyperlink>
      <w:r>
        <w:rPr>
          <w:rFonts w:ascii="Times New Roman" w:hAnsi="Times New Roman"/>
          <w:noProof/>
          <w:color w:val="0000FF"/>
          <w:sz w:val="24"/>
          <w:u w:val="single"/>
        </w:rPr>
        <w:t xml:space="preserve">, και </w:t>
      </w:r>
      <w:hyperlink r:id="rId74" w:history="1">
        <w:r>
          <w:rPr>
            <w:rStyle w:val="Hyperlink"/>
            <w:rFonts w:ascii="Times New Roman" w:hAnsi="Times New Roman"/>
            <w:noProof/>
            <w:sz w:val="24"/>
          </w:rPr>
          <w:t>παράρτημα 20.</w:t>
        </w:r>
      </w:hyperlink>
    </w:p>
    <w:p w14:paraId="0A347D4A" w14:textId="77777777" w:rsidR="00D06541" w:rsidRPr="005D1063" w:rsidRDefault="00E21635" w:rsidP="002C3DFC">
      <w:pPr>
        <w:pStyle w:val="Heading6"/>
        <w:rPr>
          <w:noProof/>
          <w:sz w:val="24"/>
          <w:szCs w:val="24"/>
        </w:rPr>
      </w:pPr>
      <w:bookmarkStart w:id="454" w:name="_Toc248836702"/>
      <w:r>
        <w:rPr>
          <w:noProof/>
          <w:sz w:val="24"/>
        </w:rPr>
        <w:t>1.3.2</w:t>
      </w:r>
      <w:r>
        <w:rPr>
          <w:noProof/>
          <w:sz w:val="24"/>
        </w:rPr>
        <w:tab/>
        <w:t>Ενημέρωση των κεντρικών αρχών άλλων κρατών μελών για την έκδοση θεώρησης</w:t>
      </w:r>
      <w:bookmarkEnd w:id="454"/>
    </w:p>
    <w:p w14:paraId="1AB73529" w14:textId="3BB8088A" w:rsidR="00D06541" w:rsidRPr="005D1063" w:rsidRDefault="00E21635">
      <w:pPr>
        <w:rPr>
          <w:rFonts w:ascii="Times New Roman" w:hAnsi="Times New Roman"/>
          <w:noProof/>
          <w:color w:val="0000FF"/>
          <w:sz w:val="24"/>
          <w:szCs w:val="24"/>
          <w:u w:val="single"/>
        </w:rPr>
      </w:pPr>
      <w:r>
        <w:rPr>
          <w:rFonts w:ascii="Times New Roman" w:hAnsi="Times New Roman"/>
          <w:noProof/>
          <w:sz w:val="24"/>
        </w:rPr>
        <w:t>Βλ.</w:t>
      </w:r>
      <w:r>
        <w:rPr>
          <w:noProof/>
        </w:rPr>
        <w:t xml:space="preserve"> </w:t>
      </w:r>
      <w:hyperlink w:anchor="_9.__Information" w:history="1">
        <w:r>
          <w:rPr>
            <w:rStyle w:val="Hyperlink"/>
            <w:rFonts w:ascii="Times New Roman" w:hAnsi="Times New Roman"/>
            <w:noProof/>
            <w:sz w:val="24"/>
          </w:rPr>
          <w:t>Μέρος II, κεφάλαιο 9</w:t>
        </w:r>
      </w:hyperlink>
      <w:r>
        <w:rPr>
          <w:rFonts w:ascii="Times New Roman" w:hAnsi="Times New Roman"/>
          <w:noProof/>
          <w:color w:val="0000FF"/>
          <w:sz w:val="24"/>
          <w:u w:val="single"/>
        </w:rPr>
        <w:t xml:space="preserve">. </w:t>
      </w:r>
    </w:p>
    <w:p w14:paraId="017F1EFE" w14:textId="77777777" w:rsidR="00D06541" w:rsidRPr="005D1063" w:rsidRDefault="00E21635" w:rsidP="002C3DFC">
      <w:pPr>
        <w:pStyle w:val="Heading6"/>
        <w:rPr>
          <w:noProof/>
          <w:sz w:val="24"/>
          <w:szCs w:val="24"/>
        </w:rPr>
      </w:pPr>
      <w:bookmarkStart w:id="455" w:name="_Toc248836703"/>
      <w:r>
        <w:rPr>
          <w:noProof/>
          <w:sz w:val="24"/>
        </w:rPr>
        <w:t>1.3.3</w:t>
      </w:r>
      <w:r>
        <w:rPr>
          <w:noProof/>
          <w:sz w:val="24"/>
        </w:rPr>
        <w:tab/>
        <w:t>Απόρριψη αίτησης θεώρησης η οποία υποβλήθηκε στα εξωτερικά σύνορα</w:t>
      </w:r>
      <w:bookmarkEnd w:id="455"/>
    </w:p>
    <w:p w14:paraId="04D4B97D" w14:textId="32BDF4A3"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32 παράγραφος 1, άρθρο 35 παράγραφος 6 και παράρτημα VI του κώδικα θεωρήσεων</w:t>
      </w:r>
    </w:p>
    <w:p w14:paraId="6FDCA143" w14:textId="77777777" w:rsidR="00D06541" w:rsidRPr="005D1063" w:rsidRDefault="00E21635">
      <w:pPr>
        <w:tabs>
          <w:tab w:val="left" w:pos="7980"/>
        </w:tabs>
        <w:jc w:val="both"/>
        <w:rPr>
          <w:rFonts w:ascii="Times New Roman" w:hAnsi="Times New Roman"/>
          <w:noProof/>
          <w:sz w:val="24"/>
          <w:szCs w:val="24"/>
        </w:rPr>
      </w:pPr>
      <w:r>
        <w:rPr>
          <w:rFonts w:ascii="Times New Roman" w:hAnsi="Times New Roman"/>
          <w:noProof/>
          <w:sz w:val="24"/>
        </w:rPr>
        <w:t xml:space="preserve">Όταν η αίτηση εξετασθεί και εξακριβωθεί ότι πληρούνται οι προϋποθέσεις εισόδου για την εξασφάλιση ομοιόμορφης θεώρησης, μπορεί να χορηγηθεί ομοιόμορφη θεώρηση. </w:t>
      </w:r>
    </w:p>
    <w:p w14:paraId="7E237D28" w14:textId="7FF23952" w:rsidR="00D06541" w:rsidRPr="005D1063" w:rsidRDefault="00E21635">
      <w:pPr>
        <w:tabs>
          <w:tab w:val="left" w:pos="7980"/>
        </w:tabs>
        <w:jc w:val="both"/>
        <w:rPr>
          <w:rFonts w:ascii="Times New Roman" w:hAnsi="Times New Roman"/>
          <w:noProof/>
          <w:sz w:val="24"/>
          <w:szCs w:val="24"/>
        </w:rPr>
      </w:pPr>
      <w:r>
        <w:rPr>
          <w:rFonts w:ascii="Times New Roman" w:hAnsi="Times New Roman"/>
          <w:noProof/>
          <w:sz w:val="24"/>
        </w:rPr>
        <w:t>Εάν δεν πληρούνται οι προϋποθέσεις εισόδου, θα πρέπει να αξιολογηθεί κατά πόσον οι περιστάσεις δικαιολογούν την κατ’ εξαίρεση παρέκκλιση από τον γενικό κανόνα, και μπορεί να χορηγηθεί θεώρηση περιορισμένης εδαφικής ισχύος (</w:t>
      </w:r>
      <w:hyperlink w:anchor="_8.5.2__Issuing" w:history="1">
        <w:r>
          <w:rPr>
            <w:rStyle w:val="Hyperlink"/>
            <w:rFonts w:ascii="Times New Roman" w:hAnsi="Times New Roman"/>
            <w:noProof/>
            <w:sz w:val="24"/>
          </w:rPr>
          <w:t>Μέρος II, σημείο 8.5.2.</w:t>
        </w:r>
      </w:hyperlink>
      <w:r>
        <w:rPr>
          <w:rFonts w:ascii="Times New Roman" w:hAnsi="Times New Roman"/>
          <w:noProof/>
          <w:sz w:val="24"/>
        </w:rPr>
        <w:t xml:space="preserve">). Εάν θεωρηθεί ότι δεν δικαιολογείται παρέκκλιση από τον γενικό κανόνα, η αίτηση θεώρησης απορρίπτεται. </w:t>
      </w:r>
    </w:p>
    <w:p w14:paraId="32856530" w14:textId="726A39E3" w:rsidR="00D06541" w:rsidRPr="005D1063" w:rsidRDefault="0BC6B494">
      <w:pPr>
        <w:tabs>
          <w:tab w:val="left" w:pos="7980"/>
        </w:tabs>
        <w:jc w:val="both"/>
        <w:rPr>
          <w:rFonts w:ascii="Times New Roman" w:hAnsi="Times New Roman"/>
          <w:strike/>
          <w:noProof/>
          <w:sz w:val="24"/>
          <w:szCs w:val="24"/>
        </w:rPr>
      </w:pPr>
      <w:r>
        <w:rPr>
          <w:rFonts w:ascii="Times New Roman" w:hAnsi="Times New Roman"/>
          <w:noProof/>
          <w:sz w:val="24"/>
        </w:rPr>
        <w:t xml:space="preserve">Επιπλέον, η αίτηση θεώρησης που υποβάλλεται στα σύνορα απορρίπτεται εάν ο αιτών δεν μπορεί να παράσχει αποδείξεις για τους απρόβλεπτους και επιτακτικούς λόγους εισόδου.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9"/>
      </w:tblGrid>
      <w:tr w:rsidR="00D06541" w:rsidRPr="005D1063" w14:paraId="6A159B12" w14:textId="77777777">
        <w:tc>
          <w:tcPr>
            <w:tcW w:w="9445" w:type="dxa"/>
          </w:tcPr>
          <w:p w14:paraId="4287AD71" w14:textId="77777777" w:rsidR="00D06541" w:rsidRPr="005D1063" w:rsidRDefault="00E21635">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Πρέπει να γίνεται διάκριση μεταξύ άρνησης εισόδου και άρνησης χορήγησης θεώρησης στα σύνορα. Οι κανόνες για την άρνηση εισόδου περιγράφονται στον κώδικα συνόρων του Σένγκεν, ενώ οι κανόνες για την άρνηση χορήγησης θεώρησης περιγράφονται στον κώδικα θεωρήσεων. </w:t>
            </w:r>
          </w:p>
        </w:tc>
      </w:tr>
    </w:tbl>
    <w:p w14:paraId="236A58D7" w14:textId="77777777" w:rsidR="00D06541" w:rsidRPr="005D1063" w:rsidRDefault="00E21635" w:rsidP="002C3DFC">
      <w:pPr>
        <w:pStyle w:val="Heading6"/>
        <w:rPr>
          <w:noProof/>
          <w:sz w:val="24"/>
          <w:szCs w:val="24"/>
        </w:rPr>
      </w:pPr>
      <w:r>
        <w:rPr>
          <w:noProof/>
          <w:sz w:val="24"/>
        </w:rPr>
        <w:t>1.3.4</w:t>
      </w:r>
      <w:r>
        <w:rPr>
          <w:noProof/>
          <w:sz w:val="24"/>
        </w:rPr>
        <w:tab/>
        <w:t>Για ποιους λόγους μπορεί να απορριφθεί η αίτηση θεώρησης;</w:t>
      </w:r>
    </w:p>
    <w:p w14:paraId="41DF029A" w14:textId="77777777" w:rsidR="00D06541" w:rsidRPr="005D1063" w:rsidRDefault="00E21635">
      <w:pPr>
        <w:rPr>
          <w:rFonts w:ascii="Times New Roman" w:hAnsi="Times New Roman"/>
          <w:noProof/>
          <w:sz w:val="24"/>
          <w:szCs w:val="24"/>
        </w:rPr>
      </w:pPr>
      <w:r>
        <w:rPr>
          <w:rFonts w:ascii="Times New Roman" w:hAnsi="Times New Roman"/>
          <w:noProof/>
          <w:sz w:val="24"/>
        </w:rPr>
        <w:t>Κατά γενικό κανόνα, η αίτηση ομοιόμορφης θεώρησης απορρίπτεται όταν η εξέταση της αίτησης οδηγεί σε ένα ή περισσότερα από τα ακόλουθα συμπεράσματα:</w:t>
      </w:r>
    </w:p>
    <w:p w14:paraId="2373A743" w14:textId="77777777" w:rsidR="00D06541" w:rsidRPr="005D1063" w:rsidRDefault="00E21635">
      <w:pPr>
        <w:rPr>
          <w:rFonts w:ascii="Times New Roman" w:hAnsi="Times New Roman"/>
          <w:noProof/>
          <w:sz w:val="24"/>
          <w:szCs w:val="24"/>
        </w:rPr>
      </w:pPr>
      <w:r>
        <w:rPr>
          <w:rFonts w:ascii="Times New Roman" w:hAnsi="Times New Roman"/>
          <w:noProof/>
          <w:sz w:val="24"/>
        </w:rPr>
        <w:t>1.</w:t>
      </w:r>
      <w:r>
        <w:rPr>
          <w:rFonts w:ascii="Times New Roman" w:hAnsi="Times New Roman"/>
          <w:noProof/>
          <w:sz w:val="24"/>
        </w:rPr>
        <w:tab/>
        <w:t>ο αιτών υπέβαλε ταξιδιωτικό έγγραφο πλαστό, παραποιημένο ή προϊόν απομίμησης·</w:t>
      </w:r>
    </w:p>
    <w:p w14:paraId="26E47C99" w14:textId="77777777" w:rsidR="00D06541" w:rsidRPr="005D1063" w:rsidRDefault="00E21635">
      <w:pPr>
        <w:rPr>
          <w:rFonts w:ascii="Times New Roman" w:hAnsi="Times New Roman"/>
          <w:noProof/>
          <w:sz w:val="24"/>
          <w:szCs w:val="24"/>
        </w:rPr>
      </w:pPr>
      <w:r>
        <w:rPr>
          <w:rFonts w:ascii="Times New Roman" w:hAnsi="Times New Roman"/>
          <w:noProof/>
          <w:sz w:val="24"/>
        </w:rPr>
        <w:t>2.</w:t>
      </w:r>
      <w:r>
        <w:rPr>
          <w:rFonts w:ascii="Times New Roman" w:hAnsi="Times New Roman"/>
          <w:noProof/>
          <w:sz w:val="24"/>
        </w:rPr>
        <w:tab/>
        <w:t xml:space="preserve"> δεν παρεσχέθη αιτιολόγηση του σκοπού και των συνθηκών της προβλεπόμενης διαμονής·</w:t>
      </w:r>
    </w:p>
    <w:p w14:paraId="268CC975" w14:textId="77777777" w:rsidR="00D06541" w:rsidRPr="005D1063" w:rsidRDefault="00E21635">
      <w:pPr>
        <w:ind w:left="720" w:hanging="720"/>
        <w:rPr>
          <w:rFonts w:ascii="Times New Roman" w:hAnsi="Times New Roman"/>
          <w:noProof/>
          <w:sz w:val="24"/>
          <w:szCs w:val="24"/>
        </w:rPr>
      </w:pPr>
      <w:r>
        <w:rPr>
          <w:rFonts w:ascii="Times New Roman" w:hAnsi="Times New Roman"/>
          <w:noProof/>
          <w:sz w:val="24"/>
        </w:rPr>
        <w:t>3.</w:t>
      </w:r>
      <w:r>
        <w:rPr>
          <w:rFonts w:ascii="Times New Roman" w:hAnsi="Times New Roman"/>
          <w:noProof/>
          <w:sz w:val="24"/>
        </w:rPr>
        <w:tab/>
        <w:t>ο αιτών δεν αποδεικνύει ότι διαθέτει επαρκή μέσα διαβίωσης για τη διάρκεια της προβλεπόμενης διαμονής και για την επιστροφή του στη χώρα καταγωγής ή κατοικίας, ή για τη διέλευση από τρίτη χώρα στην οποία η είσοδός του είναι εξασφαλισμένη·</w:t>
      </w:r>
    </w:p>
    <w:p w14:paraId="0219591C" w14:textId="3C5611C7" w:rsidR="00D06541" w:rsidRPr="005D1063" w:rsidRDefault="00E21635">
      <w:pPr>
        <w:ind w:left="720" w:hanging="720"/>
        <w:rPr>
          <w:rFonts w:ascii="Times New Roman" w:hAnsi="Times New Roman"/>
          <w:noProof/>
          <w:sz w:val="24"/>
          <w:szCs w:val="24"/>
        </w:rPr>
      </w:pPr>
      <w:r>
        <w:rPr>
          <w:rFonts w:ascii="Times New Roman" w:hAnsi="Times New Roman"/>
          <w:noProof/>
          <w:sz w:val="24"/>
        </w:rPr>
        <w:t>4.</w:t>
      </w:r>
      <w:r>
        <w:rPr>
          <w:rFonts w:ascii="Times New Roman" w:hAnsi="Times New Roman"/>
          <w:noProof/>
          <w:sz w:val="24"/>
        </w:rPr>
        <w:tab/>
        <w:t>ο αιτών δεν αποδεικνύει ότι μπορεί να εξασφαλίσει νομίμως επαρκή μέσα διαβίωσης για τη διάρκεια της προβλεπόμενης παραμονής και για την επιστροφή του στη χώρα καταγωγής ή κατοικίας, ή για τη διέλευση από τρίτη χώρα στην οποία η είσοδός του είναι εξασφαλισμένη·</w:t>
      </w:r>
    </w:p>
    <w:p w14:paraId="217C4537" w14:textId="77777777" w:rsidR="00D06541" w:rsidRPr="005D1063" w:rsidRDefault="00E21635">
      <w:pPr>
        <w:ind w:left="720" w:hanging="720"/>
        <w:rPr>
          <w:rFonts w:ascii="Times New Roman" w:hAnsi="Times New Roman"/>
          <w:noProof/>
          <w:sz w:val="24"/>
          <w:szCs w:val="24"/>
        </w:rPr>
      </w:pPr>
      <w:r>
        <w:rPr>
          <w:rFonts w:ascii="Times New Roman" w:hAnsi="Times New Roman"/>
          <w:noProof/>
          <w:sz w:val="24"/>
        </w:rPr>
        <w:t>5.</w:t>
      </w:r>
      <w:r>
        <w:rPr>
          <w:rFonts w:ascii="Times New Roman" w:hAnsi="Times New Roman"/>
          <w:noProof/>
          <w:sz w:val="24"/>
        </w:rPr>
        <w:tab/>
        <w:t>ο αιτών έχει ήδη διαμείνει για 90 ημέρες κατά την τρέχουσα περίοδο 180 ημερών στο έδαφος των κρατών μελών βάσει ομοιόμορφης θεώρησης ή θεώρησης περιορισμένης εδαφικής ισχύος·</w:t>
      </w:r>
    </w:p>
    <w:p w14:paraId="377811BF" w14:textId="77777777" w:rsidR="00D06541" w:rsidRPr="005D1063" w:rsidRDefault="00E21635">
      <w:pPr>
        <w:ind w:left="720" w:hanging="720"/>
        <w:rPr>
          <w:rFonts w:ascii="Times New Roman" w:hAnsi="Times New Roman"/>
          <w:i/>
          <w:noProof/>
          <w:sz w:val="24"/>
          <w:szCs w:val="24"/>
        </w:rPr>
      </w:pPr>
      <w:r>
        <w:rPr>
          <w:rFonts w:ascii="Times New Roman" w:hAnsi="Times New Roman"/>
          <w:noProof/>
          <w:sz w:val="24"/>
        </w:rPr>
        <w:t>6.</w:t>
      </w:r>
      <w:r>
        <w:rPr>
          <w:rFonts w:ascii="Times New Roman" w:hAnsi="Times New Roman"/>
          <w:noProof/>
          <w:sz w:val="24"/>
        </w:rPr>
        <w:tab/>
        <w:t>ο αιτών είναι πρόσωπο για το οποίο υπάρχει καταχώριση στο SIS με σκοπό την απαγόρευση εισόδου·</w:t>
      </w:r>
      <w:r>
        <w:rPr>
          <w:rFonts w:ascii="Times New Roman" w:hAnsi="Times New Roman"/>
          <w:i/>
          <w:noProof/>
          <w:sz w:val="24"/>
        </w:rPr>
        <w:t xml:space="preserve"> σε αυτήν την περίπτωση προστίθεται το οικείο κράτος μέλος·</w:t>
      </w:r>
    </w:p>
    <w:p w14:paraId="144D90CD" w14:textId="573A268D" w:rsidR="00D06541" w:rsidRPr="005D1063" w:rsidRDefault="00E21635">
      <w:pPr>
        <w:ind w:left="720" w:hanging="720"/>
        <w:rPr>
          <w:rFonts w:ascii="Times New Roman" w:hAnsi="Times New Roman"/>
          <w:noProof/>
          <w:sz w:val="24"/>
          <w:szCs w:val="24"/>
        </w:rPr>
      </w:pPr>
      <w:r>
        <w:rPr>
          <w:rFonts w:ascii="Times New Roman" w:hAnsi="Times New Roman"/>
          <w:noProof/>
          <w:sz w:val="24"/>
        </w:rPr>
        <w:t>7.</w:t>
      </w:r>
      <w:r>
        <w:rPr>
          <w:rFonts w:ascii="Times New Roman" w:hAnsi="Times New Roman"/>
          <w:noProof/>
          <w:sz w:val="24"/>
        </w:rPr>
        <w:tab/>
        <w:t>ο αιτών θεωρείται απειλή για τη δημόσια τάξη ή την εσωτερική ασφάλεια από ένα ή περισσότερα κράτη μέλη·</w:t>
      </w:r>
    </w:p>
    <w:p w14:paraId="7EB8B5BA" w14:textId="1CCD387C" w:rsidR="00D06541" w:rsidRPr="005D1063" w:rsidRDefault="00E21635">
      <w:pPr>
        <w:ind w:left="720" w:hanging="720"/>
        <w:rPr>
          <w:rFonts w:ascii="Times New Roman" w:hAnsi="Times New Roman"/>
          <w:noProof/>
          <w:sz w:val="24"/>
          <w:szCs w:val="24"/>
        </w:rPr>
      </w:pPr>
      <w:r>
        <w:rPr>
          <w:rFonts w:ascii="Times New Roman" w:hAnsi="Times New Roman"/>
          <w:noProof/>
          <w:sz w:val="24"/>
        </w:rPr>
        <w:t>8.</w:t>
      </w:r>
      <w:r>
        <w:rPr>
          <w:rFonts w:ascii="Times New Roman" w:hAnsi="Times New Roman"/>
          <w:noProof/>
          <w:sz w:val="24"/>
        </w:rPr>
        <w:tab/>
        <w:t>ο αιτών θεωρείται απειλή για τη δημόσια υγεία από ένα ή περισσότερα κράτη μέλη·</w:t>
      </w:r>
    </w:p>
    <w:p w14:paraId="0F2095B0" w14:textId="07FCA9D1" w:rsidR="00D06541" w:rsidRPr="005D1063" w:rsidRDefault="00E21635">
      <w:pPr>
        <w:ind w:left="720" w:hanging="720"/>
        <w:rPr>
          <w:rFonts w:ascii="Times New Roman" w:hAnsi="Times New Roman"/>
          <w:noProof/>
          <w:sz w:val="24"/>
          <w:szCs w:val="24"/>
        </w:rPr>
      </w:pPr>
      <w:r>
        <w:rPr>
          <w:rFonts w:ascii="Times New Roman" w:hAnsi="Times New Roman"/>
          <w:noProof/>
          <w:sz w:val="24"/>
        </w:rPr>
        <w:t>9.</w:t>
      </w:r>
      <w:r>
        <w:rPr>
          <w:rFonts w:ascii="Times New Roman" w:hAnsi="Times New Roman"/>
          <w:noProof/>
          <w:sz w:val="24"/>
        </w:rPr>
        <w:tab/>
        <w:t>ο αιτών θεωρείται απειλή για τις διεθνείς σχέσεις από ένα ή περισσότερα κράτη μέλη·</w:t>
      </w:r>
    </w:p>
    <w:p w14:paraId="701B30D0" w14:textId="77777777" w:rsidR="00D06541" w:rsidRPr="005D1063" w:rsidRDefault="00E21635">
      <w:pPr>
        <w:ind w:left="720" w:hanging="720"/>
        <w:rPr>
          <w:rFonts w:ascii="Times New Roman" w:hAnsi="Times New Roman"/>
          <w:noProof/>
          <w:sz w:val="24"/>
          <w:szCs w:val="24"/>
        </w:rPr>
      </w:pPr>
      <w:r>
        <w:rPr>
          <w:rFonts w:ascii="Times New Roman" w:hAnsi="Times New Roman"/>
          <w:noProof/>
          <w:sz w:val="24"/>
        </w:rPr>
        <w:t>10.</w:t>
      </w:r>
      <w:r>
        <w:rPr>
          <w:rFonts w:ascii="Times New Roman" w:hAnsi="Times New Roman"/>
          <w:noProof/>
          <w:sz w:val="24"/>
        </w:rPr>
        <w:tab/>
        <w:t>οι πληροφορίες που υποβλήθηκαν για τη δικαιολόγηση του σκοπού και των όρων της προβλεπόμενης παραμονής δεν ήταν αξιόπιστες·</w:t>
      </w:r>
    </w:p>
    <w:p w14:paraId="5E2C9E63" w14:textId="77777777" w:rsidR="00D06541" w:rsidRPr="005D1063" w:rsidRDefault="00E21635">
      <w:pPr>
        <w:rPr>
          <w:rFonts w:ascii="Times New Roman" w:hAnsi="Times New Roman"/>
          <w:i/>
          <w:noProof/>
          <w:sz w:val="24"/>
          <w:szCs w:val="24"/>
        </w:rPr>
      </w:pPr>
      <w:r>
        <w:rPr>
          <w:rFonts w:ascii="Times New Roman" w:hAnsi="Times New Roman"/>
          <w:noProof/>
          <w:sz w:val="24"/>
        </w:rPr>
        <w:t>11.</w:t>
      </w:r>
      <w:r>
        <w:rPr>
          <w:rFonts w:ascii="Times New Roman" w:hAnsi="Times New Roman"/>
          <w:noProof/>
          <w:sz w:val="24"/>
        </w:rPr>
        <w:tab/>
        <w:t xml:space="preserve">υπάρχουν εύλογες αμφιβολίες ως προς την αξιοπιστία όσον αφορά ….. · </w:t>
      </w:r>
      <w:r>
        <w:rPr>
          <w:rFonts w:ascii="Times New Roman" w:hAnsi="Times New Roman"/>
          <w:i/>
          <w:noProof/>
          <w:sz w:val="24"/>
        </w:rPr>
        <w:t>να διευκρινιστεί·</w:t>
      </w:r>
    </w:p>
    <w:p w14:paraId="70C51B7F" w14:textId="77777777" w:rsidR="00D06541" w:rsidRPr="005D1063" w:rsidRDefault="00E21635">
      <w:pPr>
        <w:ind w:left="720" w:hanging="720"/>
        <w:rPr>
          <w:rFonts w:ascii="Times New Roman" w:hAnsi="Times New Roman"/>
          <w:noProof/>
          <w:sz w:val="24"/>
          <w:szCs w:val="24"/>
        </w:rPr>
      </w:pPr>
      <w:r>
        <w:rPr>
          <w:rFonts w:ascii="Times New Roman" w:hAnsi="Times New Roman"/>
          <w:noProof/>
          <w:sz w:val="24"/>
        </w:rPr>
        <w:t>12.</w:t>
      </w:r>
      <w:r>
        <w:rPr>
          <w:rFonts w:ascii="Times New Roman" w:hAnsi="Times New Roman"/>
          <w:noProof/>
          <w:sz w:val="24"/>
        </w:rPr>
        <w:tab/>
        <w:t xml:space="preserve">υπάρχουν εύλογες αμφιβολίες ως προς την αξιοπιστία, ως προς τη γνησιότητα των δικαιολογητικών εγγράφων που υποβλήθηκαν ή ως προς την ακρίβεια του περιεχομένου τους· </w:t>
      </w:r>
    </w:p>
    <w:p w14:paraId="54BCC7AE" w14:textId="004EA31E" w:rsidR="00D06541" w:rsidRPr="005D1063" w:rsidRDefault="00E21635">
      <w:pPr>
        <w:ind w:left="720" w:hanging="720"/>
        <w:rPr>
          <w:rFonts w:ascii="Times New Roman" w:hAnsi="Times New Roman"/>
          <w:noProof/>
          <w:sz w:val="24"/>
          <w:szCs w:val="24"/>
        </w:rPr>
      </w:pPr>
      <w:r>
        <w:rPr>
          <w:rFonts w:ascii="Times New Roman" w:hAnsi="Times New Roman"/>
          <w:noProof/>
          <w:sz w:val="24"/>
        </w:rPr>
        <w:t>13.</w:t>
      </w:r>
      <w:r>
        <w:rPr>
          <w:rFonts w:ascii="Times New Roman" w:hAnsi="Times New Roman"/>
          <w:noProof/>
          <w:sz w:val="24"/>
        </w:rPr>
        <w:tab/>
        <w:t>υπάρχουν εύλογες αμφιβολίες ως προς την πρόθεση του αιτούντος να εγκαταλείψει το έδαφος των κρατών μελών πριν από τη λήξη ισχύος της θεώρησης·</w:t>
      </w:r>
    </w:p>
    <w:p w14:paraId="69453174" w14:textId="5A1CDB81" w:rsidR="00D06541" w:rsidRPr="005D1063" w:rsidRDefault="00E21635">
      <w:pPr>
        <w:ind w:left="720" w:hanging="720"/>
        <w:rPr>
          <w:rFonts w:ascii="Times New Roman" w:hAnsi="Times New Roman"/>
          <w:noProof/>
          <w:sz w:val="24"/>
          <w:szCs w:val="24"/>
        </w:rPr>
      </w:pPr>
      <w:r>
        <w:rPr>
          <w:rFonts w:ascii="Times New Roman" w:hAnsi="Times New Roman"/>
          <w:noProof/>
          <w:sz w:val="24"/>
        </w:rPr>
        <w:t>14.</w:t>
      </w:r>
      <w:r>
        <w:rPr>
          <w:rFonts w:ascii="Times New Roman" w:hAnsi="Times New Roman"/>
          <w:noProof/>
          <w:sz w:val="24"/>
        </w:rPr>
        <w:tab/>
        <w:t>δεν αποδεικνύεται επαρκώς ότι ο αιτών δεν ήταν σε θέση να υποβάλει αίτηση θεώρησης εκ των προτέρων, ώστε να δικαιολογείται η υποβολή αίτησης θεώρησης στα σύνορα·</w:t>
      </w:r>
    </w:p>
    <w:p w14:paraId="1E8727C7" w14:textId="77777777" w:rsidR="00D06541" w:rsidRPr="005D1063" w:rsidRDefault="00E21635">
      <w:pPr>
        <w:ind w:left="720" w:hanging="720"/>
        <w:rPr>
          <w:rFonts w:ascii="Times New Roman" w:hAnsi="Times New Roman"/>
          <w:noProof/>
          <w:sz w:val="24"/>
          <w:szCs w:val="24"/>
        </w:rPr>
      </w:pPr>
      <w:r>
        <w:rPr>
          <w:rFonts w:ascii="Times New Roman" w:hAnsi="Times New Roman"/>
          <w:noProof/>
          <w:sz w:val="24"/>
        </w:rPr>
        <w:t>15.</w:t>
      </w:r>
      <w:r>
        <w:rPr>
          <w:rFonts w:ascii="Times New Roman" w:hAnsi="Times New Roman"/>
          <w:noProof/>
          <w:sz w:val="24"/>
        </w:rPr>
        <w:tab/>
        <w:t>ο αιτών δεν παρέχει δικαιολογητικά σχετικά με τον σκοπό και τους όρους της προβλεπόμενης διέλευσης από αερολιμένα·</w:t>
      </w:r>
    </w:p>
    <w:p w14:paraId="420DC1B4" w14:textId="77777777" w:rsidR="00D06541" w:rsidRPr="005D1063" w:rsidRDefault="00E21635">
      <w:pPr>
        <w:ind w:left="720" w:hanging="720"/>
        <w:rPr>
          <w:rFonts w:ascii="Times New Roman" w:hAnsi="Times New Roman"/>
          <w:noProof/>
          <w:sz w:val="24"/>
          <w:szCs w:val="24"/>
        </w:rPr>
      </w:pPr>
      <w:r>
        <w:rPr>
          <w:rFonts w:ascii="Times New Roman" w:hAnsi="Times New Roman"/>
          <w:noProof/>
          <w:sz w:val="24"/>
        </w:rPr>
        <w:t>16.</w:t>
      </w:r>
      <w:r>
        <w:rPr>
          <w:rFonts w:ascii="Times New Roman" w:hAnsi="Times New Roman"/>
          <w:noProof/>
          <w:sz w:val="24"/>
        </w:rPr>
        <w:tab/>
        <w:t>δεν παρέχει αποδείξεις για την κατοχή επαρκούς και ισχύουσας ταξιδιωτικής ιατρικής ασφάλισης, εφόσον απαιτείται.</w:t>
      </w:r>
    </w:p>
    <w:p w14:paraId="24CCEA03" w14:textId="4C36E247" w:rsidR="00D06541" w:rsidRPr="005D1063" w:rsidRDefault="00E21635">
      <w:pPr>
        <w:rPr>
          <w:rFonts w:ascii="Times New Roman" w:hAnsi="Times New Roman"/>
          <w:noProof/>
          <w:sz w:val="24"/>
          <w:szCs w:val="24"/>
        </w:rPr>
      </w:pPr>
      <w:r>
        <w:rPr>
          <w:rFonts w:ascii="Times New Roman" w:hAnsi="Times New Roman"/>
          <w:noProof/>
          <w:sz w:val="24"/>
        </w:rPr>
        <w:t>Ειδικοί κανόνες για τους λόγους άρνησης χορήγησης θεώρησης ισχύουν επί του παρόντος για τα μέλη της οικογένειας πολιτών της ΕΕ και Ελβετών πολιτών (Μέρος III).</w:t>
      </w:r>
    </w:p>
    <w:p w14:paraId="643A43D6" w14:textId="77777777" w:rsidR="00D06541" w:rsidRPr="005D1063" w:rsidRDefault="00E21635" w:rsidP="002C3DFC">
      <w:pPr>
        <w:pStyle w:val="Heading6"/>
        <w:rPr>
          <w:noProof/>
          <w:sz w:val="24"/>
          <w:szCs w:val="24"/>
        </w:rPr>
      </w:pPr>
      <w:bookmarkStart w:id="456" w:name="_Toc248836704"/>
      <w:r>
        <w:rPr>
          <w:noProof/>
          <w:sz w:val="24"/>
        </w:rPr>
        <w:t>1.3.5 Κοινοποιείται η απόρριψη της αίτησης χορήγησης θεώρησης στον ενδιαφερόμενο και παρέχονται οι λόγοι της απόρριψης;</w:t>
      </w:r>
      <w:bookmarkEnd w:id="456"/>
    </w:p>
    <w:p w14:paraId="2A496546" w14:textId="27576A36"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32 παράγραφοι 2, 3 και 4, άρθρο 35 παράγραφος 7 και παράρτημα VI του κώδικα θεωρήσεων</w:t>
      </w:r>
    </w:p>
    <w:p w14:paraId="5CBF03EC" w14:textId="00CA4A5D" w:rsidR="00D06541" w:rsidRPr="005D1063" w:rsidRDefault="0BC6B494">
      <w:pPr>
        <w:jc w:val="both"/>
        <w:rPr>
          <w:rFonts w:ascii="Times New Roman" w:hAnsi="Times New Roman"/>
          <w:noProof/>
          <w:sz w:val="24"/>
          <w:szCs w:val="24"/>
        </w:rPr>
      </w:pPr>
      <w:r>
        <w:rPr>
          <w:rFonts w:ascii="Times New Roman" w:hAnsi="Times New Roman"/>
          <w:noProof/>
          <w:sz w:val="24"/>
        </w:rPr>
        <w:t xml:space="preserve">Όταν απορρίπτει την αίτηση θεώρησης αιτούντα, η αρχή συνοριακού ελέγχου πρέπει να συμπληρώσει </w:t>
      </w:r>
      <w:hyperlink r:id="rId75">
        <w:r>
          <w:rPr>
            <w:rFonts w:ascii="Times New Roman" w:hAnsi="Times New Roman"/>
            <w:noProof/>
            <w:sz w:val="24"/>
          </w:rPr>
          <w:t>το τυποποιημένο έντυπο</w:t>
        </w:r>
      </w:hyperlink>
      <w:r>
        <w:rPr>
          <w:rFonts w:ascii="Times New Roman" w:hAnsi="Times New Roman"/>
          <w:noProof/>
          <w:sz w:val="24"/>
        </w:rPr>
        <w:t xml:space="preserve"> για την κοινοποίηση και την αιτιολόγηση της απόρριψης τεκμηριώνοντας τον/τους λόγο/-ους απόρριψης, και να το υποβάλει στον ενδιαφερόμενο υπήκοο της τρίτης χώρας (</w:t>
      </w:r>
      <w:r>
        <w:rPr>
          <w:rFonts w:ascii="Times New Roman" w:hAnsi="Times New Roman"/>
          <w:noProof/>
          <w:color w:val="0000FF"/>
          <w:sz w:val="24"/>
          <w:u w:val="single"/>
        </w:rPr>
        <w:t>παράρτημα 25)</w:t>
      </w:r>
      <w:r>
        <w:rPr>
          <w:rFonts w:ascii="Times New Roman" w:hAnsi="Times New Roman"/>
          <w:noProof/>
          <w:sz w:val="24"/>
        </w:rPr>
        <w:t>.</w:t>
      </w:r>
    </w:p>
    <w:p w14:paraId="2706583E" w14:textId="77777777" w:rsidR="00D06541" w:rsidRPr="005D1063" w:rsidRDefault="00E21635" w:rsidP="002C3DFC">
      <w:pPr>
        <w:pStyle w:val="Heading6"/>
        <w:rPr>
          <w:noProof/>
          <w:sz w:val="24"/>
          <w:szCs w:val="24"/>
        </w:rPr>
      </w:pPr>
      <w:r>
        <w:rPr>
          <w:noProof/>
          <w:sz w:val="24"/>
        </w:rPr>
        <w:t>1.3.6</w:t>
      </w:r>
      <w:r>
        <w:rPr>
          <w:noProof/>
          <w:sz w:val="24"/>
        </w:rPr>
        <w:tab/>
        <w:t>Πληροφορίες που πρέπει να προστίθενται στο VIS όταν απορρίπτεται αίτηση θεώρησης</w:t>
      </w:r>
    </w:p>
    <w:p w14:paraId="3973FE64" w14:textId="39571FBA" w:rsidR="00D06541" w:rsidRPr="005D1063" w:rsidRDefault="00E21635">
      <w:pPr>
        <w:jc w:val="both"/>
        <w:rPr>
          <w:rFonts w:ascii="Times New Roman" w:hAnsi="Times New Roman"/>
          <w:noProof/>
          <w:sz w:val="24"/>
          <w:szCs w:val="24"/>
        </w:rPr>
      </w:pPr>
      <w:r>
        <w:rPr>
          <w:rFonts w:ascii="Times New Roman" w:hAnsi="Times New Roman"/>
          <w:noProof/>
          <w:sz w:val="24"/>
        </w:rPr>
        <w:t>Βλ.</w:t>
      </w:r>
      <w:r>
        <w:rPr>
          <w:noProof/>
        </w:rPr>
        <w:t xml:space="preserve"> </w:t>
      </w:r>
      <w:hyperlink w:anchor="_11.3__Information" w:history="1">
        <w:r>
          <w:rPr>
            <w:rStyle w:val="Hyperlink"/>
            <w:rFonts w:ascii="Times New Roman" w:hAnsi="Times New Roman"/>
            <w:noProof/>
            <w:sz w:val="24"/>
          </w:rPr>
          <w:t>Μέρος II, σημείο 11.3</w:t>
        </w:r>
      </w:hyperlink>
      <w:r>
        <w:rPr>
          <w:rFonts w:ascii="Times New Roman" w:hAnsi="Times New Roman"/>
          <w:noProof/>
          <w:sz w:val="24"/>
          <w:u w:val="single"/>
        </w:rPr>
        <w:t>.</w:t>
      </w:r>
    </w:p>
    <w:p w14:paraId="31F32130" w14:textId="04308F11" w:rsidR="00D06541" w:rsidRPr="005D1063" w:rsidRDefault="00E21635" w:rsidP="002C3DFC">
      <w:pPr>
        <w:pStyle w:val="Heading6"/>
        <w:rPr>
          <w:noProof/>
          <w:sz w:val="24"/>
          <w:szCs w:val="24"/>
        </w:rPr>
      </w:pPr>
      <w:r>
        <w:rPr>
          <w:noProof/>
          <w:sz w:val="24"/>
        </w:rPr>
        <w:t>1.3.7</w:t>
      </w:r>
      <w:r>
        <w:rPr>
          <w:noProof/>
          <w:sz w:val="24"/>
        </w:rPr>
        <w:tab/>
        <w:t>Μεταβατικές κατευθυντήριες οδηγίες σχετικά με τις ενέργειες που θα πρέπει να γίνουν στο VIS σε περίπτωση απόρριψης αίτησης θεώρησης</w:t>
      </w:r>
    </w:p>
    <w:p w14:paraId="574D06A1" w14:textId="61136432" w:rsidR="00D06541" w:rsidRPr="005D1063" w:rsidRDefault="00E21635">
      <w:pPr>
        <w:jc w:val="both"/>
        <w:rPr>
          <w:rFonts w:ascii="Times New Roman" w:hAnsi="Times New Roman"/>
          <w:noProof/>
          <w:sz w:val="24"/>
          <w:szCs w:val="24"/>
        </w:rPr>
      </w:pPr>
      <w:r>
        <w:rPr>
          <w:rFonts w:ascii="Times New Roman" w:hAnsi="Times New Roman"/>
          <w:noProof/>
          <w:sz w:val="24"/>
        </w:rPr>
        <w:t>Βλ.</w:t>
      </w:r>
      <w:r>
        <w:rPr>
          <w:noProof/>
        </w:rPr>
        <w:t xml:space="preserve"> </w:t>
      </w:r>
      <w:hyperlink w:anchor="_11.3.1_Transitional_guidelines" w:history="1">
        <w:r>
          <w:rPr>
            <w:rStyle w:val="Hyperlink"/>
            <w:rFonts w:ascii="Times New Roman" w:hAnsi="Times New Roman"/>
            <w:noProof/>
            <w:sz w:val="24"/>
          </w:rPr>
          <w:t>Μέρος II, σημείο 11.3.1.</w:t>
        </w:r>
      </w:hyperlink>
    </w:p>
    <w:p w14:paraId="56585E06" w14:textId="77777777" w:rsidR="00D06541" w:rsidRPr="005D1063" w:rsidRDefault="00E21635" w:rsidP="008573C6">
      <w:pPr>
        <w:pStyle w:val="Heading1"/>
        <w:ind w:left="567" w:hanging="567"/>
        <w:rPr>
          <w:noProof/>
        </w:rPr>
      </w:pPr>
      <w:bookmarkStart w:id="457" w:name="_Toc248836705"/>
      <w:bookmarkStart w:id="458" w:name="_Toc520478378"/>
      <w:bookmarkStart w:id="459" w:name="_Toc169106192"/>
      <w:r>
        <w:rPr>
          <w:noProof/>
        </w:rPr>
        <w:t xml:space="preserve">2. </w:t>
      </w:r>
      <w:r>
        <w:rPr>
          <w:noProof/>
        </w:rPr>
        <w:tab/>
        <w:t>Θεωρήσεις που χορηγούνται σε διερχόμενους ναυτικούς στα σύνορα</w:t>
      </w:r>
      <w:bookmarkEnd w:id="457"/>
      <w:bookmarkEnd w:id="458"/>
      <w:bookmarkEnd w:id="459"/>
    </w:p>
    <w:p w14:paraId="171BF887" w14:textId="77777777" w:rsidR="00D06541" w:rsidRPr="005D1063" w:rsidRDefault="00E21635">
      <w:pPr>
        <w:jc w:val="both"/>
        <w:rPr>
          <w:rFonts w:ascii="Times New Roman" w:hAnsi="Times New Roman"/>
          <w:noProof/>
          <w:sz w:val="24"/>
          <w:szCs w:val="24"/>
        </w:rPr>
      </w:pPr>
      <w:r>
        <w:rPr>
          <w:rFonts w:ascii="Times New Roman" w:hAnsi="Times New Roman"/>
          <w:noProof/>
          <w:sz w:val="24"/>
        </w:rPr>
        <w:t>ως «ναυτικός» νοείται κάθε πρόσωπο το οποίο απασχολείται, προσλαμβάνεται ή εργάζεται με οποιαδήποτε ιδιότητα σε πλοίο που εκτελεί θαλάσσιους πλόες ή σε πλοίο που πλέει σε διεθνή εσωτερικά ύδατα·</w:t>
      </w:r>
    </w:p>
    <w:p w14:paraId="271A1F8C"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 xml:space="preserve">Μπορεί να χορηγηθεί θεώρηση διέλευσης στα εξωτερικά σύνορα σε ναυτικό, εάν για απρόβλεπτους και επιτακτικούς λόγους δεν ήταν σε θέση να υποβάλει αίτηση θεώρησης εκ των προτέρων, και διέρχεται τα σύνορα ενόψει ναυτολόγησης ή μετεπιβίβασης από πλοίο που ελλιμενίστηκε σε λιμένα κράτους μέλους με σκοπό να αναχωρήσει από το έδαφος των κρατών μελών με άλλο πλοίο από λιμένα άλλου κράτους μέλους. </w:t>
      </w:r>
    </w:p>
    <w:p w14:paraId="303902CB" w14:textId="2A355729"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 xml:space="preserve">Πρέπει να σημειωθεί ότι για τη συγκεκριμένη κατηγορία προσώπων, «απρόβλεπτοι και επιτακτικοί» λόγοι εισόδου εμφανίζονται πιο συχνά σε σχέση με άλλους τύπους ταξιδιωτών λόγω απρόβλεπτων αλλαγών, για παράδειγμα λόγω καιρικών συνθηκών, στα δρομολόγια των σκαφών στα οποία γίνεται η ναυτολόγηση ή η αποναυτολόγηση του ναυτικού. </w:t>
      </w:r>
    </w:p>
    <w:p w14:paraId="162D03C9" w14:textId="6C36A5D4" w:rsidR="00D06541" w:rsidRPr="005D1063" w:rsidRDefault="00E21635">
      <w:pPr>
        <w:jc w:val="both"/>
        <w:rPr>
          <w:rFonts w:ascii="Times New Roman" w:hAnsi="Times New Roman"/>
          <w:noProof/>
          <w:sz w:val="24"/>
          <w:szCs w:val="24"/>
        </w:rPr>
      </w:pPr>
      <w:r>
        <w:rPr>
          <w:rFonts w:ascii="Times New Roman" w:hAnsi="Times New Roman"/>
          <w:noProof/>
          <w:sz w:val="24"/>
        </w:rPr>
        <w:t>Ωστόσο, τα κράτη μέλη πρέπει να λάβουν υπόψη ότι οι ναυτικοί μπορούν να υποβάλουν αίτηση για θεώρηση 9 μήνες πριν από την προβλεπόμενη ημερομηνία ταξιδίου (σημείο 2.1), κάτι που περιορίζει την ανάγκη έκδοσης θεωρήσεων στα εξωτερικά σύνορα.</w:t>
      </w:r>
    </w:p>
    <w:tbl>
      <w:tblPr>
        <w:tblW w:w="0" w:type="auto"/>
        <w:tblLook w:val="01E0" w:firstRow="1" w:lastRow="1" w:firstColumn="1" w:lastColumn="1" w:noHBand="0" w:noVBand="0"/>
      </w:tblPr>
      <w:tblGrid>
        <w:gridCol w:w="9288"/>
      </w:tblGrid>
      <w:tr w:rsidR="00D06541" w:rsidRPr="005D1063" w14:paraId="4AEE4267" w14:textId="77777777">
        <w:tc>
          <w:tcPr>
            <w:tcW w:w="9288" w:type="dxa"/>
            <w:tcBorders>
              <w:top w:val="single" w:sz="4" w:space="0" w:color="auto"/>
              <w:left w:val="single" w:sz="4" w:space="0" w:color="auto"/>
              <w:bottom w:val="single" w:sz="4" w:space="0" w:color="auto"/>
              <w:right w:val="single" w:sz="4" w:space="0" w:color="auto"/>
            </w:tcBorders>
          </w:tcPr>
          <w:p w14:paraId="57F6E7EC" w14:textId="77777777" w:rsidR="00D06541" w:rsidRPr="005D1063" w:rsidRDefault="00E21635">
            <w:pPr>
              <w:jc w:val="both"/>
              <w:rPr>
                <w:rFonts w:ascii="Times New Roman" w:hAnsi="Times New Roman"/>
                <w:noProof/>
                <w:sz w:val="24"/>
                <w:szCs w:val="24"/>
              </w:rPr>
            </w:pPr>
            <w:r>
              <w:rPr>
                <w:rFonts w:ascii="Times New Roman" w:hAnsi="Times New Roman"/>
                <w:b/>
                <w:noProof/>
                <w:sz w:val="24"/>
              </w:rPr>
              <w:t>Παραδείγματα</w:t>
            </w:r>
            <w:r>
              <w:rPr>
                <w:rFonts w:ascii="Times New Roman" w:hAnsi="Times New Roman"/>
                <w:noProof/>
                <w:sz w:val="24"/>
              </w:rPr>
              <w:t xml:space="preserve"> απρόβλεπτων και επιτακτικών λόγων εισόδου και επακόλουθης υποβολής αίτησης θεώρησης στα σύνορα: </w:t>
            </w:r>
          </w:p>
          <w:p w14:paraId="362C2186" w14:textId="77777777" w:rsidR="00D06541" w:rsidRPr="005D1063" w:rsidRDefault="00E21635" w:rsidP="000D1ED7">
            <w:pPr>
              <w:pStyle w:val="ListParagraph"/>
              <w:numPr>
                <w:ilvl w:val="0"/>
                <w:numId w:val="63"/>
              </w:numPr>
              <w:spacing w:before="120" w:after="120"/>
              <w:jc w:val="both"/>
              <w:rPr>
                <w:rFonts w:ascii="Times New Roman" w:eastAsia="Times New Roman" w:hAnsi="Times New Roman"/>
                <w:i/>
                <w:noProof/>
                <w:sz w:val="24"/>
                <w:szCs w:val="24"/>
              </w:rPr>
            </w:pPr>
            <w:r>
              <w:rPr>
                <w:rFonts w:ascii="Times New Roman" w:hAnsi="Times New Roman"/>
                <w:i/>
                <w:noProof/>
                <w:sz w:val="24"/>
              </w:rPr>
              <w:t>Ναυτικός ειδοποιείται από τον ναυτιλιακό του πράκτορα για τη ναυτολόγησή του σε σκάφος στον λιμένα του Ρότερνταμ (Κάτω Χώρες) στις 4 Νοεμβρίου. Λαμβάνει το μήνυμα αυτό την 1η Νοεμβρίου, ενώ εργάζεται ακόμη σε άλλο σκάφος. Η αποναυτολόγησή του από το συγκεκριμένο σκάφος θα γίνει στις 2 Νοεμβρίου και θα ταξιδέψει αεροπορικώς στις Κάτω Χώρες στις 3 Νοεμβρίου.</w:t>
            </w:r>
          </w:p>
          <w:p w14:paraId="560EF4E2" w14:textId="77777777" w:rsidR="00D06541" w:rsidRPr="005D1063" w:rsidRDefault="00E21635" w:rsidP="000D1ED7">
            <w:pPr>
              <w:pStyle w:val="ListParagraph"/>
              <w:numPr>
                <w:ilvl w:val="0"/>
                <w:numId w:val="63"/>
              </w:numPr>
              <w:spacing w:before="120" w:after="120"/>
              <w:jc w:val="both"/>
              <w:rPr>
                <w:rFonts w:ascii="Times New Roman" w:eastAsia="Times New Roman" w:hAnsi="Times New Roman"/>
                <w:i/>
                <w:noProof/>
                <w:sz w:val="24"/>
                <w:szCs w:val="24"/>
              </w:rPr>
            </w:pPr>
            <w:r>
              <w:rPr>
                <w:rFonts w:ascii="Times New Roman" w:hAnsi="Times New Roman"/>
                <w:i/>
                <w:noProof/>
                <w:sz w:val="24"/>
              </w:rPr>
              <w:t>Ναυτικός από τις Φιλιππίνες, ο οποίος διαμένει σε μικρό χωριό σε νησί σε απόσταση μερικών εκατοντάδων χιλιομέτρων από την πρεσβεία, ειδοποιείται από τον ναυτιλιακό του πράκτορα την 1η Μαΐου για τη ναυτολόγησή του σε σκάφος στον λιμένα του Ρότερνταμ (Κάτω Χώρες) το οποίο αποπλέει στις 8 Μαΐου.</w:t>
            </w:r>
          </w:p>
          <w:p w14:paraId="16D56ED3" w14:textId="77777777" w:rsidR="00D06541" w:rsidRPr="005D1063" w:rsidRDefault="00E21635" w:rsidP="000D1ED7">
            <w:pPr>
              <w:pStyle w:val="ListParagraph"/>
              <w:numPr>
                <w:ilvl w:val="0"/>
                <w:numId w:val="63"/>
              </w:numPr>
              <w:spacing w:before="120" w:after="120"/>
              <w:jc w:val="both"/>
              <w:rPr>
                <w:rFonts w:ascii="Times New Roman" w:eastAsia="Times New Roman" w:hAnsi="Times New Roman"/>
                <w:noProof/>
                <w:sz w:val="24"/>
                <w:szCs w:val="24"/>
              </w:rPr>
            </w:pPr>
            <w:r>
              <w:rPr>
                <w:rFonts w:ascii="Times New Roman" w:hAnsi="Times New Roman"/>
                <w:i/>
                <w:noProof/>
                <w:sz w:val="24"/>
              </w:rPr>
              <w:t>Ναυτιλιακός πράκτορας καλεί ναυτικό να ναυτολογηθεί σε σκάφος στον λιμένα του Ρότερνταμ (Κάτω Χώρες) στις 4 Νοεμβρίου. Λαμβάνει το μήνυμα αυτό την 1η Νοεμβρίου, ενώ εργάζεται ακόμη σε άλλο σκάφος το οποίο πρόκειται να καταπλεύσει στον Πειραιά (Ελλάδα) στις 2 Νοεμβρίου. Έτσι, υποβάλλει αίτηση θεώρησης στα εξωτερικά σύνορα της Ελλάδας, όπου θα εισέλθει στο έδαφος των κρατών μελών προτού μεταβεί αεροπορικώς στις Κάτω Χώρες.</w:t>
            </w:r>
          </w:p>
          <w:p w14:paraId="15095DA3" w14:textId="63D45DE9" w:rsidR="00D06541" w:rsidRPr="005D1063" w:rsidRDefault="00E21635" w:rsidP="000D1ED7">
            <w:pPr>
              <w:pStyle w:val="ListParagraph"/>
              <w:numPr>
                <w:ilvl w:val="0"/>
                <w:numId w:val="63"/>
              </w:numPr>
              <w:spacing w:before="120" w:after="120"/>
              <w:jc w:val="both"/>
              <w:rPr>
                <w:rFonts w:ascii="Times New Roman" w:eastAsia="Times New Roman" w:hAnsi="Times New Roman"/>
                <w:noProof/>
                <w:sz w:val="24"/>
                <w:szCs w:val="24"/>
              </w:rPr>
            </w:pPr>
            <w:r>
              <w:rPr>
                <w:rFonts w:ascii="Times New Roman" w:hAnsi="Times New Roman"/>
                <w:i/>
                <w:noProof/>
                <w:sz w:val="24"/>
              </w:rPr>
              <w:t xml:space="preserve">Ναυτικός από τις Φιλιππίνες ειδοποιείται στις 25 Οκτωβρίου ότι θα ναυτολογηθεί σε πλοίο στο Ηνωμένο Βασίλειο την 1η Νοεμβρίου. Ωστόσο, λόγω αντίξοων καιρικών συνθηκών, το πλοίο εξετράπη στη Χάβρη (Γαλλία). Στην περίπτωση αυτή ο ναυτικός δύναται να υποβάλει αίτηση θεώρησης στα σύνορα της Γαλλίας. </w:t>
            </w:r>
          </w:p>
          <w:p w14:paraId="2359E68C" w14:textId="65238D55" w:rsidR="00D06541" w:rsidRPr="005D1063" w:rsidRDefault="00E21635" w:rsidP="000D1ED7">
            <w:pPr>
              <w:pStyle w:val="ListParagraph"/>
              <w:numPr>
                <w:ilvl w:val="0"/>
                <w:numId w:val="63"/>
              </w:numPr>
              <w:spacing w:before="120" w:after="120"/>
              <w:jc w:val="both"/>
              <w:rPr>
                <w:rFonts w:ascii="Times New Roman" w:eastAsia="Times New Roman" w:hAnsi="Times New Roman"/>
                <w:noProof/>
                <w:sz w:val="24"/>
                <w:szCs w:val="24"/>
              </w:rPr>
            </w:pPr>
            <w:r>
              <w:rPr>
                <w:rFonts w:ascii="Times New Roman" w:hAnsi="Times New Roman"/>
                <w:i/>
                <w:noProof/>
                <w:sz w:val="24"/>
              </w:rPr>
              <w:t>Ένας Ινδός ναυτικός φτάνει με πλοίο στη Βαρκελώνη (Ισπανία) και πρόκειται να αποβιβαστεί από το πλοίο και να ταξιδέψει αεροπορικώς στην πατρίδα του σε άδεια μετά την ολοκλήρωση της διάρκειας της σύμβασης εργασίας στο πλοίο. Το προξενείο της Ισπανίας στη Βομβάη δεν θα μπορούσε να διεκπεραιώσει την αίτηση του ναυτικού πριν από την αναχώρησή του στο πλοίο, καθώς τη συγκεκριμένη στιγμή δεν ήταν ακόμη γνωστό ότι ο ναυτικός θα αποβιβαζόταν στην Ισπανία. Επομένως, δεν είχε άλλη επιλογή από το να υποβάλει αίτηση θεώρησης στα εξωτερικά σύνορα της Ισπανίας πριν αποβιβαστεί από το πλοίο στην Ισπανία για να ταξιδέψει αεροπορικώς στην πατρίδα του.</w:t>
            </w:r>
          </w:p>
        </w:tc>
      </w:tr>
    </w:tbl>
    <w:p w14:paraId="31765671" w14:textId="77777777" w:rsidR="00D06541" w:rsidRPr="005D1063" w:rsidRDefault="00D06541">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D06541" w:rsidRPr="005D1063" w14:paraId="7108240A" w14:textId="77777777">
        <w:tc>
          <w:tcPr>
            <w:tcW w:w="9288" w:type="dxa"/>
            <w:tcBorders>
              <w:top w:val="single" w:sz="4" w:space="0" w:color="auto"/>
              <w:bottom w:val="single" w:sz="4" w:space="0" w:color="auto"/>
            </w:tcBorders>
          </w:tcPr>
          <w:p w14:paraId="23DEEB8B" w14:textId="783862B4" w:rsidR="00D06541" w:rsidRPr="005D1063" w:rsidRDefault="00E21635">
            <w:pPr>
              <w:jc w:val="both"/>
              <w:rPr>
                <w:rFonts w:ascii="Times New Roman" w:hAnsi="Times New Roman"/>
                <w:noProof/>
                <w:sz w:val="24"/>
                <w:szCs w:val="24"/>
              </w:rPr>
            </w:pPr>
            <w:r>
              <w:rPr>
                <w:rFonts w:ascii="Times New Roman" w:hAnsi="Times New Roman"/>
                <w:b/>
                <w:noProof/>
                <w:sz w:val="24"/>
              </w:rPr>
              <w:t>Παραδείγματα</w:t>
            </w:r>
            <w:r>
              <w:rPr>
                <w:rFonts w:ascii="Times New Roman" w:hAnsi="Times New Roman"/>
                <w:noProof/>
                <w:sz w:val="24"/>
              </w:rPr>
              <w:t xml:space="preserve"> στα οποία ο ναυτικός δεν μπορεί να αποδείξει απρόβλεπτους και επιτακτικούς λόγους εισόδου και, επομένως, την υποβολή αίτησης θεώρησης στα σύνορα: </w:t>
            </w:r>
          </w:p>
          <w:p w14:paraId="39FEF9B4" w14:textId="77777777" w:rsidR="00D06541" w:rsidRPr="005D1063" w:rsidRDefault="00E21635" w:rsidP="000D1ED7">
            <w:pPr>
              <w:pStyle w:val="ListParagraph"/>
              <w:numPr>
                <w:ilvl w:val="0"/>
                <w:numId w:val="64"/>
              </w:numPr>
              <w:tabs>
                <w:tab w:val="num" w:pos="283"/>
              </w:tabs>
              <w:spacing w:before="120" w:after="120"/>
              <w:jc w:val="both"/>
              <w:rPr>
                <w:rFonts w:ascii="Times New Roman" w:eastAsia="Times New Roman" w:hAnsi="Times New Roman"/>
                <w:i/>
                <w:noProof/>
                <w:sz w:val="24"/>
                <w:szCs w:val="24"/>
              </w:rPr>
            </w:pPr>
            <w:r>
              <w:rPr>
                <w:rFonts w:ascii="Times New Roman" w:hAnsi="Times New Roman"/>
                <w:i/>
                <w:noProof/>
                <w:sz w:val="24"/>
              </w:rPr>
              <w:t>Ναυτικός από τις Φιλιππίνες, ο οποίος διαμένει σε μικρό χωριό σε νησί σε απόσταση μερικών εκατοντάδων χιλιομέτρων από την πρεσβεία, εργάζεται σε κρουαζιερόπλοιο με τακτικό δρομολόγιο το οποίο αναχωρεί από τον λιμένα του Ρότερνταμ (Κάτω Χώρες) κάθε τρεις μήνες την ίδια ημέρα και ώρα.</w:t>
            </w:r>
          </w:p>
          <w:p w14:paraId="05BE4FCD" w14:textId="77777777" w:rsidR="00D06541" w:rsidRPr="005D1063" w:rsidRDefault="00E21635" w:rsidP="000D1ED7">
            <w:pPr>
              <w:numPr>
                <w:ilvl w:val="0"/>
                <w:numId w:val="64"/>
              </w:numPr>
              <w:spacing w:before="120" w:after="120" w:line="240" w:lineRule="auto"/>
              <w:jc w:val="both"/>
              <w:rPr>
                <w:rFonts w:ascii="Times New Roman" w:hAnsi="Times New Roman"/>
                <w:noProof/>
                <w:sz w:val="24"/>
                <w:szCs w:val="24"/>
              </w:rPr>
            </w:pPr>
            <w:r>
              <w:rPr>
                <w:rFonts w:ascii="Times New Roman" w:hAnsi="Times New Roman"/>
                <w:i/>
                <w:noProof/>
                <w:sz w:val="24"/>
              </w:rPr>
              <w:t>Ναυτικός από τις Φιλιππίνες, ο οποίος διαμένει σε μικρό χωριό σε νησί σε απόσταση μερικών εκατοντάδων χιλιομέτρων από την πρεσβεία, ειδοποιείται από τον ναυτιλιακό του πράκτορα την 1η Μαΐου για τη ναυτολόγησή του σε σκάφος στον λιμένα του Ρότερνταμ (Κάτω Χώρες) το οποίο αποπλέει στις 28 Μαΐου.</w:t>
            </w:r>
            <w:r>
              <w:rPr>
                <w:rFonts w:ascii="Times New Roman" w:hAnsi="Times New Roman"/>
                <w:noProof/>
                <w:sz w:val="24"/>
              </w:rPr>
              <w:t xml:space="preserve"> </w:t>
            </w:r>
          </w:p>
        </w:tc>
      </w:tr>
    </w:tbl>
    <w:p w14:paraId="605B9927" w14:textId="77777777" w:rsidR="00D06541" w:rsidRPr="005D1063" w:rsidRDefault="00D06541">
      <w:pPr>
        <w:jc w:val="both"/>
        <w:rPr>
          <w:rFonts w:ascii="Times New Roman" w:hAnsi="Times New Roman"/>
          <w:noProof/>
          <w:sz w:val="24"/>
          <w:szCs w:val="24"/>
        </w:rPr>
      </w:pPr>
    </w:p>
    <w:p w14:paraId="350F6162" w14:textId="77777777" w:rsidR="00D06541" w:rsidRPr="005D1063" w:rsidRDefault="0BC6B494">
      <w:pPr>
        <w:spacing w:line="240" w:lineRule="auto"/>
        <w:jc w:val="both"/>
        <w:rPr>
          <w:rFonts w:ascii="Times New Roman" w:hAnsi="Times New Roman"/>
          <w:noProof/>
          <w:sz w:val="24"/>
          <w:szCs w:val="24"/>
        </w:rPr>
      </w:pPr>
      <w:r>
        <w:rPr>
          <w:rFonts w:ascii="Times New Roman" w:hAnsi="Times New Roman"/>
          <w:noProof/>
          <w:sz w:val="24"/>
        </w:rPr>
        <w:t xml:space="preserve">Πριν από την έκδοση θεώρησης στα σύνορα σε ναυτικό, οι αρμόδιες εθνικές αρχές πρέπει να ανταλλάσσουν πληροφορίες σύμφωνα με τις επιχειρησιακές οδηγίες που καθορίζονται στο </w:t>
      </w:r>
      <w:r>
        <w:rPr>
          <w:rFonts w:ascii="Times New Roman" w:hAnsi="Times New Roman"/>
          <w:noProof/>
          <w:color w:val="0000FF"/>
          <w:sz w:val="24"/>
          <w:u w:val="single"/>
        </w:rPr>
        <w:t>παράρτημα 26</w:t>
      </w:r>
      <w:r w:rsidR="00E21635" w:rsidRPr="005D1063">
        <w:rPr>
          <w:rStyle w:val="FootnoteReference"/>
          <w:rFonts w:ascii="Times New Roman" w:hAnsi="Times New Roman"/>
          <w:noProof/>
          <w:sz w:val="24"/>
          <w:szCs w:val="24"/>
        </w:rPr>
        <w:footnoteReference w:id="109"/>
      </w:r>
      <w:r>
        <w:rPr>
          <w:rFonts w:ascii="Times New Roman" w:hAnsi="Times New Roman"/>
          <w:noProof/>
          <w:sz w:val="24"/>
        </w:rPr>
        <w:t xml:space="preserve">. </w:t>
      </w:r>
    </w:p>
    <w:p w14:paraId="2A17BBE1"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Οι γενικοί κανόνες που αφορούν το είδος της θεώρησης που χορηγείται στα εξωτερικά σύνορα εφαρμόζονται στην περίπτωση των ναυτικών, αλλά η ειδική φύση της εργασίας των ναυτικών θα πρέπει να λαμβάνεται υπόψη επιτρέποντας κάποια ευελιξία κατά τον καθορισμό της διάρκειας της επιτρεπόμενης διαμονής και της περιόδου ισχύος της θεώρησης εισόδου.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9"/>
      </w:tblGrid>
      <w:tr w:rsidR="00D06541" w:rsidRPr="005D1063" w14:paraId="76877603" w14:textId="77777777">
        <w:tc>
          <w:tcPr>
            <w:tcW w:w="9445" w:type="dxa"/>
          </w:tcPr>
          <w:p w14:paraId="48D65134" w14:textId="643346A0" w:rsidR="00C8446F" w:rsidRPr="005D1063" w:rsidRDefault="00E21635" w:rsidP="003E45AC">
            <w:pPr>
              <w:spacing w:before="120" w:after="120" w:line="240" w:lineRule="auto"/>
              <w:jc w:val="center"/>
              <w:rPr>
                <w:rFonts w:ascii="Times New Roman" w:eastAsia="Times New Roman" w:hAnsi="Times New Roman"/>
                <w:b/>
                <w:noProof/>
                <w:sz w:val="24"/>
                <w:szCs w:val="24"/>
              </w:rPr>
            </w:pPr>
            <w:r>
              <w:rPr>
                <w:rFonts w:ascii="Times New Roman" w:hAnsi="Times New Roman"/>
                <w:b/>
                <w:noProof/>
                <w:sz w:val="24"/>
              </w:rPr>
              <w:t xml:space="preserve">Συνιστώμενη βέλτιστη πρακτική </w:t>
            </w:r>
            <w:r>
              <w:rPr>
                <w:rFonts w:ascii="Times New Roman" w:hAnsi="Times New Roman"/>
                <w:b/>
                <w:noProof/>
                <w:sz w:val="24"/>
              </w:rPr>
              <w:br/>
              <w:t>όσον αφορά τη χορήγηση θεωρήσεων στα εξωτερικά σύνορα σε διερχόμενους ναυτικούς</w:t>
            </w:r>
          </w:p>
          <w:p w14:paraId="6B8F60F5" w14:textId="03E8629D" w:rsidR="00D06541" w:rsidRPr="005D1063" w:rsidRDefault="00E21635">
            <w:pPr>
              <w:spacing w:before="120" w:after="120" w:line="240" w:lineRule="auto"/>
              <w:jc w:val="both"/>
              <w:rPr>
                <w:rFonts w:ascii="Times New Roman" w:eastAsia="Times New Roman" w:hAnsi="Times New Roman"/>
                <w:b/>
                <w:i/>
                <w:noProof/>
                <w:sz w:val="24"/>
                <w:szCs w:val="24"/>
              </w:rPr>
            </w:pPr>
            <w:r>
              <w:rPr>
                <w:rFonts w:ascii="Times New Roman" w:hAnsi="Times New Roman"/>
                <w:noProof/>
                <w:sz w:val="24"/>
              </w:rPr>
              <w:t>Ναυτικός φθάνει αεροπορικώς την 1η Νοεμβρίου στον αερολιμένα των Βρυξελλών (Βέλγιο) για τη ναυτολόγησή του σε σκάφος που πρόκειται να φθάσει στον λιμένα της Αμβέρσας (Βέλγιο) στις 3 Νοεμβρίου. Δεδομένου ότι το σκάφος μπορεί να καθυστερήσει, πρέπει να προστεθούν μερικές ημέρες περιθωρίου στην περίοδο της επιτρεπόμενης παραμονής και ισχύος της θεώρησης εισόδου</w:t>
            </w:r>
            <w:r>
              <w:rPr>
                <w:rFonts w:ascii="Times New Roman" w:hAnsi="Times New Roman"/>
                <w:i/>
                <w:noProof/>
                <w:sz w:val="24"/>
              </w:rPr>
              <w:t>.</w:t>
            </w:r>
          </w:p>
        </w:tc>
      </w:tr>
    </w:tbl>
    <w:p w14:paraId="45C73738" w14:textId="77777777" w:rsidR="00D06541" w:rsidRPr="005D1063" w:rsidRDefault="00E21635" w:rsidP="00A030F8">
      <w:pPr>
        <w:pStyle w:val="Heading1"/>
        <w:rPr>
          <w:noProof/>
        </w:rPr>
      </w:pPr>
      <w:r>
        <w:rPr>
          <w:noProof/>
        </w:rPr>
        <w:br w:type="page"/>
      </w:r>
      <w:bookmarkStart w:id="460" w:name="_Toc248836706"/>
      <w:bookmarkStart w:id="461" w:name="_Toc520478379"/>
      <w:bookmarkStart w:id="462" w:name="_Toc169106193"/>
      <w:r>
        <w:rPr>
          <w:noProof/>
        </w:rPr>
        <w:t>ΜΕΡΟΣ V:</w:t>
      </w:r>
      <w:r>
        <w:rPr>
          <w:noProof/>
        </w:rPr>
        <w:tab/>
        <w:t>ΤΡΟΠΟΠΟΙΗΣΗ ΧΟΡΗΓΗΘΕΙΣΩΝ ΘΕΩΡΗΣΕΩΝ</w:t>
      </w:r>
      <w:bookmarkEnd w:id="460"/>
      <w:bookmarkEnd w:id="461"/>
      <w:bookmarkEnd w:id="462"/>
      <w:r>
        <w:rPr>
          <w:noProof/>
        </w:rPr>
        <w:t xml:space="preserve"> </w:t>
      </w:r>
    </w:p>
    <w:p w14:paraId="069E2901" w14:textId="77777777" w:rsidR="00D06541" w:rsidRPr="005D1063" w:rsidRDefault="00E21635" w:rsidP="0027640D">
      <w:pPr>
        <w:pStyle w:val="Heading1"/>
        <w:ind w:left="567" w:hanging="567"/>
        <w:rPr>
          <w:b w:val="0"/>
          <w:bCs w:val="0"/>
          <w:smallCaps w:val="0"/>
          <w:noProof/>
        </w:rPr>
      </w:pPr>
      <w:bookmarkStart w:id="463" w:name="_Toc248836707"/>
      <w:bookmarkStart w:id="464" w:name="_Toc520478380"/>
      <w:bookmarkStart w:id="465" w:name="_Toc169106194"/>
      <w:r>
        <w:rPr>
          <w:noProof/>
        </w:rPr>
        <w:t xml:space="preserve">1. </w:t>
      </w:r>
      <w:r>
        <w:rPr>
          <w:noProof/>
        </w:rPr>
        <w:tab/>
        <w:t>Παράταση χορηγηθείσας θεώρησης</w:t>
      </w:r>
      <w:bookmarkEnd w:id="463"/>
      <w:bookmarkEnd w:id="464"/>
      <w:bookmarkEnd w:id="465"/>
    </w:p>
    <w:p w14:paraId="7C97ADAD"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33 του κώδικα θεωρήσεων</w:t>
      </w:r>
    </w:p>
    <w:p w14:paraId="61EECD64"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 xml:space="preserve">Εάν ο κάτοχος θεώρησης που είναι ήδη παρών στο έδαφος των κρατών μελών δεν μπορεί να αναχωρήσει πριν από τη λήξη της θεώρησής του για λόγους ανωτέρας βίας, για ανθρωπιστικούς λόγους ή για σοβαρούς προσωπικούς λόγους, θα πρέπει να απευθύνει το αίτημα παράτασης της θεώρησης στις αρμόδιες αρχές του κράτους μέλους όπου βρίσκεται, ακόμη και αν αυτό δεν είναι το κράτος μέλος του οποίου το προξενείο χορήγησε τη θεώρηση. </w:t>
      </w:r>
    </w:p>
    <w:p w14:paraId="214A65CC" w14:textId="6DB2A64D"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Σε ορισμένες περιπτώσεις, οι αρχές του οικείου κράτους μέλους υποχρεούνται να παρατείνουν τη θεώρηση (σημείο 1.1), ενώ σε άλλες περιπτώσεις μπορούν να αποφασίσουν να παρατείνουν τη θεώρηση (σημείο 1.3).</w:t>
      </w:r>
    </w:p>
    <w:p w14:paraId="3E300F3D" w14:textId="7E6C34BD"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466" w:name="_Toc248836708"/>
      <w:bookmarkStart w:id="467" w:name="_Toc520478381"/>
      <w:bookmarkStart w:id="468" w:name="_Toc169106195"/>
      <w:r>
        <w:rPr>
          <w:noProof/>
          <w:shd w:val="clear" w:color="auto" w:fill="FFFFFF" w:themeFill="background1"/>
        </w:rPr>
        <w:t>1.1</w:t>
      </w:r>
      <w:r>
        <w:rPr>
          <w:noProof/>
          <w:shd w:val="clear" w:color="auto" w:fill="FFFFFF" w:themeFill="background1"/>
        </w:rPr>
        <w:tab/>
        <w:t>Σε ποιες περιπτώσεις είναι υποχρεωτική η παράταση της χορηγηθείσας θεώρησης;</w:t>
      </w:r>
      <w:bookmarkEnd w:id="466"/>
      <w:bookmarkEnd w:id="467"/>
      <w:bookmarkEnd w:id="468"/>
    </w:p>
    <w:p w14:paraId="54C55F9D" w14:textId="77777777" w:rsidR="00D06541" w:rsidRPr="005D1063" w:rsidRDefault="00E21635">
      <w:pPr>
        <w:spacing w:line="240" w:lineRule="auto"/>
        <w:jc w:val="both"/>
        <w:rPr>
          <w:rFonts w:ascii="Times New Roman" w:hAnsi="Times New Roman"/>
          <w:noProof/>
          <w:sz w:val="24"/>
          <w:szCs w:val="24"/>
        </w:rPr>
      </w:pPr>
      <w:r>
        <w:rPr>
          <w:rFonts w:ascii="Times New Roman" w:hAnsi="Times New Roman"/>
          <w:noProof/>
          <w:sz w:val="24"/>
        </w:rPr>
        <w:t xml:space="preserve">Η περίοδος ισχύος χορηγηθείσας θεώρησης ή/και η επιτρεπόμενη διάρκεια διαμονής παρατείνεται εφόσον η αρμόδια αρχή κράτους μέλους θεωρεί ότι ο κάτοχος της θεώρησης έχει παράσχει αποδεικτικά στοιχεία για την ύπαρξη ανωτέρας βίας ή ανθρωπιστικών λόγων που τον εμπόδισαν να εγκαταλείψει το έδαφος των κρατών μελών πριν από τη λήξη της περιόδου ισχύος της θεώρησης ή της επιτρεπόμενης διάρκειας διαμονής.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0874EFB7" w14:textId="77777777" w:rsidTr="00DD24E4">
        <w:trPr>
          <w:trHeight w:val="2507"/>
        </w:trPr>
        <w:tc>
          <w:tcPr>
            <w:tcW w:w="9288" w:type="dxa"/>
          </w:tcPr>
          <w:p w14:paraId="32F1FCAD" w14:textId="77777777" w:rsidR="00D06541" w:rsidRPr="005D1063" w:rsidRDefault="00E21635">
            <w:pPr>
              <w:jc w:val="both"/>
              <w:rPr>
                <w:rFonts w:ascii="Times New Roman" w:hAnsi="Times New Roman"/>
                <w:i/>
                <w:noProof/>
                <w:sz w:val="24"/>
                <w:szCs w:val="24"/>
              </w:rPr>
            </w:pPr>
            <w:r>
              <w:rPr>
                <w:rFonts w:ascii="Times New Roman" w:hAnsi="Times New Roman"/>
                <w:b/>
                <w:i/>
                <w:noProof/>
                <w:sz w:val="24"/>
              </w:rPr>
              <w:t>Παράδειγμα</w:t>
            </w:r>
            <w:r>
              <w:rPr>
                <w:rFonts w:ascii="Times New Roman" w:hAnsi="Times New Roman"/>
                <w:i/>
                <w:noProof/>
                <w:sz w:val="24"/>
              </w:rPr>
              <w:t xml:space="preserve"> λόγου ανωτέρας βίας:</w:t>
            </w:r>
          </w:p>
          <w:p w14:paraId="08774F3E" w14:textId="77777777" w:rsidR="00D06541" w:rsidRPr="005D1063" w:rsidRDefault="00E21635">
            <w:pPr>
              <w:jc w:val="both"/>
              <w:rPr>
                <w:rFonts w:ascii="Times New Roman" w:hAnsi="Times New Roman"/>
                <w:i/>
                <w:noProof/>
                <w:sz w:val="24"/>
                <w:szCs w:val="24"/>
              </w:rPr>
            </w:pPr>
            <w:r>
              <w:rPr>
                <w:rFonts w:ascii="Times New Roman" w:hAnsi="Times New Roman"/>
                <w:i/>
                <w:noProof/>
                <w:sz w:val="24"/>
              </w:rPr>
              <w:t>— αλλαγή της τελευταίας στιγμής σε προγραμματισμένο δρομολόγιο από την αεροπορική εταιρεία (π.χ. λόγω καιρικών συνθηκών, απεργίας).</w:t>
            </w:r>
          </w:p>
          <w:p w14:paraId="6427C18E" w14:textId="5BE1C6D3" w:rsidR="00D06541" w:rsidRPr="005D1063" w:rsidRDefault="0BC6B494" w:rsidP="6D53B106">
            <w:pPr>
              <w:jc w:val="both"/>
              <w:rPr>
                <w:rFonts w:ascii="Times New Roman" w:hAnsi="Times New Roman"/>
                <w:i/>
                <w:iCs/>
                <w:noProof/>
                <w:sz w:val="24"/>
                <w:szCs w:val="24"/>
              </w:rPr>
            </w:pPr>
            <w:r>
              <w:rPr>
                <w:rFonts w:ascii="Times New Roman" w:hAnsi="Times New Roman"/>
                <w:b/>
                <w:i/>
                <w:noProof/>
                <w:sz w:val="24"/>
              </w:rPr>
              <w:t>Παραδείγματα</w:t>
            </w:r>
            <w:r>
              <w:rPr>
                <w:rFonts w:ascii="Times New Roman" w:hAnsi="Times New Roman"/>
                <w:i/>
                <w:noProof/>
                <w:sz w:val="24"/>
              </w:rPr>
              <w:t xml:space="preserve"> </w:t>
            </w:r>
            <w:r>
              <w:rPr>
                <w:rFonts w:ascii="Times New Roman" w:hAnsi="Times New Roman"/>
                <w:i/>
                <w:noProof/>
                <w:sz w:val="24"/>
                <w:u w:val="single"/>
              </w:rPr>
              <w:t>ανθρωπιστικών λόγων</w:t>
            </w:r>
            <w:r>
              <w:rPr>
                <w:rFonts w:ascii="Times New Roman" w:hAnsi="Times New Roman"/>
                <w:i/>
                <w:noProof/>
                <w:sz w:val="24"/>
              </w:rPr>
              <w:t>:</w:t>
            </w:r>
          </w:p>
          <w:p w14:paraId="13E27537" w14:textId="77777777" w:rsidR="00D06541" w:rsidRDefault="0BC6B494" w:rsidP="00DD24E4">
            <w:pPr>
              <w:jc w:val="both"/>
              <w:rPr>
                <w:rFonts w:ascii="Times New Roman" w:hAnsi="Times New Roman"/>
                <w:i/>
                <w:iCs/>
                <w:noProof/>
                <w:sz w:val="24"/>
                <w:szCs w:val="24"/>
              </w:rPr>
            </w:pPr>
            <w:r>
              <w:rPr>
                <w:rFonts w:ascii="Times New Roman" w:hAnsi="Times New Roman"/>
                <w:i/>
                <w:noProof/>
                <w:sz w:val="24"/>
              </w:rPr>
              <w:t>— ξαφνική</w:t>
            </w:r>
            <w:r>
              <w:rPr>
                <w:rFonts w:ascii="Times New Roman" w:hAnsi="Times New Roman"/>
                <w:b/>
                <w:i/>
                <w:noProof/>
                <w:sz w:val="24"/>
              </w:rPr>
              <w:t xml:space="preserve"> </w:t>
            </w:r>
            <w:r>
              <w:rPr>
                <w:rFonts w:ascii="Times New Roman" w:hAnsi="Times New Roman"/>
                <w:i/>
                <w:noProof/>
                <w:sz w:val="24"/>
              </w:rPr>
              <w:t>σοβαρή ασθένεια του ενδιαφερομένου (η οποία σημαίνει ότι το πρόσωπο δεν είναι σε θέση να ταξιδέψει) ή ξαφνική σοβαρή ασθένεια ή θάνατος στενού συγγενούς ο οποίος διαμένει σε κράτος μέλος·</w:t>
            </w:r>
          </w:p>
          <w:p w14:paraId="64396217" w14:textId="2BECE537" w:rsidR="00F72B4F" w:rsidRPr="00041F5E" w:rsidRDefault="00F72B4F" w:rsidP="00DD24E4">
            <w:pPr>
              <w:jc w:val="both"/>
              <w:rPr>
                <w:rFonts w:ascii="Times New Roman" w:eastAsia="Times New Roman" w:hAnsi="Times New Roman"/>
                <w:noProof/>
                <w:sz w:val="24"/>
                <w:szCs w:val="24"/>
              </w:rPr>
            </w:pPr>
            <w:r>
              <w:rPr>
                <w:rFonts w:ascii="Times New Roman" w:hAnsi="Times New Roman"/>
                <w:i/>
                <w:noProof/>
                <w:sz w:val="24"/>
              </w:rPr>
              <w:t>— κατά περίπτωση, κατόπιν απόφασης του αρμόδιου κράτους μέλους, αιφνίδιες σοβαρές απειλές κατά υπερασπιστών των ανθρωπίνων δικαιωμάτων στη χώρα καταγωγής τους, για παράδειγμα μετά από παρέμβαση σε διάσκεψη στο εξωτερικό.</w:t>
            </w:r>
          </w:p>
        </w:tc>
      </w:tr>
    </w:tbl>
    <w:p w14:paraId="091CED6A" w14:textId="77777777" w:rsidR="00D06541" w:rsidRPr="005D1063" w:rsidRDefault="00D06541">
      <w:pPr>
        <w:jc w:val="both"/>
        <w:rPr>
          <w:rFonts w:ascii="Times New Roman" w:hAnsi="Times New Roman"/>
          <w:noProof/>
          <w:sz w:val="24"/>
          <w:szCs w:val="24"/>
        </w:rPr>
      </w:pPr>
    </w:p>
    <w:p w14:paraId="35CCBC3F" w14:textId="3AD080BC" w:rsidR="00D06541" w:rsidRPr="005D1063" w:rsidRDefault="0BC6B494" w:rsidP="6D53B106">
      <w:pPr>
        <w:jc w:val="both"/>
        <w:rPr>
          <w:rFonts w:ascii="Times New Roman" w:hAnsi="Times New Roman"/>
          <w:b/>
          <w:bCs/>
          <w:noProof/>
          <w:sz w:val="24"/>
          <w:szCs w:val="24"/>
        </w:rPr>
      </w:pPr>
      <w:r>
        <w:rPr>
          <w:rFonts w:ascii="Times New Roman" w:hAnsi="Times New Roman"/>
          <w:noProof/>
          <w:sz w:val="24"/>
        </w:rPr>
        <w:t xml:space="preserve">Με βάση τις συμφωνίες για την απλούστευση της έκδοσης θεωρήσεων, η παράταση είναι υποχρεωτική μόνο για λόγους ανωτέρας βίας και όχι για ανθρωπιστικούς λόγους. Ωστόσο, οι υπήκοοι τρίτων χωρών που καλύπτονται από τις εν λόγω συμφωνίες για την απλούστευση της έκδοσης θεωρήσεων επωφελούνται επίσης των ελαστικότερων προβλέψεων του κώδικα θεωρήσεων. </w:t>
      </w:r>
    </w:p>
    <w:p w14:paraId="0A5E9455" w14:textId="0E703A1E"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469" w:name="_Toc520478382"/>
      <w:bookmarkStart w:id="470" w:name="_Toc169106196"/>
      <w:r>
        <w:rPr>
          <w:noProof/>
          <w:shd w:val="clear" w:color="auto" w:fill="FFFFFF" w:themeFill="background1"/>
        </w:rPr>
        <w:t>1.2</w:t>
      </w:r>
      <w:r>
        <w:rPr>
          <w:noProof/>
          <w:shd w:val="clear" w:color="auto" w:fill="FFFFFF" w:themeFill="background1"/>
        </w:rPr>
        <w:tab/>
        <w:t>Μπορεί να χρεωθεί τέλος για την παράταση θεώρησης για λόγους ανωτέρας βίας ή για ανθρωπιστικούς λόγους;</w:t>
      </w:r>
      <w:bookmarkEnd w:id="469"/>
      <w:bookmarkEnd w:id="470"/>
    </w:p>
    <w:p w14:paraId="696D3361"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Σε περίπτωση παράτασης θεώρησης για λόγους ανωτέρας βίας ή για ανθρωπιστικούς λόγους, δεν επιβάλλεται κανένα τέλος. </w:t>
      </w:r>
    </w:p>
    <w:p w14:paraId="1D58FA6A" w14:textId="78509F08"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471" w:name="_Toc248836709"/>
      <w:bookmarkStart w:id="472" w:name="_Toc520478383"/>
      <w:bookmarkStart w:id="473" w:name="_Toc169106197"/>
      <w:r>
        <w:rPr>
          <w:noProof/>
          <w:shd w:val="clear" w:color="auto" w:fill="FFFFFF" w:themeFill="background1"/>
        </w:rPr>
        <w:t>1.3</w:t>
      </w:r>
      <w:r>
        <w:rPr>
          <w:noProof/>
          <w:shd w:val="clear" w:color="auto" w:fill="FFFFFF" w:themeFill="background1"/>
        </w:rPr>
        <w:tab/>
        <w:t>Σε ποιες περιπτώσεις δεν είναι υποχρεωτική η παράταση της χορηγηθείσας θεώρησης;</w:t>
      </w:r>
      <w:bookmarkEnd w:id="471"/>
      <w:bookmarkEnd w:id="472"/>
      <w:bookmarkEnd w:id="473"/>
    </w:p>
    <w:p w14:paraId="798B76BE" w14:textId="77777777" w:rsidR="00D06541" w:rsidRPr="005D1063" w:rsidRDefault="00E21635">
      <w:pPr>
        <w:jc w:val="both"/>
        <w:rPr>
          <w:rFonts w:ascii="Times New Roman" w:hAnsi="Times New Roman"/>
          <w:noProof/>
          <w:sz w:val="24"/>
          <w:szCs w:val="24"/>
        </w:rPr>
      </w:pPr>
      <w:r>
        <w:rPr>
          <w:rFonts w:ascii="Times New Roman" w:hAnsi="Times New Roman"/>
          <w:noProof/>
          <w:sz w:val="24"/>
        </w:rPr>
        <w:t>Η περίοδος ισχύος μιας χορηγηθείσας θεώρησης ή/και η επιτρεπόμενη διάρκεια διαμονής μπορεί να παραταθεί εάν ο κάτοχος της θεώρησης μπορεί να παράσχει αποδεικτικά στοιχεία για την ύπαρξη σοβαρών προσωπικών λόγων που δικαιολογούν την παράταση της περιόδου.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65BDF5DA" w14:textId="77777777">
        <w:trPr>
          <w:trHeight w:val="2500"/>
        </w:trPr>
        <w:tc>
          <w:tcPr>
            <w:tcW w:w="9288" w:type="dxa"/>
          </w:tcPr>
          <w:p w14:paraId="765746BD" w14:textId="77777777" w:rsidR="00D06541" w:rsidRPr="005D1063" w:rsidRDefault="00E21635">
            <w:pPr>
              <w:jc w:val="both"/>
              <w:rPr>
                <w:rFonts w:ascii="Times New Roman" w:hAnsi="Times New Roman"/>
                <w:i/>
                <w:noProof/>
                <w:sz w:val="24"/>
                <w:szCs w:val="24"/>
              </w:rPr>
            </w:pPr>
            <w:r>
              <w:rPr>
                <w:rFonts w:ascii="Times New Roman" w:hAnsi="Times New Roman"/>
                <w:b/>
                <w:i/>
                <w:noProof/>
                <w:sz w:val="24"/>
              </w:rPr>
              <w:t>Παραδείγματα</w:t>
            </w:r>
            <w:r>
              <w:rPr>
                <w:rFonts w:ascii="Times New Roman" w:hAnsi="Times New Roman"/>
                <w:i/>
                <w:noProof/>
                <w:sz w:val="24"/>
              </w:rPr>
              <w:t xml:space="preserve"> </w:t>
            </w:r>
            <w:r>
              <w:rPr>
                <w:rFonts w:ascii="Times New Roman" w:hAnsi="Times New Roman"/>
                <w:i/>
                <w:noProof/>
                <w:sz w:val="24"/>
                <w:u w:val="single"/>
              </w:rPr>
              <w:t>σοβαρών προσωπικών λόγων</w:t>
            </w:r>
            <w:r>
              <w:rPr>
                <w:rFonts w:ascii="Times New Roman" w:hAnsi="Times New Roman"/>
                <w:i/>
                <w:noProof/>
                <w:sz w:val="24"/>
              </w:rPr>
              <w:t xml:space="preserve"> που αιτιολογούν την παράταση της θεώρησης</w:t>
            </w:r>
          </w:p>
          <w:p w14:paraId="0D41BA46" w14:textId="77777777" w:rsidR="00D06541" w:rsidRPr="005D1063" w:rsidRDefault="00E21635">
            <w:pPr>
              <w:jc w:val="both"/>
              <w:rPr>
                <w:rFonts w:ascii="Times New Roman" w:hAnsi="Times New Roman"/>
                <w:i/>
                <w:noProof/>
                <w:sz w:val="24"/>
                <w:szCs w:val="24"/>
              </w:rPr>
            </w:pPr>
            <w:r>
              <w:rPr>
                <w:rFonts w:ascii="Times New Roman" w:hAnsi="Times New Roman"/>
                <w:i/>
                <w:noProof/>
                <w:sz w:val="24"/>
              </w:rPr>
              <w:t>- Υπήκοος της Ναμίμπια ταξίδεψε στην Κολωνία (Γερμανία) για να παραλάβει συγγενή, ο οποίος υποβλήθηκε σε εγχείρηση. Την παραμονή της προγραμματισμένης αναχώρησης, ο ασθενής υποτροπιάζει και δεν δικαιούται να εξέλθει από το νοσοκομείο προτού περάσουν άλλες δύο εβδομάδες.</w:t>
            </w:r>
          </w:p>
          <w:p w14:paraId="2D93BB6A" w14:textId="77777777" w:rsidR="00D06541" w:rsidRPr="005D1063" w:rsidRDefault="00E21635">
            <w:pPr>
              <w:jc w:val="both"/>
              <w:rPr>
                <w:rFonts w:ascii="Times New Roman" w:hAnsi="Times New Roman"/>
                <w:i/>
                <w:noProof/>
                <w:sz w:val="24"/>
                <w:szCs w:val="24"/>
              </w:rPr>
            </w:pPr>
            <w:r>
              <w:rPr>
                <w:rFonts w:ascii="Times New Roman" w:hAnsi="Times New Roman"/>
                <w:i/>
                <w:noProof/>
                <w:sz w:val="24"/>
              </w:rPr>
              <w:t xml:space="preserve">- Αγκολέζος επιχειρηματίας ταξίδεψε στην Ιταλία για να διαπραγματευθεί σύμβαση με ιταλική εταιρεία και να επισκεφθεί διάφορες μονάδες παραγωγής στην Ιταλία. Οι διαπραγματεύσεις διαρκούν περισσότερο από όσο αναμενόταν και ο Αγκολέζος υπήκοος πρέπει να παραμείνει στη χώρα μία εβδομάδα περισσότερο από όσο είχε προβλέψει. </w:t>
            </w:r>
          </w:p>
          <w:p w14:paraId="17899CE3" w14:textId="77777777" w:rsidR="00D06541" w:rsidRPr="005D1063" w:rsidRDefault="00E21635">
            <w:pPr>
              <w:jc w:val="both"/>
              <w:rPr>
                <w:rFonts w:ascii="Times New Roman" w:hAnsi="Times New Roman"/>
                <w:i/>
                <w:noProof/>
                <w:sz w:val="24"/>
                <w:szCs w:val="24"/>
              </w:rPr>
            </w:pPr>
            <w:r>
              <w:rPr>
                <w:rFonts w:ascii="Times New Roman" w:hAnsi="Times New Roman"/>
                <w:b/>
                <w:i/>
                <w:noProof/>
                <w:sz w:val="24"/>
              </w:rPr>
              <w:t>Παραδείγματα</w:t>
            </w:r>
            <w:r>
              <w:rPr>
                <w:rFonts w:ascii="Times New Roman" w:hAnsi="Times New Roman"/>
                <w:noProof/>
                <w:sz w:val="24"/>
              </w:rPr>
              <w:t xml:space="preserve"> </w:t>
            </w:r>
            <w:r>
              <w:rPr>
                <w:rFonts w:ascii="Times New Roman" w:hAnsi="Times New Roman"/>
                <w:noProof/>
                <w:sz w:val="24"/>
                <w:u w:val="single"/>
              </w:rPr>
              <w:t>προσωπικών λόγων</w:t>
            </w:r>
            <w:r>
              <w:rPr>
                <w:rFonts w:ascii="Times New Roman" w:hAnsi="Times New Roman"/>
                <w:noProof/>
                <w:sz w:val="24"/>
              </w:rPr>
              <w:t xml:space="preserve"> που δεν αιτιολογούν την παράταση της θεώρησης:</w:t>
            </w:r>
          </w:p>
          <w:p w14:paraId="15547FF7" w14:textId="77777777" w:rsidR="00D06541" w:rsidRPr="005D1063" w:rsidRDefault="00E21635">
            <w:pPr>
              <w:jc w:val="both"/>
              <w:rPr>
                <w:rFonts w:ascii="Times New Roman" w:hAnsi="Times New Roman"/>
                <w:i/>
                <w:noProof/>
                <w:sz w:val="24"/>
                <w:szCs w:val="24"/>
              </w:rPr>
            </w:pPr>
            <w:r>
              <w:rPr>
                <w:rFonts w:ascii="Times New Roman" w:hAnsi="Times New Roman"/>
                <w:i/>
                <w:noProof/>
                <w:sz w:val="24"/>
              </w:rPr>
              <w:t>- Βολιβιανός υπήκοος ταξίδεψε στη Σουηδία για να συμμετάσχει σε οικογενειακή εκδήλωση. Στην εκδήλωση αυτή συνάντησε έναν παλιό φίλο και θα ήθελε να παρατείνει τη διαμονή του για άλλες δύο εβδομάδες.</w:t>
            </w:r>
          </w:p>
        </w:tc>
      </w:tr>
    </w:tbl>
    <w:p w14:paraId="2C07A325" w14:textId="77777777" w:rsidR="00D06541" w:rsidRPr="005D1063" w:rsidRDefault="00E21635">
      <w:pPr>
        <w:ind w:left="567" w:hanging="567"/>
        <w:rPr>
          <w:rFonts w:ascii="Times New Roman" w:hAnsi="Times New Roman"/>
          <w:b/>
          <w:noProof/>
          <w:sz w:val="24"/>
          <w:szCs w:val="24"/>
        </w:rPr>
      </w:pPr>
      <w:r>
        <w:rPr>
          <w:rFonts w:ascii="Times New Roman" w:hAnsi="Times New Roman"/>
          <w:b/>
          <w:noProof/>
          <w:sz w:val="24"/>
        </w:rPr>
        <w:t>1.3.1</w:t>
      </w:r>
      <w:r>
        <w:rPr>
          <w:rFonts w:ascii="Times New Roman" w:hAnsi="Times New Roman"/>
          <w:b/>
          <w:noProof/>
          <w:sz w:val="24"/>
        </w:rPr>
        <w:tab/>
        <w:t>Μπορεί να χρεωθεί τέλος για την παράταση θεώρησης για σοβαρούς προσωπικούς λόγους;</w:t>
      </w:r>
    </w:p>
    <w:p w14:paraId="3C0A8175" w14:textId="6550995C" w:rsidR="00D06541" w:rsidRPr="005D1063" w:rsidRDefault="00E21635">
      <w:pPr>
        <w:rPr>
          <w:rFonts w:ascii="Times New Roman" w:hAnsi="Times New Roman"/>
          <w:noProof/>
          <w:sz w:val="24"/>
          <w:szCs w:val="24"/>
        </w:rPr>
      </w:pPr>
      <w:r>
        <w:rPr>
          <w:rFonts w:ascii="Times New Roman" w:hAnsi="Times New Roman"/>
          <w:noProof/>
          <w:sz w:val="24"/>
        </w:rPr>
        <w:t>Σε περίπτωση παράτασης της θεώρησης για σοβαρούς προσωπικούς λόγους, χρεώνεται τέλος 30 EUR.</w:t>
      </w:r>
    </w:p>
    <w:p w14:paraId="7A153620" w14:textId="03A71D94"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474" w:name="_Toc248836710"/>
      <w:bookmarkStart w:id="475" w:name="_Toc520478384"/>
      <w:bookmarkStart w:id="476" w:name="_Toc169106198"/>
      <w:r>
        <w:rPr>
          <w:noProof/>
          <w:shd w:val="clear" w:color="auto" w:fill="FFFFFF" w:themeFill="background1"/>
        </w:rPr>
        <w:t>1.4</w:t>
      </w:r>
      <w:r>
        <w:rPr>
          <w:noProof/>
          <w:shd w:val="clear" w:color="auto" w:fill="FFFFFF" w:themeFill="background1"/>
        </w:rPr>
        <w:tab/>
        <w:t>Πρέπει να πραγματοποιηθεί «προηγούμενη διαβούλευση» πριν από τη λήψη απόφασης περί παράτασης της θεώρησης;</w:t>
      </w:r>
      <w:bookmarkEnd w:id="474"/>
      <w:bookmarkEnd w:id="475"/>
      <w:bookmarkEnd w:id="476"/>
      <w:r>
        <w:rPr>
          <w:noProof/>
          <w:shd w:val="clear" w:color="auto" w:fill="FFFFFF" w:themeFill="background1"/>
        </w:rPr>
        <w:t xml:space="preserve"> </w:t>
      </w:r>
    </w:p>
    <w:p w14:paraId="1ACA548D"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Εάν ο κάτοχος θεώρησης που υποβάλλει αίτηση παράτασης της θεώρησής του έχει την ιθαγένεια τρίτης χώρας ή ανήκει σε κατηγορία υπηκόων για τους οποίους το κράτος μέλος απαιτεί «προηγούμενη διαβούλευση», η εν λόγω διαβούλευση δεν θα πρέπει να διενεργείται εκ νέου. Καθώς η εν λόγω διαβούλευση διενεργήθηκε πριν από την έκδοση της αρχικής θεώρησης, μπορεί να θεωρηθεί ότι το αποτέλεσμα της διαβούλευσης εξακολουθεί να ισχύει. </w:t>
      </w:r>
    </w:p>
    <w:p w14:paraId="5F1A607D" w14:textId="05174617"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477" w:name="_Toc248836711"/>
      <w:bookmarkStart w:id="478" w:name="_Toc520478385"/>
      <w:bookmarkStart w:id="479" w:name="_Toc169106199"/>
      <w:r>
        <w:rPr>
          <w:noProof/>
          <w:shd w:val="clear" w:color="auto" w:fill="FFFFFF" w:themeFill="background1"/>
        </w:rPr>
        <w:t>1.5</w:t>
      </w:r>
      <w:r>
        <w:rPr>
          <w:noProof/>
          <w:shd w:val="clear" w:color="auto" w:fill="FFFFFF" w:themeFill="background1"/>
        </w:rPr>
        <w:tab/>
        <w:t>Ποια πρέπει να είναι η εδαφική ισχύς της παραταθείσας θεώρησης;</w:t>
      </w:r>
      <w:bookmarkEnd w:id="477"/>
      <w:bookmarkEnd w:id="478"/>
      <w:bookmarkEnd w:id="479"/>
    </w:p>
    <w:p w14:paraId="11F48F41"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Γενικά, η επέκταση πρέπει να επιτρέπει στον κάτοχό της να ταξιδέψει στην ίδια επικράτεια με εκείνη που κάλυπτε η αρχική θεώρηση. Ωστόσο, οι αρχές του κράτους μέλους που είναι αρμόδιο για τη χορήγηση της επέκτασης μπορούν να περιορίσουν την εδαφική ισχύ της παραταθείσας θεώρησης. Το αντίθετο δεν μπορεί να συμβεί σε καμία περίπτωση, δηλαδή μια θεώρηση η οποία είχε αρχικά περιορισμένη εδαφική ισχύ δεν είναι δυνατόν να παραταθεί έτσι ώστε να επιτρέπει διαμονή σε ολόκληρο το έδαφος των κρατών μελών. </w:t>
      </w:r>
    </w:p>
    <w:p w14:paraId="6E285D0B" w14:textId="3AD8A271"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480" w:name="_Toc248836712"/>
      <w:bookmarkStart w:id="481" w:name="_Toc520478386"/>
      <w:bookmarkStart w:id="482" w:name="_Toc169106200"/>
      <w:r>
        <w:rPr>
          <w:noProof/>
          <w:shd w:val="clear" w:color="auto" w:fill="FFFFFF" w:themeFill="background1"/>
        </w:rPr>
        <w:t>1.6</w:t>
      </w:r>
      <w:r>
        <w:rPr>
          <w:noProof/>
          <w:shd w:val="clear" w:color="auto" w:fill="FFFFFF" w:themeFill="background1"/>
        </w:rPr>
        <w:tab/>
        <w:t>Ποια πρέπει να είναι η επιτρεπόμενη περίοδος παραμονής βάσει της παραταθείσας θεώρησης;</w:t>
      </w:r>
      <w:bookmarkEnd w:id="480"/>
      <w:bookmarkEnd w:id="481"/>
      <w:bookmarkEnd w:id="482"/>
    </w:p>
    <w:p w14:paraId="1D866430"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Γενικά, η παράταση της θεώρησης δεν θα πρέπει να συνεπάγεται συνολική διαμονή η οποία υπερβαίνει τις 90 ημέρες εντός οποιασδήποτε περιόδου 180 ημερών. </w:t>
      </w:r>
    </w:p>
    <w:p w14:paraId="47BE3C36" w14:textId="63B7E71C"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483" w:name="_Toc248836713"/>
      <w:bookmarkStart w:id="484" w:name="_Toc520478387"/>
      <w:bookmarkStart w:id="485" w:name="_Toc169106201"/>
      <w:r>
        <w:rPr>
          <w:noProof/>
          <w:shd w:val="clear" w:color="auto" w:fill="FFFFFF" w:themeFill="background1"/>
        </w:rPr>
        <w:t>1.7</w:t>
      </w:r>
      <w:r>
        <w:rPr>
          <w:noProof/>
          <w:shd w:val="clear" w:color="auto" w:fill="FFFFFF" w:themeFill="background1"/>
        </w:rPr>
        <w:tab/>
        <w:t>Ποια μορφή πρέπει να λάβει η παράταση;</w:t>
      </w:r>
      <w:bookmarkEnd w:id="483"/>
      <w:bookmarkEnd w:id="484"/>
      <w:bookmarkEnd w:id="485"/>
    </w:p>
    <w:p w14:paraId="6818B4FD" w14:textId="7037AF70"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27, άρθρο 33 παράγραφος 6 και παράρτημα X του κώδικα θεωρήσεων</w:t>
      </w:r>
    </w:p>
    <w:p w14:paraId="16E431CB" w14:textId="36160DDC" w:rsidR="00D06541" w:rsidRPr="005D1063" w:rsidRDefault="00E21635">
      <w:pPr>
        <w:jc w:val="both"/>
        <w:rPr>
          <w:rFonts w:ascii="Times New Roman" w:hAnsi="Times New Roman"/>
          <w:noProof/>
          <w:color w:val="0000FF"/>
          <w:sz w:val="24"/>
          <w:szCs w:val="24"/>
          <w:u w:val="single"/>
        </w:rPr>
      </w:pPr>
      <w:r>
        <w:rPr>
          <w:rFonts w:ascii="Times New Roman" w:hAnsi="Times New Roman"/>
          <w:noProof/>
          <w:sz w:val="24"/>
        </w:rPr>
        <w:t>Η παράταση των θεωρήσεων λαμβάνει τη μορφή αυτοκόλλητης θεώρησης ενιαίου τύπου (</w:t>
      </w:r>
      <w:r>
        <w:rPr>
          <w:rFonts w:ascii="Times New Roman" w:hAnsi="Times New Roman"/>
          <w:noProof/>
          <w:color w:val="0000FF"/>
          <w:sz w:val="24"/>
          <w:u w:val="single"/>
        </w:rPr>
        <w:t>παράρτημα 19</w:t>
      </w:r>
      <w:r>
        <w:rPr>
          <w:rFonts w:ascii="Times New Roman" w:hAnsi="Times New Roman"/>
          <w:noProof/>
          <w:sz w:val="24"/>
        </w:rPr>
        <w:t>), η δε αυτοκόλλητη θεώρηση πρέπει να συμπληρώνεται σύμφωνα με το</w:t>
      </w:r>
      <w:r>
        <w:rPr>
          <w:noProof/>
        </w:rPr>
        <w:t xml:space="preserve"> </w:t>
      </w:r>
      <w:hyperlink w:anchor="chapter_eleven" w:history="1">
        <w:r>
          <w:rPr>
            <w:rStyle w:val="Hyperlink"/>
            <w:rFonts w:ascii="Times New Roman" w:hAnsi="Times New Roman"/>
            <w:noProof/>
            <w:sz w:val="24"/>
          </w:rPr>
          <w:t>κεφάλαιο 10</w:t>
        </w:r>
      </w:hyperlink>
      <w:r>
        <w:rPr>
          <w:noProof/>
        </w:rPr>
        <w:t xml:space="preserve"> </w:t>
      </w:r>
      <w:r>
        <w:rPr>
          <w:rFonts w:ascii="Times New Roman" w:hAnsi="Times New Roman"/>
          <w:noProof/>
          <w:sz w:val="24"/>
        </w:rPr>
        <w:t>και</w:t>
      </w:r>
      <w:r>
        <w:rPr>
          <w:noProof/>
        </w:rPr>
        <w:t xml:space="preserve"> το </w:t>
      </w:r>
      <w:hyperlink r:id="rId76" w:history="1">
        <w:r>
          <w:rPr>
            <w:rStyle w:val="Hyperlink"/>
            <w:rFonts w:ascii="Times New Roman" w:hAnsi="Times New Roman"/>
            <w:noProof/>
            <w:sz w:val="24"/>
          </w:rPr>
          <w:t>παράρτημα 20</w:t>
        </w:r>
      </w:hyperlink>
      <w:r>
        <w:rPr>
          <w:rFonts w:ascii="Times New Roman" w:hAnsi="Times New Roman"/>
          <w:noProof/>
          <w:color w:val="0000FF"/>
          <w:sz w:val="24"/>
          <w:u w:val="single"/>
        </w:rPr>
        <w:t>.</w:t>
      </w:r>
    </w:p>
    <w:p w14:paraId="4B56F118" w14:textId="29867A1F"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486" w:name="_Toc248836714"/>
      <w:bookmarkStart w:id="487" w:name="_Toc520478388"/>
      <w:bookmarkStart w:id="488" w:name="_Toc169106202"/>
      <w:r>
        <w:rPr>
          <w:noProof/>
          <w:shd w:val="clear" w:color="auto" w:fill="FFFFFF" w:themeFill="background1"/>
        </w:rPr>
        <w:t>1.8</w:t>
      </w:r>
      <w:r>
        <w:rPr>
          <w:noProof/>
          <w:shd w:val="clear" w:color="auto" w:fill="FFFFFF" w:themeFill="background1"/>
        </w:rPr>
        <w:tab/>
        <w:t>Τι πρέπει να ελέγχεται όταν αξιολογείται αίτημα για παράταση θεώρησης;</w:t>
      </w:r>
      <w:bookmarkEnd w:id="486"/>
      <w:bookmarkEnd w:id="487"/>
      <w:bookmarkEnd w:id="488"/>
    </w:p>
    <w:p w14:paraId="616BEFF9" w14:textId="77777777" w:rsidR="00D06541" w:rsidRPr="005D1063" w:rsidRDefault="00E21635">
      <w:pPr>
        <w:jc w:val="both"/>
        <w:rPr>
          <w:rFonts w:ascii="Times New Roman" w:hAnsi="Times New Roman"/>
          <w:noProof/>
          <w:sz w:val="24"/>
          <w:szCs w:val="24"/>
        </w:rPr>
      </w:pPr>
      <w:r>
        <w:rPr>
          <w:rFonts w:ascii="Times New Roman" w:hAnsi="Times New Roman"/>
          <w:noProof/>
          <w:sz w:val="24"/>
        </w:rPr>
        <w:t>Εάν η αρμόδια αρχή κρίνει ότι οι λόγοι που προβάλλονται για την αίτηση παράτασης της θεώρησης είναι επαρκείς, πρέπει να ελεγχθούν τα ακόλουθα σημεία:</w:t>
      </w:r>
    </w:p>
    <w:p w14:paraId="04E1FD86" w14:textId="4E1DCC2A" w:rsidR="00D06541" w:rsidRPr="005D1063" w:rsidRDefault="00E21635" w:rsidP="000D1ED7">
      <w:pPr>
        <w:pStyle w:val="ListParagraph"/>
        <w:numPr>
          <w:ilvl w:val="0"/>
          <w:numId w:val="65"/>
        </w:numPr>
        <w:tabs>
          <w:tab w:val="num" w:pos="283"/>
        </w:tabs>
        <w:spacing w:before="120" w:after="120"/>
        <w:jc w:val="both"/>
        <w:rPr>
          <w:rFonts w:ascii="Times New Roman" w:eastAsia="Times New Roman" w:hAnsi="Times New Roman"/>
          <w:noProof/>
          <w:sz w:val="24"/>
          <w:szCs w:val="24"/>
        </w:rPr>
      </w:pPr>
      <w:r>
        <w:rPr>
          <w:rFonts w:ascii="Times New Roman" w:hAnsi="Times New Roman"/>
          <w:noProof/>
          <w:sz w:val="24"/>
        </w:rPr>
        <w:t>ισχύει το ταξιδιωτικό έγγραφο του αιτούντος για 3 ακόμη μήνες μετά την προβλεπόμενη ημερομηνία αναχώρησης;</w:t>
      </w:r>
    </w:p>
    <w:p w14:paraId="6CC7BDE4" w14:textId="77777777" w:rsidR="00D06541" w:rsidRPr="005D1063" w:rsidRDefault="00E21635" w:rsidP="000D1ED7">
      <w:pPr>
        <w:pStyle w:val="ListParagraph"/>
        <w:numPr>
          <w:ilvl w:val="0"/>
          <w:numId w:val="65"/>
        </w:numPr>
        <w:tabs>
          <w:tab w:val="num" w:pos="283"/>
        </w:tabs>
        <w:spacing w:before="120" w:after="120"/>
        <w:jc w:val="both"/>
        <w:rPr>
          <w:rFonts w:ascii="Times New Roman" w:eastAsia="Times New Roman" w:hAnsi="Times New Roman"/>
          <w:noProof/>
          <w:sz w:val="24"/>
          <w:szCs w:val="24"/>
        </w:rPr>
      </w:pPr>
      <w:r>
        <w:rPr>
          <w:rFonts w:ascii="Times New Roman" w:hAnsi="Times New Roman"/>
          <w:noProof/>
          <w:sz w:val="24"/>
        </w:rPr>
        <w:t>διαθέτει ο αιτών επαρκή μέσα διαβίωσης για την πρόσθετη περίοδο παραμονής;</w:t>
      </w:r>
    </w:p>
    <w:p w14:paraId="45CCC738" w14:textId="77777777" w:rsidR="00D06541" w:rsidRPr="005D1063" w:rsidRDefault="00E21635" w:rsidP="000D1ED7">
      <w:pPr>
        <w:pStyle w:val="ListParagraph"/>
        <w:numPr>
          <w:ilvl w:val="0"/>
          <w:numId w:val="65"/>
        </w:numPr>
        <w:tabs>
          <w:tab w:val="num" w:pos="283"/>
        </w:tabs>
        <w:spacing w:before="120" w:after="120"/>
        <w:jc w:val="both"/>
        <w:rPr>
          <w:rFonts w:ascii="Times New Roman" w:eastAsia="Times New Roman" w:hAnsi="Times New Roman"/>
          <w:noProof/>
          <w:sz w:val="24"/>
          <w:szCs w:val="24"/>
        </w:rPr>
      </w:pPr>
      <w:r>
        <w:rPr>
          <w:rFonts w:ascii="Times New Roman" w:hAnsi="Times New Roman"/>
          <w:noProof/>
          <w:sz w:val="24"/>
        </w:rPr>
        <w:t>προσκόμισε ο αιτών αποδείξεις ταξιδιωτικής ιατρικής ασφάλισης για την πρόσθετη περίοδο παραμονής;</w:t>
      </w:r>
    </w:p>
    <w:p w14:paraId="5C037EB1" w14:textId="77777777" w:rsidR="00D06541" w:rsidRPr="005D1063" w:rsidRDefault="00E21635">
      <w:pPr>
        <w:rPr>
          <w:rFonts w:ascii="Times New Roman" w:eastAsia="Times New Roman" w:hAnsi="Times New Roman"/>
          <w:noProof/>
          <w:color w:val="000000"/>
          <w:spacing w:val="-1"/>
          <w:sz w:val="24"/>
          <w:szCs w:val="24"/>
        </w:rPr>
      </w:pPr>
      <w:r>
        <w:rPr>
          <w:rFonts w:ascii="Times New Roman" w:hAnsi="Times New Roman"/>
          <w:noProof/>
          <w:color w:val="000000"/>
          <w:sz w:val="24"/>
        </w:rPr>
        <w:t>Όλες οι σχετικές προϋποθέσεις για την απόκτηση της αρχικής θεώρησης θα πρέπει να εξακολουθούν να πληρούνται.</w:t>
      </w:r>
    </w:p>
    <w:p w14:paraId="0D2033DB" w14:textId="77777777" w:rsidR="00D06541" w:rsidRPr="005D1063" w:rsidRDefault="00E21635">
      <w:pPr>
        <w:spacing w:before="120" w:after="120" w:line="240" w:lineRule="auto"/>
        <w:jc w:val="both"/>
        <w:rPr>
          <w:rFonts w:ascii="Times New Roman" w:hAnsi="Times New Roman"/>
          <w:noProof/>
          <w:sz w:val="24"/>
          <w:szCs w:val="24"/>
        </w:rPr>
      </w:pPr>
      <w:r>
        <w:rPr>
          <w:rFonts w:ascii="Times New Roman" w:hAnsi="Times New Roman"/>
          <w:noProof/>
          <w:sz w:val="24"/>
        </w:rPr>
        <w:t>Όταν παρατείνεται μια θεώρηση, τα σχετικά δεδομένα πρέπει να καταχωρούνται στο VIS.</w:t>
      </w:r>
    </w:p>
    <w:p w14:paraId="27720D16" w14:textId="6323D22E" w:rsidR="00D06541" w:rsidRPr="005D1063" w:rsidRDefault="00E21635" w:rsidP="0027640D">
      <w:pPr>
        <w:pStyle w:val="Heading1"/>
        <w:ind w:left="567" w:hanging="567"/>
        <w:rPr>
          <w:noProof/>
        </w:rPr>
      </w:pPr>
      <w:bookmarkStart w:id="489" w:name="_Toc248836716"/>
      <w:bookmarkStart w:id="490" w:name="_Toc520478389"/>
      <w:bookmarkStart w:id="491" w:name="_Toc169106203"/>
      <w:r>
        <w:rPr>
          <w:noProof/>
        </w:rPr>
        <w:t xml:space="preserve">2. </w:t>
      </w:r>
      <w:r>
        <w:rPr>
          <w:noProof/>
        </w:rPr>
        <w:tab/>
        <w:t>Κατάργηση χορηγηθείσας θεώρησης</w:t>
      </w:r>
      <w:bookmarkEnd w:id="489"/>
      <w:bookmarkEnd w:id="490"/>
      <w:bookmarkEnd w:id="491"/>
      <w:r>
        <w:rPr>
          <w:noProof/>
        </w:rPr>
        <w:t xml:space="preserve"> </w:t>
      </w:r>
    </w:p>
    <w:p w14:paraId="5D6CC521"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34 και παράρτημα VI του κώδικα θεωρήσεων</w:t>
      </w:r>
    </w:p>
    <w:p w14:paraId="30D36F69"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Μια θεώρηση καταργείται εάν καταστεί προφανές ότι οι όροι χορήγησης της θεώρησης δεν πληρούνταν κατά τον χρόνο κατά τον οποίο χορηγήθηκε, ιδίως εφόσον υπάρχουν σοβαροί λόγοι για να θεωρηθεί ότι η θεώρηση ελήφθη με απάτη. </w:t>
      </w:r>
    </w:p>
    <w:p w14:paraId="3A65E29E" w14:textId="77777777" w:rsidR="00D06541" w:rsidRPr="005D1063" w:rsidRDefault="00E21635">
      <w:pPr>
        <w:jc w:val="both"/>
        <w:rPr>
          <w:rFonts w:ascii="Times New Roman" w:hAnsi="Times New Roman"/>
          <w:noProof/>
          <w:sz w:val="24"/>
          <w:szCs w:val="24"/>
        </w:rPr>
      </w:pPr>
      <w:r>
        <w:rPr>
          <w:rFonts w:ascii="Times New Roman" w:hAnsi="Times New Roman"/>
          <w:noProof/>
          <w:sz w:val="24"/>
        </w:rPr>
        <w:t>Η θεώρηση καταργείται καταρχήν από τις αρμόδιες αρχές του κράτους μέλους που τη χορήγησε. Η θεώρηση μπορεί να καταργηθεί από τις αρμόδιες αρχές άλλου κράτους μέλους, οπότε οι αρχές του κράτους μέλους που τη χορήγησε ενημερώνονται για την εν λόγω κατάργηση.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578D0749" w14:textId="77777777">
        <w:trPr>
          <w:trHeight w:val="70"/>
        </w:trPr>
        <w:tc>
          <w:tcPr>
            <w:tcW w:w="9288" w:type="dxa"/>
          </w:tcPr>
          <w:p w14:paraId="71B38835" w14:textId="35075687" w:rsidR="00D06541" w:rsidRPr="005D1063" w:rsidRDefault="00E21635">
            <w:pPr>
              <w:spacing w:before="120" w:after="120" w:line="240" w:lineRule="auto"/>
              <w:jc w:val="both"/>
              <w:rPr>
                <w:rFonts w:ascii="Times New Roman" w:eastAsia="Times New Roman" w:hAnsi="Times New Roman"/>
                <w:i/>
                <w:noProof/>
                <w:sz w:val="24"/>
                <w:szCs w:val="24"/>
              </w:rPr>
            </w:pPr>
            <w:r>
              <w:rPr>
                <w:rFonts w:ascii="Times New Roman" w:hAnsi="Times New Roman"/>
                <w:b/>
                <w:i/>
                <w:noProof/>
                <w:sz w:val="24"/>
              </w:rPr>
              <w:t>Παράδειγμα:</w:t>
            </w:r>
            <w:r>
              <w:rPr>
                <w:rFonts w:ascii="Times New Roman" w:hAnsi="Times New Roman"/>
                <w:i/>
                <w:noProof/>
                <w:sz w:val="24"/>
              </w:rPr>
              <w:t xml:space="preserve"> Μογγόλος υπήκοος κάτοχος θεώρησης μίας μόνον εισόδου, η οποία χορηγήθηκε από το προξενείο της Ιταλίας στο Ουλάν Μπατόρ, φθάνει στον αερολιμένα των Βρυξελλών (Βέλγιο) και δεν διαθέτει απόδειξη πτήσης ανταπόκρισης από τις Βρυξέλλες σε αερολιμένα της Ιταλίας ή επαρκείς εξηγήσεις που να αιτιολογούν την παρουσία του εκεί.</w:t>
            </w:r>
          </w:p>
          <w:p w14:paraId="0F7D5E08" w14:textId="77777777" w:rsidR="00D06541" w:rsidRPr="005D1063" w:rsidRDefault="00E21635">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Μπορεί να θεωρηθεί ότι η συγκεκριμένη θεώρηση αποκτήθηκε με απάτη, και οι βελγικές αρχές πρέπει να καταργήσουν τη θεώρηση και να ενημερώσουν σχετικά τις ιταλικές αρχές.</w:t>
            </w:r>
          </w:p>
        </w:tc>
      </w:tr>
    </w:tbl>
    <w:p w14:paraId="585D6611" w14:textId="77777777" w:rsidR="00D06541" w:rsidRPr="005D1063" w:rsidRDefault="00D06541">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04FDA39E" w14:textId="77777777">
        <w:trPr>
          <w:trHeight w:val="860"/>
        </w:trPr>
        <w:tc>
          <w:tcPr>
            <w:tcW w:w="9288" w:type="dxa"/>
          </w:tcPr>
          <w:p w14:paraId="12217F42" w14:textId="77777777" w:rsidR="00D06541" w:rsidRPr="005D1063" w:rsidRDefault="00E21635">
            <w:pPr>
              <w:spacing w:after="240"/>
              <w:jc w:val="both"/>
              <w:rPr>
                <w:rFonts w:ascii="Times New Roman" w:hAnsi="Times New Roman"/>
                <w:i/>
                <w:iCs/>
                <w:noProof/>
                <w:sz w:val="24"/>
                <w:szCs w:val="24"/>
              </w:rPr>
            </w:pPr>
            <w:r>
              <w:rPr>
                <w:noProof/>
              </w:rPr>
              <w:br w:type="page"/>
            </w:r>
            <w:r>
              <w:rPr>
                <w:rFonts w:ascii="Times New Roman" w:hAnsi="Times New Roman"/>
                <w:b/>
                <w:i/>
                <w:noProof/>
                <w:sz w:val="24"/>
              </w:rPr>
              <w:t xml:space="preserve">Παράδειγμα: </w:t>
            </w:r>
            <w:r>
              <w:rPr>
                <w:rFonts w:ascii="Times New Roman" w:hAnsi="Times New Roman"/>
                <w:i/>
                <w:noProof/>
                <w:sz w:val="24"/>
              </w:rPr>
              <w:t>Ινδός υπήκοος κάτοχος θεώρησης πολλαπλών εισόδων για 90 ημέρες, η οποία χορηγήθηκε από το προξενείο της Ιταλίας στο Νέο Δελχί προκειμένου να παρακολουθήσει θερινά μαθήματα σε ιταλικό πανεπιστήμιο, εργάζεται παράνομα σε εστιατόριο στη Γερμανία. Η αρχή οικονομικού ελέγχου της παράνομης απασχόλησης διενεργεί έρευνα και αποκαλύπτει τη δραστηριότητά του.</w:t>
            </w:r>
          </w:p>
          <w:p w14:paraId="2A1BBBBA" w14:textId="31BC7EC6" w:rsidR="00D06541" w:rsidRPr="005D1063" w:rsidRDefault="00E21635">
            <w:pPr>
              <w:spacing w:line="360" w:lineRule="auto"/>
              <w:jc w:val="both"/>
              <w:rPr>
                <w:rFonts w:ascii="Times New Roman" w:hAnsi="Times New Roman"/>
                <w:noProof/>
                <w:sz w:val="24"/>
                <w:szCs w:val="24"/>
              </w:rPr>
            </w:pPr>
            <w:r>
              <w:rPr>
                <w:rFonts w:ascii="Times New Roman" w:hAnsi="Times New Roman"/>
                <w:noProof/>
                <w:sz w:val="24"/>
              </w:rPr>
              <w:t>Στην προκειμένη περίπτωση, τη θεώρηση θα πρέπει να καταργήσουν οι γερμανικές αρχές.</w:t>
            </w:r>
          </w:p>
        </w:tc>
      </w:tr>
    </w:tbl>
    <w:p w14:paraId="117A9E19" w14:textId="5ABF4BF3"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492" w:name="_Toc248836717"/>
      <w:bookmarkStart w:id="493" w:name="_Toc520478390"/>
      <w:bookmarkStart w:id="494" w:name="_Toc169106204"/>
      <w:r>
        <w:rPr>
          <w:noProof/>
          <w:shd w:val="clear" w:color="auto" w:fill="FFFFFF" w:themeFill="background1"/>
        </w:rPr>
        <w:t>2.1</w:t>
      </w:r>
      <w:r>
        <w:rPr>
          <w:noProof/>
          <w:shd w:val="clear" w:color="auto" w:fill="FFFFFF" w:themeFill="background1"/>
        </w:rPr>
        <w:tab/>
        <w:t>Λόγοι κατάργησης</w:t>
      </w:r>
      <w:bookmarkEnd w:id="492"/>
      <w:bookmarkEnd w:id="493"/>
      <w:bookmarkEnd w:id="494"/>
    </w:p>
    <w:p w14:paraId="280FD351" w14:textId="42578AAB" w:rsidR="00D06541" w:rsidRPr="005D1063" w:rsidRDefault="00E21635">
      <w:pPr>
        <w:jc w:val="both"/>
        <w:rPr>
          <w:rFonts w:ascii="Times New Roman" w:hAnsi="Times New Roman"/>
          <w:iCs/>
          <w:noProof/>
          <w:sz w:val="24"/>
          <w:szCs w:val="24"/>
        </w:rPr>
      </w:pPr>
      <w:r>
        <w:rPr>
          <w:rFonts w:ascii="Times New Roman" w:hAnsi="Times New Roman"/>
          <w:noProof/>
          <w:sz w:val="24"/>
        </w:rPr>
        <w:t>Η αδυναμία του κατόχου της θεώρησης να επιδείξει ένα ή περισσότερα από τα δικαιολογητικά έγγραφα που προβλέπονται στο σημείο 5.2.1 ή να αποδείξει, όταν εμφανίζεται στα σύνορα, ότι διαθέτει επαρκή μέσα διαβίωσης δεν συνεπάγεται αυτομάτως τη λήψη απόφασης κατάργησης της θεώρησης, ιδίως εάν η θεώρηση χορηγήθηκε από άλλο κράτος μέλος, αλλά η είσοδος δεν πρέπει να επιτραπεί.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4AAB4034" w14:textId="77777777">
        <w:tc>
          <w:tcPr>
            <w:tcW w:w="9288" w:type="dxa"/>
          </w:tcPr>
          <w:p w14:paraId="022A80AE" w14:textId="17CE7EDF" w:rsidR="00D06541" w:rsidRPr="005D1063" w:rsidRDefault="00E21635">
            <w:pPr>
              <w:jc w:val="both"/>
              <w:rPr>
                <w:rFonts w:ascii="Times New Roman" w:eastAsia="EUAlbertina-Regular-Identity-H" w:hAnsi="Times New Roman"/>
                <w:i/>
                <w:iCs/>
                <w:noProof/>
                <w:sz w:val="24"/>
                <w:szCs w:val="24"/>
              </w:rPr>
            </w:pPr>
            <w:r>
              <w:rPr>
                <w:rFonts w:ascii="Times New Roman" w:hAnsi="Times New Roman"/>
                <w:b/>
                <w:i/>
                <w:noProof/>
                <w:sz w:val="24"/>
              </w:rPr>
              <w:t>Παράδειγμα:</w:t>
            </w:r>
            <w:r>
              <w:rPr>
                <w:rFonts w:ascii="Times New Roman" w:hAnsi="Times New Roman"/>
                <w:b/>
                <w:noProof/>
                <w:sz w:val="24"/>
              </w:rPr>
              <w:t xml:space="preserve"> </w:t>
            </w:r>
            <w:r>
              <w:rPr>
                <w:rFonts w:ascii="Times New Roman" w:hAnsi="Times New Roman"/>
                <w:i/>
                <w:noProof/>
                <w:sz w:val="24"/>
              </w:rPr>
              <w:t xml:space="preserve">Βιετναμέζος υπήκοος κάτοχος θεώρησης πολλαπλών εισόδων που έχει εκδοθεί (για επαγγελματικούς σκοπούς) από το προξενείο της Πολωνίας στο Ανόι (Βιετνάμ) ταξιδεύει από το Ανόι στη Ρώμη (Ιταλία) με σκοπό τον τουρισμό. Δεν μπορεί να αποδείξει ότι διαθέτει επαρκή μέσα διαβίωσης για τη διαμονή του στην Ιταλία. Είναι προφανές ότι έχει ήδη χρησιμοποιήσει τη θεώρησή του για επαγγελματικούς σκοπούς στην Πολωνία και η θεώρηση ισχύει ακόμη. </w:t>
            </w:r>
          </w:p>
          <w:p w14:paraId="339733CE" w14:textId="77777777" w:rsidR="00D06541" w:rsidRPr="005D1063" w:rsidRDefault="00E21635">
            <w:pPr>
              <w:jc w:val="both"/>
              <w:rPr>
                <w:rFonts w:ascii="Times New Roman" w:eastAsia="EUAlbertina-Regular-Identity-H" w:hAnsi="Times New Roman"/>
                <w:b/>
                <w:noProof/>
                <w:sz w:val="24"/>
                <w:szCs w:val="24"/>
              </w:rPr>
            </w:pPr>
            <w:r>
              <w:rPr>
                <w:rFonts w:ascii="Times New Roman" w:hAnsi="Times New Roman"/>
                <w:noProof/>
                <w:sz w:val="24"/>
              </w:rPr>
              <w:t>Στην προκειμένη περίπτωση, η θεώρηση δεν πρέπει να καταργηθεί, αλλά η είσοδος δεν πρέπει να επιτραπεί</w:t>
            </w:r>
            <w:r>
              <w:rPr>
                <w:rFonts w:ascii="Times New Roman" w:hAnsi="Times New Roman"/>
                <w:b/>
                <w:noProof/>
                <w:sz w:val="24"/>
              </w:rPr>
              <w:t xml:space="preserve"> </w:t>
            </w:r>
          </w:p>
        </w:tc>
      </w:tr>
    </w:tbl>
    <w:p w14:paraId="26CAD79E" w14:textId="77777777" w:rsidR="00D06541" w:rsidRPr="005D1063" w:rsidRDefault="00D06541">
      <w:pPr>
        <w:jc w:val="both"/>
        <w:rPr>
          <w:rFonts w:ascii="Times New Roman" w:eastAsia="EUAlbertina-Regular-Identity-H" w:hAnsi="Times New Roman"/>
          <w:noProof/>
          <w:sz w:val="24"/>
          <w:szCs w:val="24"/>
        </w:rPr>
      </w:pPr>
    </w:p>
    <w:p w14:paraId="4EBEA23D" w14:textId="1E19BFEA" w:rsidR="00D06541" w:rsidRPr="005D1063" w:rsidRDefault="00E21635">
      <w:pPr>
        <w:jc w:val="both"/>
        <w:rPr>
          <w:rFonts w:ascii="Times New Roman" w:eastAsia="EUAlbertina-Regular-Identity-H" w:hAnsi="Times New Roman"/>
          <w:noProof/>
          <w:sz w:val="24"/>
          <w:szCs w:val="24"/>
        </w:rPr>
      </w:pPr>
      <w:r>
        <w:rPr>
          <w:rFonts w:ascii="Times New Roman" w:hAnsi="Times New Roman"/>
          <w:noProof/>
          <w:sz w:val="24"/>
        </w:rPr>
        <w:t>Εάν ο κάτοχος της θεώρησης δεν μπορεί να αποδείξει τον σκοπό του ταξιδιού του κατά τον έλεγχο στα σύνορα, πρέπει να διενεργηθεί περαιτέρω έρευνα προκειμένου να αξιολογηθεί κατά πόσον το πρόσωπο εξασφάλισε τη θεώρηση με απάτη και κατά πόσον συνιστά κίνδυνο από άποψη παράνομης μετανάστευσης. Εάν απαιτείται, πρέπει να υπάρξει επικοινωνία με τις αρμόδιες αρχές του κράτους μέλους που χορήγησε τη θεώρηση. Η εν λόγω θεώρηση πρέπει να καταργηθεί μόνον εάν διαπιστωθεί ότι εξασφαλίσθηκε με απάτη.</w:t>
      </w:r>
    </w:p>
    <w:p w14:paraId="0262CFD6" w14:textId="3B9A27D4"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495" w:name="_Toc248836718"/>
      <w:bookmarkStart w:id="496" w:name="_Toc520478391"/>
      <w:bookmarkStart w:id="497" w:name="_Toc169106205"/>
      <w:r>
        <w:rPr>
          <w:noProof/>
          <w:shd w:val="clear" w:color="auto" w:fill="FFFFFF" w:themeFill="background1"/>
        </w:rPr>
        <w:t>2.2</w:t>
      </w:r>
      <w:r>
        <w:rPr>
          <w:noProof/>
          <w:shd w:val="clear" w:color="auto" w:fill="FFFFFF" w:themeFill="background1"/>
        </w:rPr>
        <w:tab/>
        <w:t>Πώς επισημαίνεται η κατάργηση;</w:t>
      </w:r>
      <w:bookmarkEnd w:id="495"/>
      <w:bookmarkEnd w:id="496"/>
      <w:bookmarkEnd w:id="497"/>
      <w:r>
        <w:rPr>
          <w:noProof/>
          <w:shd w:val="clear" w:color="auto" w:fill="FFFFFF" w:themeFill="background1"/>
        </w:rPr>
        <w:t xml:space="preserve"> </w:t>
      </w:r>
    </w:p>
    <w:p w14:paraId="23CBF7C5" w14:textId="77777777" w:rsidR="00D06541" w:rsidRPr="005D1063" w:rsidRDefault="00E21635">
      <w:pPr>
        <w:jc w:val="both"/>
        <w:rPr>
          <w:rFonts w:ascii="Times New Roman" w:hAnsi="Times New Roman"/>
          <w:noProof/>
          <w:sz w:val="24"/>
          <w:szCs w:val="24"/>
        </w:rPr>
      </w:pPr>
      <w:r>
        <w:rPr>
          <w:rFonts w:ascii="Times New Roman" w:hAnsi="Times New Roman"/>
          <w:noProof/>
          <w:sz w:val="24"/>
        </w:rPr>
        <w:t xml:space="preserve">Όταν μια θεώρηση καταργείται, τοποθετείται στη θεώρηση σφραγίδα με τη λέξη «ΚΑΤΑΡΓΕΙΤΑΙ» και το οπτικώς μεταβλητό στοιχείο της αυτοκόλλητης θεώρησης, το στοιχείο ασφάλειας «φαινόμενο λανθάνουσας εικόνας» καθώς και ο όρος «θεώρηση» αχρηστεύονται με τη χρήση αιχμηρού αντικειμένου. Σκοπός είναι να εμποδισθεί η αφαίρεση του οπτικώς μεταβλητού στοιχείου από την αυτοκόλλητη θεώρηση και η μη προσήκουσα χρήση του.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08E56BC7" w14:textId="77777777">
        <w:tc>
          <w:tcPr>
            <w:tcW w:w="9288" w:type="dxa"/>
          </w:tcPr>
          <w:p w14:paraId="62ED0ECB" w14:textId="77777777" w:rsidR="00D06541" w:rsidRPr="005D1063" w:rsidRDefault="00E21635">
            <w:pPr>
              <w:jc w:val="both"/>
              <w:rPr>
                <w:rFonts w:ascii="Times New Roman" w:hAnsi="Times New Roman"/>
                <w:noProof/>
                <w:sz w:val="24"/>
                <w:szCs w:val="24"/>
              </w:rPr>
            </w:pPr>
            <w:r>
              <w:rPr>
                <w:rFonts w:ascii="Times New Roman" w:hAnsi="Times New Roman"/>
                <w:b/>
                <w:i/>
                <w:noProof/>
                <w:sz w:val="24"/>
              </w:rPr>
              <w:t>Συνιστώμενη βέλτιστη πρακτική σχετικά με τη (τις) γλώσσα (-ες) που χρησιμοποιούνται για τη σφραγίδα και τις πληροφορίες για την κατάργηση της θεώρησης</w:t>
            </w:r>
            <w:r>
              <w:rPr>
                <w:rFonts w:ascii="Times New Roman" w:hAnsi="Times New Roman"/>
                <w:b/>
                <w:noProof/>
                <w:sz w:val="24"/>
              </w:rPr>
              <w:t>:</w:t>
            </w:r>
          </w:p>
          <w:p w14:paraId="3B5D6481" w14:textId="77777777" w:rsidR="00D06541" w:rsidRPr="005D1063" w:rsidRDefault="00E21635">
            <w:pPr>
              <w:jc w:val="both"/>
              <w:rPr>
                <w:rFonts w:ascii="Times New Roman" w:hAnsi="Times New Roman"/>
                <w:b/>
                <w:noProof/>
                <w:sz w:val="24"/>
                <w:szCs w:val="24"/>
              </w:rPr>
            </w:pPr>
            <w:r>
              <w:rPr>
                <w:rFonts w:ascii="Times New Roman" w:hAnsi="Times New Roman"/>
                <w:noProof/>
                <w:sz w:val="24"/>
              </w:rPr>
              <w:t>Προκειμένου να κατανοούν οι αρμόδιες αρχές όλων των κρατών μελών τη σημασία της σφραγίδας, η λέξη «καταργείται» πρέπει να αναγράφεται στην (στις) εθνική (-ές) γλώσσα (-ες) του κράτους μέλους που προβαίνει στην κατάργηση και, για παράδειγμα, στην αγγλική.</w:t>
            </w:r>
            <w:r>
              <w:rPr>
                <w:rFonts w:ascii="Times New Roman" w:hAnsi="Times New Roman"/>
                <w:b/>
                <w:noProof/>
                <w:sz w:val="24"/>
              </w:rPr>
              <w:t xml:space="preserve"> </w:t>
            </w:r>
            <w:r>
              <w:rPr>
                <w:rFonts w:ascii="Times New Roman" w:hAnsi="Times New Roman"/>
                <w:noProof/>
                <w:sz w:val="24"/>
              </w:rPr>
              <w:t>Βλέπε επίσης σημείο 4.</w:t>
            </w:r>
          </w:p>
        </w:tc>
      </w:tr>
    </w:tbl>
    <w:p w14:paraId="64646CA2" w14:textId="4ED59AC8"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498" w:name="_Toc520478392"/>
      <w:bookmarkStart w:id="499" w:name="_Toc169106206"/>
      <w:r>
        <w:rPr>
          <w:noProof/>
          <w:shd w:val="clear" w:color="auto" w:fill="FFFFFF" w:themeFill="background1"/>
        </w:rPr>
        <w:t>2.3</w:t>
      </w:r>
      <w:r>
        <w:rPr>
          <w:noProof/>
          <w:shd w:val="clear" w:color="auto" w:fill="FFFFFF" w:themeFill="background1"/>
        </w:rPr>
        <w:tab/>
        <w:t>Πρέπει να καταχωρισθούν στο VIS τα δεδομένα σχετικά με την καταργηθείσα θεώρηση;</w:t>
      </w:r>
      <w:bookmarkEnd w:id="498"/>
      <w:bookmarkEnd w:id="499"/>
    </w:p>
    <w:p w14:paraId="7BA87DA8" w14:textId="77777777" w:rsidR="00D06541" w:rsidRPr="005D1063" w:rsidRDefault="00E21635">
      <w:pPr>
        <w:rPr>
          <w:rFonts w:ascii="Times New Roman" w:hAnsi="Times New Roman"/>
          <w:noProof/>
          <w:sz w:val="24"/>
          <w:szCs w:val="24"/>
        </w:rPr>
      </w:pPr>
      <w:r>
        <w:rPr>
          <w:rFonts w:ascii="Times New Roman" w:hAnsi="Times New Roman"/>
          <w:noProof/>
          <w:sz w:val="24"/>
        </w:rPr>
        <w:t>Όταν καταργείται μια θεώρηση, τα σχετικά δεδομένα πρέπει να καταχωρούνται στο VIS.</w:t>
      </w:r>
    </w:p>
    <w:p w14:paraId="09E98B13" w14:textId="77777777" w:rsidR="00D06541" w:rsidRPr="005D1063" w:rsidRDefault="00E21635">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Όσον αφορά τις ενέργειες που πρέπει να γίνουν στο VIS, βλ. </w:t>
      </w:r>
      <w:r>
        <w:rPr>
          <w:rFonts w:ascii="Times New Roman" w:hAnsi="Times New Roman"/>
          <w:noProof/>
          <w:color w:val="0000FF"/>
          <w:sz w:val="24"/>
          <w:u w:val="single"/>
        </w:rPr>
        <w:t>παράρτημα 32</w:t>
      </w:r>
      <w:r>
        <w:rPr>
          <w:rFonts w:ascii="Times New Roman" w:hAnsi="Times New Roman"/>
          <w:noProof/>
          <w:sz w:val="24"/>
        </w:rPr>
        <w:t xml:space="preserve">. </w:t>
      </w:r>
    </w:p>
    <w:p w14:paraId="25F3EC05" w14:textId="77777777"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500" w:name="_Toc520478393"/>
      <w:bookmarkStart w:id="501" w:name="_Toc169106207"/>
      <w:r>
        <w:rPr>
          <w:noProof/>
          <w:shd w:val="clear" w:color="auto" w:fill="FFFFFF" w:themeFill="background1"/>
        </w:rPr>
        <w:t>2.4</w:t>
      </w:r>
      <w:r>
        <w:rPr>
          <w:noProof/>
          <w:shd w:val="clear" w:color="auto" w:fill="FFFFFF" w:themeFill="background1"/>
        </w:rPr>
        <w:tab/>
        <w:t>Κοινοποιείται η κατάργηση στον ενδιαφερόμενο και παρέχονται οι λόγοι της κατάργησης;</w:t>
      </w:r>
      <w:bookmarkEnd w:id="500"/>
      <w:bookmarkEnd w:id="501"/>
    </w:p>
    <w:p w14:paraId="19B23058" w14:textId="14B85609" w:rsidR="00D06541" w:rsidRPr="005D1063" w:rsidRDefault="00E21635">
      <w:pPr>
        <w:jc w:val="both"/>
        <w:rPr>
          <w:rFonts w:ascii="Times New Roman" w:hAnsi="Times New Roman"/>
          <w:noProof/>
          <w:sz w:val="24"/>
          <w:szCs w:val="24"/>
        </w:rPr>
      </w:pPr>
      <w:r>
        <w:rPr>
          <w:rFonts w:ascii="Times New Roman" w:hAnsi="Times New Roman"/>
          <w:noProof/>
          <w:sz w:val="24"/>
        </w:rPr>
        <w:t>Όταν καταργηθεί μια θεώρηση, οι αρμόδιες αρχές πρέπει να συμπληρώσουν το τυποποιημένο έντυπο για την κοινοποίηση και την αιτιολόγηση της κατάργησης της θεώρησης τεκμηριώνοντας τους λόγους για την κατάργηση, και να το υποβάλουν στον ενδιαφερόμενο υπήκοο τρίτης χώρας (</w:t>
      </w:r>
      <w:r>
        <w:rPr>
          <w:rFonts w:ascii="Times New Roman" w:hAnsi="Times New Roman"/>
          <w:noProof/>
          <w:color w:val="0000FF"/>
          <w:sz w:val="24"/>
          <w:u w:val="single"/>
        </w:rPr>
        <w:t>παράρτημα 25</w:t>
      </w:r>
      <w:r>
        <w:rPr>
          <w:rFonts w:ascii="Times New Roman" w:hAnsi="Times New Roman"/>
          <w:noProof/>
          <w:sz w:val="24"/>
        </w:rPr>
        <w:t>).</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1"/>
      </w:tblGrid>
      <w:tr w:rsidR="00D06541" w:rsidRPr="005D1063" w14:paraId="5774D83B" w14:textId="77777777">
        <w:tc>
          <w:tcPr>
            <w:tcW w:w="9301" w:type="dxa"/>
          </w:tcPr>
          <w:p w14:paraId="63F5601B" w14:textId="77777777" w:rsidR="00D06541" w:rsidRPr="005D1063" w:rsidRDefault="00E21635">
            <w:pPr>
              <w:jc w:val="both"/>
              <w:rPr>
                <w:rFonts w:ascii="Times New Roman" w:hAnsi="Times New Roman"/>
                <w:bCs/>
                <w:noProof/>
                <w:sz w:val="24"/>
                <w:szCs w:val="24"/>
              </w:rPr>
            </w:pPr>
            <w:r>
              <w:rPr>
                <w:rFonts w:ascii="Times New Roman" w:hAnsi="Times New Roman"/>
                <w:b/>
                <w:i/>
                <w:noProof/>
                <w:sz w:val="24"/>
              </w:rPr>
              <w:t>Συνιστώμενη βέλτιστη πρακτική:</w:t>
            </w:r>
            <w:r>
              <w:rPr>
                <w:rFonts w:ascii="Times New Roman" w:hAnsi="Times New Roman"/>
                <w:noProof/>
                <w:sz w:val="24"/>
              </w:rPr>
              <w:t xml:space="preserve"> Όταν κράτος μέλος καταργήσει θεώρηση που χορηγήθηκε από άλλο κράτος μέλος, συνιστάται να διαβιβάσει τις σχετικές πληροφορίες μέσω του εντύπου που παρατίθεται στο παράρτημα 30.</w:t>
            </w:r>
          </w:p>
        </w:tc>
      </w:tr>
    </w:tbl>
    <w:p w14:paraId="3F7FDF18" w14:textId="77777777"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502" w:name="_Toc248836721"/>
      <w:bookmarkStart w:id="503" w:name="_Toc520478394"/>
      <w:bookmarkStart w:id="504" w:name="_Toc169106208"/>
      <w:r>
        <w:rPr>
          <w:noProof/>
          <w:shd w:val="clear" w:color="auto" w:fill="FFFFFF" w:themeFill="background1"/>
        </w:rPr>
        <w:t>2.5</w:t>
      </w:r>
      <w:r>
        <w:rPr>
          <w:noProof/>
          <w:shd w:val="clear" w:color="auto" w:fill="FFFFFF" w:themeFill="background1"/>
        </w:rPr>
        <w:tab/>
        <w:t>Δικαιούται ο ενδιαφερόμενος να προσφύγει κατά της απόφασης κατάργησης;</w:t>
      </w:r>
      <w:bookmarkEnd w:id="502"/>
      <w:bookmarkEnd w:id="503"/>
      <w:bookmarkEnd w:id="504"/>
    </w:p>
    <w:p w14:paraId="2A3DB5DE" w14:textId="0DC301C9" w:rsidR="00792146" w:rsidRPr="005D1063" w:rsidRDefault="0BC6B494" w:rsidP="000D1ED7">
      <w:pPr>
        <w:jc w:val="both"/>
        <w:rPr>
          <w:rFonts w:ascii="Times New Roman" w:hAnsi="Times New Roman"/>
          <w:noProof/>
          <w:sz w:val="24"/>
          <w:szCs w:val="24"/>
        </w:rPr>
      </w:pPr>
      <w:r>
        <w:rPr>
          <w:rFonts w:ascii="Times New Roman" w:hAnsi="Times New Roman"/>
          <w:noProof/>
          <w:sz w:val="24"/>
        </w:rPr>
        <w:t>Τα πρόσωπα των οποίων η θεώρηση καταργήθηκε δικαιούνται να ασκήσουν προσφυγή. Η προσφυγή ασκείται κατά του κράτους μέλους που έχει λάβει την απόφαση περί κατάργησης. Κατά την κοινοποίηση της κατάργησης στον ενδιαφερόμενο, πρέπει να παρέχονται πλήρεις πληροφορίες σχετικά με την ακολουθητέα διαδικασία σε περίπτωση προσφυγής. Πρέπει να διασφαλίζεται ότι παρέχεται στο ενδιαφερόμενο πρόσωπο το δικαίωμα πραγματικής δικαστικής προσφυγής, όπως απορρέει από το άρθρο 47 του Χάρτη των Θεμελιωδών Δικαιωμάτων της Ευρωπαϊκής Ένωσης και όπως επιβεβαιώνεται από τη νομολογία</w:t>
      </w:r>
      <w:r w:rsidR="00184D27" w:rsidRPr="005D1063">
        <w:rPr>
          <w:rStyle w:val="FootnoteReference"/>
          <w:noProof/>
        </w:rPr>
        <w:fldChar w:fldCharType="begin"/>
      </w:r>
      <w:r w:rsidR="00184D27" w:rsidRPr="005D1063">
        <w:rPr>
          <w:rStyle w:val="FootnoteReference"/>
          <w:noProof/>
        </w:rPr>
        <w:instrText xml:space="preserve"> NOTEREF _Ref161411934 \h  \* MERGEFORMAT </w:instrText>
      </w:r>
      <w:r w:rsidR="00184D27" w:rsidRPr="005D1063">
        <w:rPr>
          <w:rStyle w:val="FootnoteReference"/>
          <w:noProof/>
        </w:rPr>
      </w:r>
      <w:r w:rsidR="00184D27" w:rsidRPr="005D1063">
        <w:rPr>
          <w:rStyle w:val="FootnoteReference"/>
          <w:noProof/>
        </w:rPr>
        <w:fldChar w:fldCharType="separate"/>
      </w:r>
      <w:r w:rsidR="007B2BC5" w:rsidRPr="005D1063">
        <w:rPr>
          <w:rStyle w:val="FootnoteReference"/>
          <w:noProof/>
        </w:rPr>
        <w:t>60</w:t>
      </w:r>
      <w:r w:rsidR="00184D27" w:rsidRPr="005D1063">
        <w:rPr>
          <w:rStyle w:val="FootnoteReference"/>
          <w:noProof/>
        </w:rPr>
        <w:fldChar w:fldCharType="end"/>
      </w:r>
      <w:r>
        <w:rPr>
          <w:rFonts w:ascii="Times New Roman" w:hAnsi="Times New Roman"/>
          <w:noProof/>
          <w:sz w:val="24"/>
        </w:rPr>
        <w:t>, ιδίως με την ενημέρωση του ενδιαφερόμενου προσώπου σχετικά με τη δυνατότητα να ζητήσει επανεξέταση ενώπιον δικαστηρίου.</w:t>
      </w:r>
    </w:p>
    <w:p w14:paraId="05C018BC" w14:textId="77777777" w:rsidR="00D06541" w:rsidRPr="005D1063" w:rsidRDefault="00E21635" w:rsidP="0027640D">
      <w:pPr>
        <w:pStyle w:val="Heading1"/>
        <w:ind w:left="567" w:hanging="567"/>
        <w:rPr>
          <w:b w:val="0"/>
          <w:bCs w:val="0"/>
          <w:smallCaps w:val="0"/>
          <w:noProof/>
        </w:rPr>
      </w:pPr>
      <w:bookmarkStart w:id="505" w:name="_Toc248836722"/>
      <w:bookmarkStart w:id="506" w:name="_Toc520478395"/>
      <w:bookmarkStart w:id="507" w:name="_Toc169106209"/>
      <w:r>
        <w:rPr>
          <w:noProof/>
        </w:rPr>
        <w:t xml:space="preserve">3. </w:t>
      </w:r>
      <w:r>
        <w:rPr>
          <w:noProof/>
        </w:rPr>
        <w:tab/>
        <w:t>Ανάκληση χορηγηθείσας θεώρησης</w:t>
      </w:r>
      <w:bookmarkEnd w:id="505"/>
      <w:bookmarkEnd w:id="506"/>
      <w:bookmarkEnd w:id="507"/>
    </w:p>
    <w:p w14:paraId="3581A87C" w14:textId="77777777" w:rsidR="00D06541" w:rsidRPr="005D1063" w:rsidRDefault="00E21635">
      <w:pPr>
        <w:jc w:val="both"/>
        <w:rPr>
          <w:rFonts w:ascii="Times New Roman" w:hAnsi="Times New Roman"/>
          <w:b/>
          <w:i/>
          <w:noProof/>
          <w:sz w:val="24"/>
          <w:szCs w:val="24"/>
        </w:rPr>
      </w:pPr>
      <w:r>
        <w:rPr>
          <w:rFonts w:ascii="Times New Roman" w:hAnsi="Times New Roman"/>
          <w:b/>
          <w:i/>
          <w:noProof/>
          <w:sz w:val="24"/>
        </w:rPr>
        <w:t>Νομική βάση: Άρθρο 34 και παράρτημα VI του κώδικα θεωρήσεων</w:t>
      </w:r>
    </w:p>
    <w:p w14:paraId="4A295BC3" w14:textId="1FF1EE5E" w:rsidR="00D06541" w:rsidRPr="005D1063" w:rsidRDefault="00E21635">
      <w:pPr>
        <w:jc w:val="both"/>
        <w:rPr>
          <w:rFonts w:ascii="Times New Roman" w:hAnsi="Times New Roman"/>
          <w:noProof/>
          <w:sz w:val="24"/>
          <w:szCs w:val="24"/>
        </w:rPr>
      </w:pPr>
      <w:r>
        <w:rPr>
          <w:rFonts w:ascii="Times New Roman" w:hAnsi="Times New Roman"/>
          <w:noProof/>
          <w:sz w:val="24"/>
        </w:rPr>
        <w:t xml:space="preserve">Η θεώρηση ανακαλείται όταν καθίσταται προφανές ότι οι όροι χορήγησής της δεν πληρούνται πλέον. Η θεώρηση ανακαλείται καταρχήν από τις αρμόδιες αρχές του κράτους μέλους που τη χορήγησε. Η θεώρηση μπορεί να ανακληθεί από τις αρμόδιες αρχές άλλου κράτους μέλους, οπότε οι αρχές του κράτους μέλους που τη χορήγησε ενημερώνονται για την εν λόγω ανάκληση. </w:t>
      </w:r>
    </w:p>
    <w:p w14:paraId="2FB222F4" w14:textId="77777777" w:rsidR="00D06541" w:rsidRPr="005D1063" w:rsidRDefault="00E21635">
      <w:pPr>
        <w:pStyle w:val="CommentText"/>
        <w:spacing w:line="276" w:lineRule="auto"/>
        <w:jc w:val="both"/>
        <w:rPr>
          <w:noProof/>
          <w:sz w:val="24"/>
          <w:szCs w:val="24"/>
        </w:rPr>
      </w:pPr>
      <w:r>
        <w:rPr>
          <w:noProof/>
          <w:sz w:val="24"/>
        </w:rPr>
        <w:t>Εάν ένα προξενείο έχει υπόνοιες ότι ο κάτοχος θεώρησης δεν πληροί πλέον τους όρους, θα πρέπει να διερευνήσει διεξοδικά τις περιστάσεις και να διασφαλίσει ότι θα προσκομιστεί επαρκές κατώτατο όριο αποδεικτικών στοιχείων πριν αποφασίσει την ανάκληση της θεώρησης. Έμμεσα αποδεικτικά στοιχεία, όπως ακυρωμένες κρατήσεις ξενοδοχείων ή αεροπορικών εισιτηρίων, από μόνα τους, δεν αποτελούν επαρκώς αξιόπιστα στοιχεία για την ανάκληση της θεώρησης. Σε αυτές τις περιπτώσεις, τα προξενεία θα πρέπει να εξετάσουν το ενδεχόμενο επικοινωνίας με τον κάτοχο θεώρησης προκειμένου να αιτιολογηθεί η αλλαγή των σχεδίων ταξιδιού προτού αποφασίσουν εάν είναι δικαιολογημένη η ανάκληση.</w:t>
      </w:r>
    </w:p>
    <w:p w14:paraId="5FF3BFAF" w14:textId="77777777" w:rsidR="00D06541" w:rsidRPr="005D1063" w:rsidRDefault="00D06541">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11732773" w14:textId="77777777">
        <w:tc>
          <w:tcPr>
            <w:tcW w:w="9288" w:type="dxa"/>
          </w:tcPr>
          <w:p w14:paraId="250D7CA2" w14:textId="77777777" w:rsidR="00D06541" w:rsidRPr="005D1063" w:rsidRDefault="00E21635">
            <w:pPr>
              <w:spacing w:after="0" w:line="240" w:lineRule="auto"/>
              <w:jc w:val="both"/>
              <w:rPr>
                <w:rFonts w:ascii="Times New Roman" w:eastAsia="Times New Roman" w:hAnsi="Times New Roman"/>
                <w:noProof/>
                <w:sz w:val="24"/>
                <w:szCs w:val="24"/>
              </w:rPr>
            </w:pPr>
            <w:r>
              <w:rPr>
                <w:rFonts w:ascii="Times New Roman" w:hAnsi="Times New Roman"/>
                <w:b/>
                <w:i/>
                <w:noProof/>
                <w:color w:val="000000"/>
                <w:sz w:val="24"/>
              </w:rPr>
              <w:t xml:space="preserve">Παράδειγμα: </w:t>
            </w:r>
            <w:r>
              <w:rPr>
                <w:rFonts w:ascii="Times New Roman" w:hAnsi="Times New Roman"/>
                <w:i/>
                <w:noProof/>
                <w:sz w:val="24"/>
              </w:rPr>
              <w:t>Η θεώρηση πρέπει να ανακληθεί στα σύνορα εάν ο κάτοχος της θεώρησης καταχωρίσθηκε στο Σύστημα Πληροφοριών Σένγκεν (SIS) μετά τη χορήγηση της θεώρησης.</w:t>
            </w:r>
            <w:r>
              <w:rPr>
                <w:rFonts w:ascii="Times New Roman" w:hAnsi="Times New Roman"/>
                <w:noProof/>
                <w:sz w:val="24"/>
              </w:rPr>
              <w:t xml:space="preserve"> </w:t>
            </w:r>
          </w:p>
        </w:tc>
      </w:tr>
    </w:tbl>
    <w:p w14:paraId="5F82E042" w14:textId="77777777" w:rsidR="00CF0655" w:rsidRPr="005D1063" w:rsidRDefault="00CF0655" w:rsidP="009E0DF5">
      <w:pPr>
        <w:jc w:val="both"/>
        <w:rPr>
          <w:rFonts w:ascii="Times New Roman" w:hAnsi="Times New Roman"/>
          <w:noProof/>
          <w:sz w:val="24"/>
          <w:szCs w:val="24"/>
        </w:rPr>
      </w:pPr>
    </w:p>
    <w:p w14:paraId="39425C6D" w14:textId="5F565D0D" w:rsidR="00583817" w:rsidRPr="005D1063" w:rsidRDefault="6E7C9C7D" w:rsidP="009E0DF5">
      <w:pPr>
        <w:jc w:val="both"/>
        <w:rPr>
          <w:b/>
          <w:bCs/>
          <w:noProof/>
        </w:rPr>
      </w:pPr>
      <w:r>
        <w:rPr>
          <w:rFonts w:ascii="Times New Roman" w:hAnsi="Times New Roman"/>
          <w:noProof/>
          <w:sz w:val="24"/>
        </w:rPr>
        <w:t>Σύμφωνα με την ανακοίνωση της Επιτροπής για την παροχή κατευθυντήριων γραμμών για τη γενική έκδοση θεωρήσεων σε σχέση με Ρώσους αιτούντες</w:t>
      </w:r>
      <w:r w:rsidR="00583817" w:rsidRPr="005D1063">
        <w:rPr>
          <w:rStyle w:val="FootnoteReference"/>
          <w:rFonts w:ascii="Times New Roman" w:hAnsi="Times New Roman"/>
          <w:bCs/>
          <w:noProof/>
          <w:sz w:val="24"/>
          <w:szCs w:val="24"/>
          <w:lang w:val="en-US"/>
        </w:rPr>
        <w:footnoteReference w:id="110"/>
      </w:r>
      <w:r>
        <w:rPr>
          <w:rFonts w:ascii="Times New Roman" w:hAnsi="Times New Roman"/>
          <w:noProof/>
          <w:sz w:val="24"/>
        </w:rPr>
        <w:t xml:space="preserve">, τα κράτη μέλη θα πρέπει να ανακαλούν θεωρήσεις που χορηγήθηκαν σε Ρώσους πολίτες που υπόκεινται σε περιοριστικά μέτρα της ΕΕ, βάσει επανεξέτασης της ατομικής κατάστασης, σύμφωνα με τις διατάξεις του κώδικα θεωρήσεων [άρθρο 34 παράγραφος 2 και άρθρο 21 παράγραφος 3 στοιχείο γ)]. Οι πληροφορίες σχετικά με ανακληθείσα θεώρηση πρέπει να εισάγονται στο VIS και ο κάτοχος της θεώρησης πρέπει να ενημερώνεται για την ανάκληση. </w:t>
      </w:r>
    </w:p>
    <w:p w14:paraId="370F5C80" w14:textId="77777777" w:rsidR="00D06541" w:rsidRPr="005D1063" w:rsidRDefault="00E21635">
      <w:pPr>
        <w:jc w:val="both"/>
        <w:rPr>
          <w:rFonts w:ascii="Times New Roman" w:hAnsi="Times New Roman"/>
          <w:noProof/>
          <w:sz w:val="24"/>
          <w:szCs w:val="24"/>
        </w:rPr>
      </w:pPr>
      <w:r>
        <w:rPr>
          <w:rFonts w:ascii="Times New Roman" w:hAnsi="Times New Roman"/>
          <w:noProof/>
          <w:sz w:val="24"/>
        </w:rPr>
        <w:t>Η θεώρηση μπορεί να ανακληθεί κατ’ αίτηση του κατόχου της. Το αίτημα αυτό πρέπει να υποβληθεί εγγράφως.</w:t>
      </w:r>
      <w:r>
        <w:rPr>
          <w:rFonts w:ascii="Times New Roman" w:hAnsi="Times New Roman"/>
          <w:i/>
          <w:noProof/>
          <w:sz w:val="24"/>
        </w:rPr>
        <w:t xml:space="preserve"> </w:t>
      </w:r>
      <w:r>
        <w:rPr>
          <w:rFonts w:ascii="Times New Roman" w:hAnsi="Times New Roman"/>
          <w:noProof/>
          <w:sz w:val="24"/>
        </w:rPr>
        <w:t xml:space="preserve">Οι αρμόδιες αρχές του κράτους μέλους που χορήγησε τη θεώρηση ενημερώνονται για την ανάκληση αυτή. </w:t>
      </w:r>
    </w:p>
    <w:p w14:paraId="635C74DD" w14:textId="5E70DA21"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508" w:name="_Toc248836723"/>
      <w:bookmarkStart w:id="509" w:name="_Toc520478396"/>
      <w:bookmarkStart w:id="510" w:name="_Toc169106210"/>
      <w:r>
        <w:rPr>
          <w:noProof/>
          <w:shd w:val="clear" w:color="auto" w:fill="FFFFFF" w:themeFill="background1"/>
        </w:rPr>
        <w:t>3.1</w:t>
      </w:r>
      <w:r>
        <w:rPr>
          <w:noProof/>
          <w:shd w:val="clear" w:color="auto" w:fill="FFFFFF" w:themeFill="background1"/>
        </w:rPr>
        <w:tab/>
        <w:t>Λόγοι ανάκλησης</w:t>
      </w:r>
      <w:bookmarkEnd w:id="508"/>
      <w:bookmarkEnd w:id="509"/>
      <w:bookmarkEnd w:id="510"/>
    </w:p>
    <w:p w14:paraId="6CFC1E5F" w14:textId="7BFDCDCD" w:rsidR="00D06541" w:rsidRPr="005D1063" w:rsidRDefault="00E21635">
      <w:pPr>
        <w:jc w:val="both"/>
        <w:rPr>
          <w:rFonts w:ascii="Times New Roman" w:hAnsi="Times New Roman"/>
          <w:noProof/>
          <w:sz w:val="24"/>
          <w:szCs w:val="24"/>
        </w:rPr>
      </w:pPr>
      <w:r>
        <w:rPr>
          <w:rFonts w:ascii="Times New Roman" w:hAnsi="Times New Roman"/>
          <w:noProof/>
          <w:sz w:val="24"/>
        </w:rPr>
        <w:t>Η αδυναμία του κατόχου της θεώρησης να επιδείξει ένα ή περισσότερα από τα δικαιολογητικά έγγραφα που αναφέρονται στο</w:t>
      </w:r>
      <w:r>
        <w:rPr>
          <w:noProof/>
        </w:rPr>
        <w:t xml:space="preserve"> </w:t>
      </w:r>
      <w:hyperlink w:anchor="_5.2__Which" w:history="1">
        <w:r>
          <w:rPr>
            <w:rStyle w:val="Hyperlink"/>
            <w:rFonts w:ascii="Times New Roman" w:hAnsi="Times New Roman"/>
            <w:noProof/>
            <w:sz w:val="24"/>
          </w:rPr>
          <w:t>Μέρος II, σημείο 5.2</w:t>
        </w:r>
      </w:hyperlink>
      <w:r>
        <w:rPr>
          <w:rFonts w:ascii="Times New Roman" w:hAnsi="Times New Roman"/>
          <w:noProof/>
          <w:sz w:val="24"/>
        </w:rPr>
        <w:t>, ή να αποδείξει ότι διαθέτει επαρκή μέσα διαβίωσης δεν συνεπάγεται αυτομάτως τη λήψη απόφασης ανάκλησης της θεώρησης, ιδίως εάν η θεώρηση έχει εκδοθεί από άλλο κράτος μέλος.</w:t>
      </w:r>
    </w:p>
    <w:p w14:paraId="1F26056B" w14:textId="325DFF2C"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511" w:name="_Toc248836724"/>
      <w:bookmarkStart w:id="512" w:name="_Toc520478397"/>
      <w:bookmarkStart w:id="513" w:name="_Toc169106211"/>
      <w:r>
        <w:rPr>
          <w:noProof/>
          <w:shd w:val="clear" w:color="auto" w:fill="FFFFFF" w:themeFill="background1"/>
        </w:rPr>
        <w:t>3.2</w:t>
      </w:r>
      <w:r>
        <w:rPr>
          <w:noProof/>
          <w:shd w:val="clear" w:color="auto" w:fill="FFFFFF" w:themeFill="background1"/>
        </w:rPr>
        <w:tab/>
        <w:t>Πώς επισημαίνεται η ανάκληση;</w:t>
      </w:r>
      <w:bookmarkEnd w:id="511"/>
      <w:bookmarkEnd w:id="512"/>
      <w:bookmarkEnd w:id="513"/>
      <w:r>
        <w:rPr>
          <w:noProof/>
          <w:shd w:val="clear" w:color="auto" w:fill="FFFFFF" w:themeFill="background1"/>
        </w:rPr>
        <w:t xml:space="preserve"> </w:t>
      </w:r>
    </w:p>
    <w:p w14:paraId="10AAAAB9" w14:textId="77777777" w:rsidR="00D06541" w:rsidRPr="005D1063" w:rsidRDefault="00E21635">
      <w:pPr>
        <w:jc w:val="both"/>
        <w:rPr>
          <w:rFonts w:ascii="Times New Roman" w:hAnsi="Times New Roman"/>
          <w:noProof/>
          <w:sz w:val="24"/>
          <w:szCs w:val="24"/>
        </w:rPr>
      </w:pPr>
      <w:r>
        <w:rPr>
          <w:rFonts w:ascii="Times New Roman" w:hAnsi="Times New Roman"/>
          <w:noProof/>
          <w:sz w:val="24"/>
        </w:rPr>
        <w:t>Όταν μια θεώρηση ανακαλείται, τοποθετείται στη θεώρηση σφραγίδα με τη λέξη «ΑΝΑΚΑΛΕΙΤΑΙ» και το οπτικώς μεταβλητό στοιχείο της αυτοκόλλητης θεώρησης, το στοιχείο ασφάλειας «φαινόμενο λανθάνουσας εικόνας» καθώς και ο όρος «θεώρηση» αχρηστεύονται με τη χρήση αιχμηρού αντικειμένου. Σκοπός είναι να εμποδισθεί η αφαίρεση του οπτικώς μεταβλητού στοιχείου από την αυτοκόλλητη θεώρηση και η μη προσήκουσα χρήση του.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6541" w:rsidRPr="005D1063" w14:paraId="212555E6" w14:textId="77777777">
        <w:tc>
          <w:tcPr>
            <w:tcW w:w="9288" w:type="dxa"/>
          </w:tcPr>
          <w:p w14:paraId="7E642E4E" w14:textId="77777777" w:rsidR="00D06541" w:rsidRPr="005D1063" w:rsidRDefault="00E21635">
            <w:pPr>
              <w:jc w:val="both"/>
              <w:rPr>
                <w:rFonts w:ascii="Times New Roman" w:hAnsi="Times New Roman"/>
                <w:noProof/>
                <w:sz w:val="24"/>
                <w:szCs w:val="24"/>
              </w:rPr>
            </w:pPr>
            <w:r>
              <w:rPr>
                <w:rFonts w:ascii="Times New Roman" w:hAnsi="Times New Roman"/>
                <w:b/>
                <w:noProof/>
                <w:sz w:val="24"/>
              </w:rPr>
              <w:t>Συνιστώμενη βέλτιστη πρακτική</w:t>
            </w:r>
            <w:r>
              <w:rPr>
                <w:rFonts w:ascii="Times New Roman" w:hAnsi="Times New Roman"/>
                <w:noProof/>
                <w:sz w:val="24"/>
              </w:rPr>
              <w:t xml:space="preserve"> σχετικά με τη (τις) γλώσσα (-ες) που χρησιμοποιούνται για τη σφραγίδα και τις πληροφορίες για την ανάκληση της θεώρησης:</w:t>
            </w:r>
          </w:p>
          <w:p w14:paraId="645161E4" w14:textId="77777777" w:rsidR="00D06541" w:rsidRPr="005D1063" w:rsidRDefault="00E21635">
            <w:pPr>
              <w:jc w:val="both"/>
              <w:rPr>
                <w:rFonts w:ascii="Times New Roman" w:hAnsi="Times New Roman"/>
                <w:b/>
                <w:noProof/>
                <w:sz w:val="24"/>
                <w:szCs w:val="24"/>
              </w:rPr>
            </w:pPr>
            <w:r>
              <w:rPr>
                <w:rFonts w:ascii="Times New Roman" w:hAnsi="Times New Roman"/>
                <w:noProof/>
                <w:sz w:val="24"/>
              </w:rPr>
              <w:t>Προκειμένου να κατανοούν οι αρμόδιες αρχές όλων των κρατών μελών τη σημασία της σφραγίδας, η λέξη «ανακαλείται» πρέπει να αναγράφεται στην (στις) εθνική (-ές) γλώσσα (-ες) του κράτους μέλους που προβαίνει στην ανάκληση και, για παράδειγμα, στην αγγλική. Βλέπε επίσης σημείο 4.</w:t>
            </w:r>
          </w:p>
        </w:tc>
      </w:tr>
    </w:tbl>
    <w:p w14:paraId="0169099E" w14:textId="77777777"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514" w:name="_Toc520478398"/>
      <w:bookmarkStart w:id="515" w:name="_Toc169106212"/>
      <w:bookmarkStart w:id="516" w:name="_Toc248836726"/>
      <w:r>
        <w:rPr>
          <w:noProof/>
          <w:shd w:val="clear" w:color="auto" w:fill="FFFFFF" w:themeFill="background1"/>
        </w:rPr>
        <w:t>3.3</w:t>
      </w:r>
      <w:r>
        <w:rPr>
          <w:noProof/>
          <w:shd w:val="clear" w:color="auto" w:fill="FFFFFF" w:themeFill="background1"/>
        </w:rPr>
        <w:tab/>
        <w:t>Πρέπει να καταχωρισθούν στο VIS τα δεδομένα σχετικά με την ανακληθείσα θεώρηση;</w:t>
      </w:r>
      <w:bookmarkEnd w:id="514"/>
      <w:bookmarkEnd w:id="515"/>
    </w:p>
    <w:p w14:paraId="35A2B2B0" w14:textId="77777777" w:rsidR="00D06541" w:rsidRPr="005D1063" w:rsidRDefault="00E21635">
      <w:pPr>
        <w:shd w:val="clear" w:color="auto" w:fill="FFFFFF" w:themeFill="background1"/>
        <w:rPr>
          <w:rFonts w:ascii="Times New Roman" w:hAnsi="Times New Roman"/>
          <w:noProof/>
          <w:sz w:val="24"/>
          <w:szCs w:val="24"/>
        </w:rPr>
      </w:pPr>
      <w:r>
        <w:rPr>
          <w:rFonts w:ascii="Times New Roman" w:hAnsi="Times New Roman"/>
          <w:noProof/>
          <w:sz w:val="24"/>
        </w:rPr>
        <w:t>Όταν ανακαλείται μια θεώρηση, τα σχετικά δεδομένα πρέπει να καταχωρούνται στο VIS.</w:t>
      </w:r>
    </w:p>
    <w:p w14:paraId="3DADDDEF" w14:textId="5A12AFE2" w:rsidR="00D06541" w:rsidRPr="005D1063" w:rsidRDefault="00E21635">
      <w:pPr>
        <w:shd w:val="clear" w:color="auto" w:fill="FFFFFF" w:themeFill="background1"/>
        <w:rPr>
          <w:rFonts w:ascii="Times New Roman" w:hAnsi="Times New Roman"/>
          <w:noProof/>
          <w:sz w:val="24"/>
          <w:szCs w:val="24"/>
        </w:rPr>
      </w:pPr>
      <w:r>
        <w:rPr>
          <w:rFonts w:ascii="Times New Roman" w:hAnsi="Times New Roman"/>
          <w:noProof/>
          <w:sz w:val="24"/>
        </w:rPr>
        <w:t>Όσον αφορά τις ενέργειες που πρέπει να γίνουν στο VIS (</w:t>
      </w:r>
      <w:r>
        <w:rPr>
          <w:rFonts w:ascii="Times New Roman" w:hAnsi="Times New Roman"/>
          <w:noProof/>
          <w:color w:val="0000FF"/>
          <w:sz w:val="24"/>
          <w:u w:val="single"/>
        </w:rPr>
        <w:t>παράρτημα 32)</w:t>
      </w:r>
      <w:r>
        <w:rPr>
          <w:rFonts w:ascii="Times New Roman" w:hAnsi="Times New Roman"/>
          <w:noProof/>
          <w:sz w:val="24"/>
        </w:rPr>
        <w:t xml:space="preserve">. </w:t>
      </w:r>
      <w:bookmarkEnd w:id="516"/>
    </w:p>
    <w:p w14:paraId="5227F084" w14:textId="77777777"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517" w:name="_3.4__Should"/>
      <w:bookmarkStart w:id="518" w:name="_Toc520478399"/>
      <w:bookmarkStart w:id="519" w:name="_Toc169106213"/>
      <w:bookmarkEnd w:id="517"/>
      <w:r>
        <w:rPr>
          <w:noProof/>
          <w:shd w:val="clear" w:color="auto" w:fill="FFFFFF" w:themeFill="background1"/>
        </w:rPr>
        <w:t>3.4</w:t>
      </w:r>
      <w:r>
        <w:rPr>
          <w:noProof/>
          <w:shd w:val="clear" w:color="auto" w:fill="FFFFFF" w:themeFill="background1"/>
        </w:rPr>
        <w:tab/>
        <w:t>Κοινοποιείται η ανάκληση στον ενδιαφερόμενο και παρέχονται οι λόγοι της ανάκλησης;</w:t>
      </w:r>
      <w:bookmarkEnd w:id="518"/>
      <w:bookmarkEnd w:id="519"/>
    </w:p>
    <w:p w14:paraId="6142D7DC" w14:textId="6A4DA290" w:rsidR="00D06541" w:rsidRPr="005D1063" w:rsidRDefault="00E21635">
      <w:pPr>
        <w:rPr>
          <w:rFonts w:ascii="Times New Roman" w:hAnsi="Times New Roman"/>
          <w:noProof/>
          <w:sz w:val="24"/>
          <w:szCs w:val="24"/>
        </w:rPr>
      </w:pPr>
      <w:r>
        <w:rPr>
          <w:rFonts w:ascii="Times New Roman" w:hAnsi="Times New Roman"/>
          <w:noProof/>
          <w:sz w:val="24"/>
        </w:rPr>
        <w:t>Όταν ανακληθεί μια θεώρηση, οι αρμόδιες αρχές πρέπει να συμπληρώσουν το τυποποιημένο έντυπο για την κοινοποίηση και την αιτιολόγηση της ανάκλησης της θεώρησης τεκμηριώνοντας τους λόγους για την ανάκληση και να το υποβάλουν στον ενδιαφερόμενο υπήκοο τρίτης χώρα (</w:t>
      </w:r>
      <w:r>
        <w:rPr>
          <w:rFonts w:ascii="Times New Roman" w:hAnsi="Times New Roman"/>
          <w:noProof/>
          <w:color w:val="0000FF"/>
          <w:sz w:val="24"/>
          <w:u w:val="single"/>
        </w:rPr>
        <w:t>παράρτημα 25</w:t>
      </w:r>
      <w:r>
        <w:rPr>
          <w:rFonts w:ascii="Times New Roman" w:hAnsi="Times New Roman"/>
          <w:noProof/>
          <w:sz w:val="24"/>
        </w:rPr>
        <w:t>).</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1"/>
      </w:tblGrid>
      <w:tr w:rsidR="00D06541" w:rsidRPr="005D1063" w14:paraId="69EAA567" w14:textId="77777777">
        <w:tc>
          <w:tcPr>
            <w:tcW w:w="9301" w:type="dxa"/>
          </w:tcPr>
          <w:p w14:paraId="5C5FFFF1" w14:textId="77777777" w:rsidR="00D06541" w:rsidRPr="005D1063" w:rsidRDefault="00E21635">
            <w:pPr>
              <w:jc w:val="both"/>
              <w:rPr>
                <w:rFonts w:ascii="Times New Roman" w:hAnsi="Times New Roman"/>
                <w:bCs/>
                <w:noProof/>
                <w:sz w:val="24"/>
                <w:szCs w:val="24"/>
              </w:rPr>
            </w:pPr>
            <w:r>
              <w:rPr>
                <w:rFonts w:ascii="Times New Roman" w:hAnsi="Times New Roman"/>
                <w:b/>
                <w:noProof/>
                <w:sz w:val="24"/>
              </w:rPr>
              <w:t>Συνιστώμενη βέλτιστη πρακτική:</w:t>
            </w:r>
            <w:r>
              <w:rPr>
                <w:rFonts w:ascii="Times New Roman" w:hAnsi="Times New Roman"/>
                <w:noProof/>
                <w:sz w:val="24"/>
              </w:rPr>
              <w:t xml:space="preserve"> Όταν κράτος μέλος ανακαλέσει θεώρηση που χορηγήθηκε από άλλο κράτος μέλος, συνιστάται να διαβιβάσει τις σχετικές πληροφορίες μέσω του εντύπου που παρατίθεται στο παράρτημα 31.</w:t>
            </w:r>
          </w:p>
        </w:tc>
      </w:tr>
    </w:tbl>
    <w:p w14:paraId="69D84CFD" w14:textId="0389118E" w:rsidR="00D06541" w:rsidRPr="005D1063" w:rsidRDefault="00E21635" w:rsidP="007D40CC">
      <w:pPr>
        <w:pStyle w:val="Heading2"/>
        <w:shd w:val="clear" w:color="auto" w:fill="FFFFFF" w:themeFill="background1"/>
        <w:ind w:left="567" w:hanging="567"/>
        <w:rPr>
          <w:noProof/>
          <w:shd w:val="clear" w:color="auto" w:fill="FFFFFF" w:themeFill="background1"/>
        </w:rPr>
      </w:pPr>
      <w:bookmarkStart w:id="520" w:name="_Toc248836727"/>
      <w:bookmarkStart w:id="521" w:name="_Toc520478400"/>
      <w:bookmarkStart w:id="522" w:name="_Toc169106214"/>
      <w:r>
        <w:rPr>
          <w:noProof/>
          <w:shd w:val="clear" w:color="auto" w:fill="FFFFFF" w:themeFill="background1"/>
        </w:rPr>
        <w:t>3.5</w:t>
      </w:r>
      <w:r>
        <w:rPr>
          <w:noProof/>
          <w:shd w:val="clear" w:color="auto" w:fill="FFFFFF" w:themeFill="background1"/>
        </w:rPr>
        <w:tab/>
        <w:t>Δικαιούται ο ενδιαφερόμενος να προσφύγει κατά της ανάκλησης;</w:t>
      </w:r>
      <w:bookmarkEnd w:id="520"/>
      <w:bookmarkEnd w:id="521"/>
      <w:bookmarkEnd w:id="522"/>
    </w:p>
    <w:p w14:paraId="63C1126B" w14:textId="5BF4B2D0" w:rsidR="000D1ED7" w:rsidRPr="005D1063" w:rsidRDefault="0BC6B494" w:rsidP="000D1ED7">
      <w:pPr>
        <w:jc w:val="both"/>
        <w:rPr>
          <w:rFonts w:ascii="Times New Roman" w:hAnsi="Times New Roman"/>
          <w:noProof/>
          <w:sz w:val="24"/>
          <w:szCs w:val="24"/>
        </w:rPr>
      </w:pPr>
      <w:r>
        <w:rPr>
          <w:rFonts w:ascii="Times New Roman" w:hAnsi="Times New Roman"/>
          <w:noProof/>
          <w:sz w:val="24"/>
        </w:rPr>
        <w:t>Τα πρόσωπα των οποίων η θεώρηση ανακλήθηκε δικαιούνται να ασκήσουν προσφυγή, εκτός εάν η θεώρηση ανακλήθηκε κατ’ αίτηση του κατόχου της. Η προσφυγή ασκείται κατά του κράτους μέλους που έχει ανακαλέσει τη θεώρηση. Κατά την κοινοποίηση της ανάκλησης στον ενδιαφερόμενο, πρέπει να παρέχονται πλήρεις πληροφορίες σχετικά με την ακολουθητέα διαδικασία σε περίπτωση προσφυγής. Πρέπει να διασφαλίζεται ότι παρέχεται στο ενδιαφερόμενο πρόσωπο το δικαίωμα πραγματικής δικαστικής προσφυγής, όπως απορρέει από το άρθρο 47 του Χάρτη των Θεμελιωδών Δικαιωμάτων της Ευρωπαϊκής Ένωσης και όπως επιβεβαιώνεται από τη νομολογία</w:t>
      </w:r>
      <w:r w:rsidR="00621258" w:rsidRPr="005D1063">
        <w:rPr>
          <w:rStyle w:val="FootnoteReference"/>
          <w:noProof/>
        </w:rPr>
        <w:fldChar w:fldCharType="begin"/>
      </w:r>
      <w:r w:rsidR="00621258" w:rsidRPr="005D1063">
        <w:rPr>
          <w:rStyle w:val="FootnoteReference"/>
          <w:noProof/>
        </w:rPr>
        <w:instrText xml:space="preserve"> NOTEREF _Ref161411934 \h  \* MERGEFORMAT </w:instrText>
      </w:r>
      <w:r w:rsidR="00621258" w:rsidRPr="005D1063">
        <w:rPr>
          <w:rStyle w:val="FootnoteReference"/>
          <w:noProof/>
        </w:rPr>
      </w:r>
      <w:r w:rsidR="00621258" w:rsidRPr="005D1063">
        <w:rPr>
          <w:rStyle w:val="FootnoteReference"/>
          <w:noProof/>
        </w:rPr>
        <w:fldChar w:fldCharType="separate"/>
      </w:r>
      <w:r w:rsidR="007B2BC5" w:rsidRPr="005D1063">
        <w:rPr>
          <w:rStyle w:val="FootnoteReference"/>
          <w:noProof/>
        </w:rPr>
        <w:t>60</w:t>
      </w:r>
      <w:r w:rsidR="00621258" w:rsidRPr="005D1063">
        <w:rPr>
          <w:rStyle w:val="FootnoteReference"/>
          <w:noProof/>
        </w:rPr>
        <w:fldChar w:fldCharType="end"/>
      </w:r>
      <w:r>
        <w:rPr>
          <w:rFonts w:ascii="Times New Roman" w:hAnsi="Times New Roman"/>
          <w:noProof/>
          <w:sz w:val="24"/>
        </w:rPr>
        <w:t>, ιδίως με την ενημέρωση του ενδιαφερόμενου προσώπου σχετικά με τη δυνατότητα να ζητήσει επανεξέταση ενώπιον δικαστηρίου.</w:t>
      </w:r>
    </w:p>
    <w:p w14:paraId="059E6D5D" w14:textId="77777777" w:rsidR="00D06541" w:rsidRPr="005D1063" w:rsidRDefault="00E21635" w:rsidP="0027640D">
      <w:pPr>
        <w:pStyle w:val="Heading1"/>
        <w:ind w:left="567" w:hanging="567"/>
        <w:rPr>
          <w:noProof/>
        </w:rPr>
      </w:pPr>
      <w:bookmarkStart w:id="523" w:name="_Toc248836728"/>
      <w:bookmarkStart w:id="524" w:name="_Toc520478401"/>
      <w:bookmarkStart w:id="525" w:name="_Toc169106215"/>
      <w:r>
        <w:rPr>
          <w:noProof/>
        </w:rPr>
        <w:t xml:space="preserve">4. </w:t>
      </w:r>
      <w:r>
        <w:rPr>
          <w:noProof/>
        </w:rPr>
        <w:tab/>
        <w:t>Μεταφράσεις των λέξεων «Καταργείται» και «Ανακαλείται»</w:t>
      </w:r>
      <w:bookmarkEnd w:id="523"/>
      <w:bookmarkEnd w:id="524"/>
      <w:bookmarkEnd w:id="525"/>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42"/>
        <w:gridCol w:w="4538"/>
      </w:tblGrid>
      <w:tr w:rsidR="00D06541" w:rsidRPr="005D1063" w14:paraId="3FD3FF4E" w14:textId="77777777">
        <w:trPr>
          <w:trHeight w:val="567"/>
        </w:trPr>
        <w:tc>
          <w:tcPr>
            <w:tcW w:w="828" w:type="dxa"/>
            <w:vAlign w:val="center"/>
          </w:tcPr>
          <w:p w14:paraId="29D64195" w14:textId="77777777" w:rsidR="00D06541" w:rsidRPr="005D1063" w:rsidRDefault="00E21635">
            <w:pPr>
              <w:jc w:val="both"/>
              <w:rPr>
                <w:rFonts w:ascii="Times New Roman" w:hAnsi="Times New Roman"/>
                <w:noProof/>
                <w:sz w:val="24"/>
                <w:szCs w:val="24"/>
              </w:rPr>
            </w:pPr>
            <w:r>
              <w:rPr>
                <w:rFonts w:ascii="Times New Roman" w:hAnsi="Times New Roman"/>
                <w:noProof/>
                <w:sz w:val="24"/>
              </w:rPr>
              <w:t>EN</w:t>
            </w:r>
          </w:p>
        </w:tc>
        <w:tc>
          <w:tcPr>
            <w:tcW w:w="3742" w:type="dxa"/>
            <w:vAlign w:val="center"/>
          </w:tcPr>
          <w:p w14:paraId="1B9EBED5"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ANNULLED</w:t>
            </w:r>
          </w:p>
        </w:tc>
        <w:tc>
          <w:tcPr>
            <w:tcW w:w="4538" w:type="dxa"/>
            <w:vAlign w:val="center"/>
          </w:tcPr>
          <w:p w14:paraId="340BB2B8"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REVOKED</w:t>
            </w:r>
          </w:p>
        </w:tc>
      </w:tr>
      <w:tr w:rsidR="00D06541" w:rsidRPr="005D1063" w14:paraId="12F4C172" w14:textId="77777777">
        <w:trPr>
          <w:trHeight w:val="567"/>
        </w:trPr>
        <w:tc>
          <w:tcPr>
            <w:tcW w:w="828" w:type="dxa"/>
            <w:vAlign w:val="center"/>
          </w:tcPr>
          <w:p w14:paraId="42F63199" w14:textId="77777777" w:rsidR="00D06541" w:rsidRPr="005D1063" w:rsidRDefault="00E21635">
            <w:pPr>
              <w:jc w:val="both"/>
              <w:rPr>
                <w:rFonts w:ascii="Times New Roman" w:hAnsi="Times New Roman"/>
                <w:noProof/>
                <w:sz w:val="24"/>
                <w:szCs w:val="24"/>
              </w:rPr>
            </w:pPr>
            <w:r>
              <w:rPr>
                <w:rFonts w:ascii="Times New Roman" w:hAnsi="Times New Roman"/>
                <w:noProof/>
                <w:sz w:val="24"/>
              </w:rPr>
              <w:t>BG</w:t>
            </w:r>
          </w:p>
        </w:tc>
        <w:tc>
          <w:tcPr>
            <w:tcW w:w="3742" w:type="dxa"/>
            <w:vAlign w:val="center"/>
          </w:tcPr>
          <w:p w14:paraId="79D98163"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АНУЛИРАНА </w:t>
            </w:r>
          </w:p>
        </w:tc>
        <w:tc>
          <w:tcPr>
            <w:tcW w:w="4538" w:type="dxa"/>
            <w:vAlign w:val="center"/>
          </w:tcPr>
          <w:p w14:paraId="2845A5C2"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ОТМЕНЕНА </w:t>
            </w:r>
          </w:p>
        </w:tc>
      </w:tr>
      <w:tr w:rsidR="00D06541" w:rsidRPr="005D1063" w14:paraId="682F9F8F" w14:textId="77777777">
        <w:trPr>
          <w:trHeight w:val="567"/>
        </w:trPr>
        <w:tc>
          <w:tcPr>
            <w:tcW w:w="828" w:type="dxa"/>
            <w:vAlign w:val="center"/>
          </w:tcPr>
          <w:p w14:paraId="52ADEE35" w14:textId="77777777" w:rsidR="00D06541" w:rsidRPr="005D1063" w:rsidRDefault="00E21635">
            <w:pPr>
              <w:jc w:val="both"/>
              <w:rPr>
                <w:rFonts w:ascii="Times New Roman" w:hAnsi="Times New Roman"/>
                <w:noProof/>
                <w:sz w:val="24"/>
                <w:szCs w:val="24"/>
              </w:rPr>
            </w:pPr>
            <w:r>
              <w:rPr>
                <w:rFonts w:ascii="Times New Roman" w:hAnsi="Times New Roman"/>
                <w:noProof/>
                <w:sz w:val="24"/>
              </w:rPr>
              <w:t>ES</w:t>
            </w:r>
          </w:p>
        </w:tc>
        <w:tc>
          <w:tcPr>
            <w:tcW w:w="3742" w:type="dxa"/>
            <w:vAlign w:val="center"/>
          </w:tcPr>
          <w:p w14:paraId="75983F24"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ANULADO</w:t>
            </w:r>
          </w:p>
        </w:tc>
        <w:tc>
          <w:tcPr>
            <w:tcW w:w="4538" w:type="dxa"/>
            <w:vAlign w:val="center"/>
          </w:tcPr>
          <w:p w14:paraId="6CBB4AC0"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RETIRADO</w:t>
            </w:r>
          </w:p>
        </w:tc>
      </w:tr>
      <w:tr w:rsidR="00D06541" w:rsidRPr="005D1063" w14:paraId="513DAFC7" w14:textId="77777777">
        <w:trPr>
          <w:trHeight w:val="567"/>
        </w:trPr>
        <w:tc>
          <w:tcPr>
            <w:tcW w:w="828" w:type="dxa"/>
            <w:vAlign w:val="center"/>
          </w:tcPr>
          <w:p w14:paraId="06091BE0" w14:textId="77777777" w:rsidR="00D06541" w:rsidRPr="005D1063" w:rsidRDefault="00E21635">
            <w:pPr>
              <w:jc w:val="both"/>
              <w:rPr>
                <w:rFonts w:ascii="Times New Roman" w:hAnsi="Times New Roman"/>
                <w:noProof/>
                <w:sz w:val="24"/>
                <w:szCs w:val="24"/>
              </w:rPr>
            </w:pPr>
            <w:r>
              <w:rPr>
                <w:rFonts w:ascii="Times New Roman" w:hAnsi="Times New Roman"/>
                <w:noProof/>
                <w:sz w:val="24"/>
              </w:rPr>
              <w:t>CS</w:t>
            </w:r>
          </w:p>
        </w:tc>
        <w:tc>
          <w:tcPr>
            <w:tcW w:w="3742" w:type="dxa"/>
            <w:vAlign w:val="center"/>
          </w:tcPr>
          <w:p w14:paraId="267F1B92"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NEPLATNÉ </w:t>
            </w:r>
          </w:p>
        </w:tc>
        <w:tc>
          <w:tcPr>
            <w:tcW w:w="4538" w:type="dxa"/>
            <w:vAlign w:val="center"/>
          </w:tcPr>
          <w:p w14:paraId="7551768B"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ZRUŠENO </w:t>
            </w:r>
          </w:p>
        </w:tc>
      </w:tr>
      <w:tr w:rsidR="00D06541" w:rsidRPr="005D1063" w14:paraId="3BF86872" w14:textId="77777777">
        <w:trPr>
          <w:trHeight w:val="567"/>
        </w:trPr>
        <w:tc>
          <w:tcPr>
            <w:tcW w:w="828" w:type="dxa"/>
            <w:vAlign w:val="center"/>
          </w:tcPr>
          <w:p w14:paraId="468D33BE" w14:textId="77777777" w:rsidR="00D06541" w:rsidRPr="005D1063" w:rsidRDefault="00E21635">
            <w:pPr>
              <w:jc w:val="both"/>
              <w:rPr>
                <w:rFonts w:ascii="Times New Roman" w:hAnsi="Times New Roman"/>
                <w:noProof/>
                <w:sz w:val="24"/>
                <w:szCs w:val="24"/>
              </w:rPr>
            </w:pPr>
            <w:r>
              <w:rPr>
                <w:rFonts w:ascii="Times New Roman" w:hAnsi="Times New Roman"/>
                <w:noProof/>
                <w:sz w:val="24"/>
              </w:rPr>
              <w:t>DA</w:t>
            </w:r>
          </w:p>
        </w:tc>
        <w:tc>
          <w:tcPr>
            <w:tcW w:w="3742" w:type="dxa"/>
            <w:vAlign w:val="center"/>
          </w:tcPr>
          <w:p w14:paraId="3206E0AF"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ANNULLERET</w:t>
            </w:r>
          </w:p>
        </w:tc>
        <w:tc>
          <w:tcPr>
            <w:tcW w:w="4538" w:type="dxa"/>
            <w:vAlign w:val="center"/>
          </w:tcPr>
          <w:p w14:paraId="4CE65930"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INDDRAGET</w:t>
            </w:r>
          </w:p>
        </w:tc>
      </w:tr>
      <w:tr w:rsidR="00D06541" w:rsidRPr="005D1063" w14:paraId="2BB32CF6" w14:textId="77777777">
        <w:trPr>
          <w:trHeight w:val="567"/>
        </w:trPr>
        <w:tc>
          <w:tcPr>
            <w:tcW w:w="828" w:type="dxa"/>
            <w:vAlign w:val="center"/>
          </w:tcPr>
          <w:p w14:paraId="43CBA75E" w14:textId="77777777" w:rsidR="00D06541" w:rsidRPr="005D1063" w:rsidRDefault="00E21635">
            <w:pPr>
              <w:jc w:val="both"/>
              <w:rPr>
                <w:rFonts w:ascii="Times New Roman" w:hAnsi="Times New Roman"/>
                <w:noProof/>
                <w:sz w:val="24"/>
                <w:szCs w:val="24"/>
              </w:rPr>
            </w:pPr>
            <w:r>
              <w:rPr>
                <w:rFonts w:ascii="Times New Roman" w:hAnsi="Times New Roman"/>
                <w:noProof/>
                <w:sz w:val="24"/>
              </w:rPr>
              <w:t>DE</w:t>
            </w:r>
          </w:p>
        </w:tc>
        <w:tc>
          <w:tcPr>
            <w:tcW w:w="3742" w:type="dxa"/>
            <w:vAlign w:val="center"/>
          </w:tcPr>
          <w:p w14:paraId="76E0A5B3" w14:textId="77777777" w:rsidR="00D06541" w:rsidRPr="005D1063" w:rsidRDefault="00E21635">
            <w:pPr>
              <w:jc w:val="both"/>
              <w:rPr>
                <w:rFonts w:ascii="Times New Roman" w:hAnsi="Times New Roman"/>
                <w:noProof/>
                <w:sz w:val="24"/>
                <w:szCs w:val="24"/>
              </w:rPr>
            </w:pPr>
            <w:r>
              <w:rPr>
                <w:rFonts w:ascii="Times New Roman" w:hAnsi="Times New Roman"/>
                <w:noProof/>
                <w:sz w:val="24"/>
              </w:rPr>
              <w:t>ANNULLIERT</w:t>
            </w:r>
          </w:p>
        </w:tc>
        <w:tc>
          <w:tcPr>
            <w:tcW w:w="4538" w:type="dxa"/>
            <w:vAlign w:val="center"/>
          </w:tcPr>
          <w:p w14:paraId="2341BB17" w14:textId="77777777" w:rsidR="00D06541" w:rsidRPr="005D1063" w:rsidRDefault="00E21635">
            <w:pPr>
              <w:jc w:val="both"/>
              <w:rPr>
                <w:rFonts w:ascii="Times New Roman" w:hAnsi="Times New Roman"/>
                <w:noProof/>
                <w:sz w:val="24"/>
                <w:szCs w:val="24"/>
              </w:rPr>
            </w:pPr>
            <w:r>
              <w:rPr>
                <w:rFonts w:ascii="Times New Roman" w:hAnsi="Times New Roman"/>
                <w:noProof/>
                <w:sz w:val="24"/>
              </w:rPr>
              <w:t>AUFGEHOBEN</w:t>
            </w:r>
          </w:p>
        </w:tc>
      </w:tr>
      <w:tr w:rsidR="00D06541" w:rsidRPr="005D1063" w14:paraId="2E58E869" w14:textId="77777777">
        <w:trPr>
          <w:trHeight w:val="567"/>
        </w:trPr>
        <w:tc>
          <w:tcPr>
            <w:tcW w:w="828" w:type="dxa"/>
            <w:vAlign w:val="center"/>
          </w:tcPr>
          <w:p w14:paraId="13D09769" w14:textId="77777777" w:rsidR="00D06541" w:rsidRPr="005D1063" w:rsidRDefault="00E21635">
            <w:pPr>
              <w:jc w:val="both"/>
              <w:rPr>
                <w:rFonts w:ascii="Times New Roman" w:hAnsi="Times New Roman"/>
                <w:noProof/>
                <w:sz w:val="24"/>
                <w:szCs w:val="24"/>
              </w:rPr>
            </w:pPr>
            <w:r>
              <w:rPr>
                <w:rFonts w:ascii="Times New Roman" w:hAnsi="Times New Roman"/>
                <w:noProof/>
                <w:sz w:val="24"/>
              </w:rPr>
              <w:t>ET</w:t>
            </w:r>
          </w:p>
        </w:tc>
        <w:tc>
          <w:tcPr>
            <w:tcW w:w="3742" w:type="dxa"/>
            <w:vAlign w:val="center"/>
          </w:tcPr>
          <w:p w14:paraId="444D59E8"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TÜHISTATUD </w:t>
            </w:r>
          </w:p>
        </w:tc>
        <w:tc>
          <w:tcPr>
            <w:tcW w:w="4538" w:type="dxa"/>
            <w:vAlign w:val="center"/>
          </w:tcPr>
          <w:p w14:paraId="667EED0D"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KEHTETUKS TUNNISTATUD </w:t>
            </w:r>
          </w:p>
        </w:tc>
      </w:tr>
      <w:tr w:rsidR="00D06541" w:rsidRPr="005D1063" w14:paraId="3124A149" w14:textId="77777777">
        <w:trPr>
          <w:trHeight w:val="567"/>
        </w:trPr>
        <w:tc>
          <w:tcPr>
            <w:tcW w:w="828" w:type="dxa"/>
            <w:vAlign w:val="center"/>
          </w:tcPr>
          <w:p w14:paraId="23D8D212" w14:textId="77777777" w:rsidR="00D06541" w:rsidRPr="005D1063" w:rsidRDefault="00E21635">
            <w:pPr>
              <w:jc w:val="both"/>
              <w:rPr>
                <w:rFonts w:ascii="Times New Roman" w:hAnsi="Times New Roman"/>
                <w:noProof/>
                <w:sz w:val="24"/>
                <w:szCs w:val="24"/>
              </w:rPr>
            </w:pPr>
            <w:r>
              <w:rPr>
                <w:rFonts w:ascii="Times New Roman" w:hAnsi="Times New Roman"/>
                <w:noProof/>
                <w:sz w:val="24"/>
              </w:rPr>
              <w:t>EL</w:t>
            </w:r>
          </w:p>
        </w:tc>
        <w:tc>
          <w:tcPr>
            <w:tcW w:w="3742" w:type="dxa"/>
            <w:vAlign w:val="center"/>
          </w:tcPr>
          <w:p w14:paraId="4FFFD2C8"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ΚΑΤΑΡΓΕΙΤΑΙ</w:t>
            </w:r>
          </w:p>
        </w:tc>
        <w:tc>
          <w:tcPr>
            <w:tcW w:w="4538" w:type="dxa"/>
            <w:vAlign w:val="center"/>
          </w:tcPr>
          <w:p w14:paraId="24461F1F"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ΑΝΑΚΑΛΕΙΤΑΙ</w:t>
            </w:r>
          </w:p>
        </w:tc>
      </w:tr>
      <w:tr w:rsidR="00D06541" w:rsidRPr="005D1063" w14:paraId="727EC04D" w14:textId="77777777">
        <w:trPr>
          <w:trHeight w:val="567"/>
        </w:trPr>
        <w:tc>
          <w:tcPr>
            <w:tcW w:w="828" w:type="dxa"/>
            <w:vAlign w:val="center"/>
          </w:tcPr>
          <w:p w14:paraId="654C29C3" w14:textId="77777777" w:rsidR="00D06541" w:rsidRPr="005D1063" w:rsidRDefault="00E21635">
            <w:pPr>
              <w:jc w:val="both"/>
              <w:rPr>
                <w:rFonts w:ascii="Times New Roman" w:hAnsi="Times New Roman"/>
                <w:noProof/>
                <w:sz w:val="24"/>
                <w:szCs w:val="24"/>
              </w:rPr>
            </w:pPr>
            <w:r>
              <w:rPr>
                <w:rFonts w:ascii="Times New Roman" w:hAnsi="Times New Roman"/>
                <w:noProof/>
                <w:sz w:val="24"/>
              </w:rPr>
              <w:t>FR</w:t>
            </w:r>
          </w:p>
        </w:tc>
        <w:tc>
          <w:tcPr>
            <w:tcW w:w="3742" w:type="dxa"/>
            <w:vAlign w:val="center"/>
          </w:tcPr>
          <w:p w14:paraId="35EAF92E"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ANNULÉ</w:t>
            </w:r>
          </w:p>
        </w:tc>
        <w:tc>
          <w:tcPr>
            <w:tcW w:w="4538" w:type="dxa"/>
            <w:vAlign w:val="center"/>
          </w:tcPr>
          <w:p w14:paraId="12661D4D"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ABROGÉ</w:t>
            </w:r>
          </w:p>
        </w:tc>
      </w:tr>
      <w:tr w:rsidR="00D06541" w:rsidRPr="005D1063" w14:paraId="4C079B54" w14:textId="77777777">
        <w:trPr>
          <w:trHeight w:val="567"/>
        </w:trPr>
        <w:tc>
          <w:tcPr>
            <w:tcW w:w="828" w:type="dxa"/>
            <w:vAlign w:val="center"/>
          </w:tcPr>
          <w:p w14:paraId="03A4460F" w14:textId="77777777" w:rsidR="00D06541" w:rsidRPr="005D1063" w:rsidRDefault="00E21635">
            <w:pPr>
              <w:jc w:val="both"/>
              <w:rPr>
                <w:rFonts w:ascii="Times New Roman" w:hAnsi="Times New Roman"/>
                <w:noProof/>
                <w:sz w:val="24"/>
                <w:szCs w:val="24"/>
              </w:rPr>
            </w:pPr>
            <w:r>
              <w:rPr>
                <w:rFonts w:ascii="Times New Roman" w:hAnsi="Times New Roman"/>
                <w:noProof/>
                <w:sz w:val="24"/>
              </w:rPr>
              <w:t>HR</w:t>
            </w:r>
          </w:p>
        </w:tc>
        <w:tc>
          <w:tcPr>
            <w:tcW w:w="3742" w:type="dxa"/>
            <w:vAlign w:val="center"/>
          </w:tcPr>
          <w:p w14:paraId="50205922" w14:textId="77777777" w:rsidR="00D06541" w:rsidRPr="005D1063" w:rsidRDefault="00E21635">
            <w:pPr>
              <w:jc w:val="both"/>
              <w:rPr>
                <w:rFonts w:ascii="Times New Roman" w:hAnsi="Times New Roman"/>
                <w:noProof/>
                <w:color w:val="000000"/>
                <w:sz w:val="24"/>
                <w:szCs w:val="24"/>
              </w:rPr>
            </w:pPr>
            <w:r>
              <w:rPr>
                <w:rFonts w:ascii="Times New Roman" w:hAnsi="Times New Roman"/>
                <w:noProof/>
                <w:color w:val="000000"/>
                <w:sz w:val="24"/>
              </w:rPr>
              <w:t>PONIŠTENO</w:t>
            </w:r>
          </w:p>
        </w:tc>
        <w:tc>
          <w:tcPr>
            <w:tcW w:w="4538" w:type="dxa"/>
            <w:vAlign w:val="center"/>
          </w:tcPr>
          <w:p w14:paraId="04084339" w14:textId="77777777" w:rsidR="00D06541" w:rsidRPr="005D1063" w:rsidRDefault="00E21635">
            <w:pPr>
              <w:jc w:val="both"/>
              <w:rPr>
                <w:rFonts w:ascii="Times New Roman" w:hAnsi="Times New Roman"/>
                <w:noProof/>
                <w:color w:val="000000"/>
                <w:sz w:val="24"/>
                <w:szCs w:val="24"/>
              </w:rPr>
            </w:pPr>
            <w:r>
              <w:rPr>
                <w:rFonts w:ascii="Times New Roman" w:hAnsi="Times New Roman"/>
                <w:noProof/>
                <w:color w:val="000000"/>
                <w:sz w:val="24"/>
              </w:rPr>
              <w:t>UKINUTO</w:t>
            </w:r>
          </w:p>
        </w:tc>
      </w:tr>
      <w:tr w:rsidR="00D06541" w:rsidRPr="005D1063" w14:paraId="046FFF55" w14:textId="77777777">
        <w:trPr>
          <w:trHeight w:val="567"/>
        </w:trPr>
        <w:tc>
          <w:tcPr>
            <w:tcW w:w="828" w:type="dxa"/>
            <w:vAlign w:val="center"/>
          </w:tcPr>
          <w:p w14:paraId="5ADEB324" w14:textId="77777777" w:rsidR="00D06541" w:rsidRPr="005D1063" w:rsidRDefault="00E21635">
            <w:pPr>
              <w:jc w:val="both"/>
              <w:rPr>
                <w:rFonts w:ascii="Times New Roman" w:hAnsi="Times New Roman"/>
                <w:noProof/>
                <w:sz w:val="24"/>
                <w:szCs w:val="24"/>
              </w:rPr>
            </w:pPr>
            <w:r>
              <w:rPr>
                <w:rFonts w:ascii="Times New Roman" w:hAnsi="Times New Roman"/>
                <w:noProof/>
                <w:sz w:val="24"/>
              </w:rPr>
              <w:t>IT</w:t>
            </w:r>
          </w:p>
        </w:tc>
        <w:tc>
          <w:tcPr>
            <w:tcW w:w="3742" w:type="dxa"/>
            <w:vAlign w:val="center"/>
          </w:tcPr>
          <w:p w14:paraId="2C8B4CD0"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ANNULLATO</w:t>
            </w:r>
          </w:p>
        </w:tc>
        <w:tc>
          <w:tcPr>
            <w:tcW w:w="4538" w:type="dxa"/>
            <w:vAlign w:val="center"/>
          </w:tcPr>
          <w:p w14:paraId="770E8E24"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REVOCATO</w:t>
            </w:r>
          </w:p>
        </w:tc>
      </w:tr>
      <w:tr w:rsidR="00D06541" w:rsidRPr="005D1063" w14:paraId="04142A9D" w14:textId="77777777">
        <w:trPr>
          <w:trHeight w:val="567"/>
        </w:trPr>
        <w:tc>
          <w:tcPr>
            <w:tcW w:w="828" w:type="dxa"/>
            <w:vAlign w:val="center"/>
          </w:tcPr>
          <w:p w14:paraId="57A303EB" w14:textId="77777777" w:rsidR="00D06541" w:rsidRPr="005D1063" w:rsidRDefault="00E21635">
            <w:pPr>
              <w:jc w:val="both"/>
              <w:rPr>
                <w:rFonts w:ascii="Times New Roman" w:hAnsi="Times New Roman"/>
                <w:noProof/>
                <w:sz w:val="24"/>
                <w:szCs w:val="24"/>
              </w:rPr>
            </w:pPr>
            <w:r>
              <w:rPr>
                <w:rFonts w:ascii="Times New Roman" w:hAnsi="Times New Roman"/>
                <w:noProof/>
                <w:sz w:val="24"/>
              </w:rPr>
              <w:t>LV</w:t>
            </w:r>
          </w:p>
        </w:tc>
        <w:tc>
          <w:tcPr>
            <w:tcW w:w="3742" w:type="dxa"/>
            <w:vAlign w:val="center"/>
          </w:tcPr>
          <w:p w14:paraId="23DA3660"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ANULĒTA </w:t>
            </w:r>
          </w:p>
        </w:tc>
        <w:tc>
          <w:tcPr>
            <w:tcW w:w="4538" w:type="dxa"/>
            <w:vAlign w:val="center"/>
          </w:tcPr>
          <w:p w14:paraId="0564B8DA"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ATCELTA </w:t>
            </w:r>
          </w:p>
        </w:tc>
      </w:tr>
      <w:tr w:rsidR="00D06541" w:rsidRPr="005D1063" w14:paraId="372CB2B6" w14:textId="77777777">
        <w:trPr>
          <w:trHeight w:val="567"/>
        </w:trPr>
        <w:tc>
          <w:tcPr>
            <w:tcW w:w="828" w:type="dxa"/>
            <w:vAlign w:val="center"/>
          </w:tcPr>
          <w:p w14:paraId="14B36AFB" w14:textId="77777777" w:rsidR="00D06541" w:rsidRPr="005D1063" w:rsidRDefault="00E21635">
            <w:pPr>
              <w:jc w:val="both"/>
              <w:rPr>
                <w:rFonts w:ascii="Times New Roman" w:hAnsi="Times New Roman"/>
                <w:noProof/>
                <w:sz w:val="24"/>
                <w:szCs w:val="24"/>
              </w:rPr>
            </w:pPr>
            <w:r>
              <w:rPr>
                <w:rFonts w:ascii="Times New Roman" w:hAnsi="Times New Roman"/>
                <w:noProof/>
                <w:sz w:val="24"/>
              </w:rPr>
              <w:t>LT</w:t>
            </w:r>
          </w:p>
        </w:tc>
        <w:tc>
          <w:tcPr>
            <w:tcW w:w="3742" w:type="dxa"/>
            <w:vAlign w:val="center"/>
          </w:tcPr>
          <w:p w14:paraId="421BDD86"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PANAIKINTA </w:t>
            </w:r>
          </w:p>
        </w:tc>
        <w:tc>
          <w:tcPr>
            <w:tcW w:w="4538" w:type="dxa"/>
            <w:vAlign w:val="center"/>
          </w:tcPr>
          <w:p w14:paraId="420E3C50"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ATŠAUKTA </w:t>
            </w:r>
          </w:p>
        </w:tc>
      </w:tr>
      <w:tr w:rsidR="00D06541" w:rsidRPr="005D1063" w14:paraId="1041C126" w14:textId="77777777">
        <w:trPr>
          <w:trHeight w:val="567"/>
        </w:trPr>
        <w:tc>
          <w:tcPr>
            <w:tcW w:w="828" w:type="dxa"/>
            <w:vAlign w:val="center"/>
          </w:tcPr>
          <w:p w14:paraId="48D0CE4D" w14:textId="77777777" w:rsidR="00D06541" w:rsidRPr="005D1063" w:rsidRDefault="00E21635">
            <w:pPr>
              <w:jc w:val="both"/>
              <w:rPr>
                <w:rFonts w:ascii="Times New Roman" w:hAnsi="Times New Roman"/>
                <w:noProof/>
                <w:sz w:val="24"/>
                <w:szCs w:val="24"/>
              </w:rPr>
            </w:pPr>
            <w:r>
              <w:rPr>
                <w:rFonts w:ascii="Times New Roman" w:hAnsi="Times New Roman"/>
                <w:noProof/>
                <w:sz w:val="24"/>
              </w:rPr>
              <w:t>HU</w:t>
            </w:r>
          </w:p>
        </w:tc>
        <w:tc>
          <w:tcPr>
            <w:tcW w:w="3742" w:type="dxa"/>
            <w:vAlign w:val="center"/>
          </w:tcPr>
          <w:p w14:paraId="0D87462E"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MEGSEMMISÍTVE </w:t>
            </w:r>
          </w:p>
        </w:tc>
        <w:tc>
          <w:tcPr>
            <w:tcW w:w="4538" w:type="dxa"/>
            <w:vAlign w:val="center"/>
          </w:tcPr>
          <w:p w14:paraId="199BFCE6"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VISSZAVONVA </w:t>
            </w:r>
          </w:p>
        </w:tc>
      </w:tr>
      <w:tr w:rsidR="00D06541" w:rsidRPr="005D1063" w14:paraId="7A70871D" w14:textId="77777777">
        <w:trPr>
          <w:trHeight w:val="567"/>
        </w:trPr>
        <w:tc>
          <w:tcPr>
            <w:tcW w:w="828" w:type="dxa"/>
            <w:vAlign w:val="center"/>
          </w:tcPr>
          <w:p w14:paraId="459B8E1E" w14:textId="77777777" w:rsidR="00D06541" w:rsidRPr="005D1063" w:rsidRDefault="00E21635">
            <w:pPr>
              <w:jc w:val="both"/>
              <w:rPr>
                <w:rFonts w:ascii="Times New Roman" w:hAnsi="Times New Roman"/>
                <w:noProof/>
                <w:sz w:val="24"/>
                <w:szCs w:val="24"/>
              </w:rPr>
            </w:pPr>
            <w:r>
              <w:rPr>
                <w:rFonts w:ascii="Times New Roman" w:hAnsi="Times New Roman"/>
                <w:noProof/>
                <w:sz w:val="24"/>
              </w:rPr>
              <w:t>MT</w:t>
            </w:r>
          </w:p>
        </w:tc>
        <w:tc>
          <w:tcPr>
            <w:tcW w:w="3742" w:type="dxa"/>
            <w:vAlign w:val="center"/>
          </w:tcPr>
          <w:p w14:paraId="7BA80164"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ANNULLATA </w:t>
            </w:r>
          </w:p>
        </w:tc>
        <w:tc>
          <w:tcPr>
            <w:tcW w:w="4538" w:type="dxa"/>
            <w:vAlign w:val="center"/>
          </w:tcPr>
          <w:p w14:paraId="774A5A20"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REVOKATA </w:t>
            </w:r>
          </w:p>
        </w:tc>
      </w:tr>
      <w:tr w:rsidR="00D06541" w:rsidRPr="005D1063" w14:paraId="04C660C7" w14:textId="77777777">
        <w:trPr>
          <w:trHeight w:val="567"/>
        </w:trPr>
        <w:tc>
          <w:tcPr>
            <w:tcW w:w="828" w:type="dxa"/>
            <w:vAlign w:val="center"/>
          </w:tcPr>
          <w:p w14:paraId="49FC6FBA" w14:textId="77777777" w:rsidR="00D06541" w:rsidRPr="005D1063" w:rsidRDefault="00E21635">
            <w:pPr>
              <w:jc w:val="both"/>
              <w:rPr>
                <w:rFonts w:ascii="Times New Roman" w:hAnsi="Times New Roman"/>
                <w:noProof/>
                <w:sz w:val="24"/>
                <w:szCs w:val="24"/>
              </w:rPr>
            </w:pPr>
            <w:r>
              <w:rPr>
                <w:rFonts w:ascii="Times New Roman" w:hAnsi="Times New Roman"/>
                <w:noProof/>
                <w:sz w:val="24"/>
              </w:rPr>
              <w:t>NL</w:t>
            </w:r>
          </w:p>
        </w:tc>
        <w:tc>
          <w:tcPr>
            <w:tcW w:w="3742" w:type="dxa"/>
            <w:vAlign w:val="center"/>
          </w:tcPr>
          <w:p w14:paraId="745706B6"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NIETIG VERKLAARD </w:t>
            </w:r>
          </w:p>
        </w:tc>
        <w:tc>
          <w:tcPr>
            <w:tcW w:w="4538" w:type="dxa"/>
            <w:vAlign w:val="center"/>
          </w:tcPr>
          <w:p w14:paraId="49A973A5"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INGETROKKEN </w:t>
            </w:r>
          </w:p>
        </w:tc>
      </w:tr>
      <w:tr w:rsidR="00D06541" w:rsidRPr="005D1063" w14:paraId="640E317F" w14:textId="77777777">
        <w:trPr>
          <w:trHeight w:val="567"/>
        </w:trPr>
        <w:tc>
          <w:tcPr>
            <w:tcW w:w="828" w:type="dxa"/>
            <w:vAlign w:val="center"/>
          </w:tcPr>
          <w:p w14:paraId="497B71FB" w14:textId="77777777" w:rsidR="00D06541" w:rsidRPr="005D1063" w:rsidRDefault="00E21635">
            <w:pPr>
              <w:jc w:val="both"/>
              <w:rPr>
                <w:rFonts w:ascii="Times New Roman" w:hAnsi="Times New Roman"/>
                <w:noProof/>
                <w:sz w:val="24"/>
                <w:szCs w:val="24"/>
              </w:rPr>
            </w:pPr>
            <w:r>
              <w:rPr>
                <w:rFonts w:ascii="Times New Roman" w:hAnsi="Times New Roman"/>
                <w:noProof/>
                <w:sz w:val="24"/>
              </w:rPr>
              <w:t>PL</w:t>
            </w:r>
          </w:p>
        </w:tc>
        <w:tc>
          <w:tcPr>
            <w:tcW w:w="3742" w:type="dxa"/>
            <w:vAlign w:val="center"/>
          </w:tcPr>
          <w:p w14:paraId="1FD09329"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UNIEWAŻNIONO </w:t>
            </w:r>
          </w:p>
        </w:tc>
        <w:tc>
          <w:tcPr>
            <w:tcW w:w="4538" w:type="dxa"/>
            <w:vAlign w:val="center"/>
          </w:tcPr>
          <w:p w14:paraId="1FAA51BB"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COFNIĘTO </w:t>
            </w:r>
          </w:p>
        </w:tc>
      </w:tr>
      <w:tr w:rsidR="00D06541" w:rsidRPr="005D1063" w14:paraId="2FF26C08" w14:textId="77777777">
        <w:trPr>
          <w:trHeight w:val="567"/>
        </w:trPr>
        <w:tc>
          <w:tcPr>
            <w:tcW w:w="828" w:type="dxa"/>
            <w:vAlign w:val="center"/>
          </w:tcPr>
          <w:p w14:paraId="0F8DC8AE" w14:textId="77777777" w:rsidR="00D06541" w:rsidRPr="005D1063" w:rsidRDefault="00E21635">
            <w:pPr>
              <w:jc w:val="both"/>
              <w:rPr>
                <w:rFonts w:ascii="Times New Roman" w:hAnsi="Times New Roman"/>
                <w:noProof/>
                <w:sz w:val="24"/>
                <w:szCs w:val="24"/>
              </w:rPr>
            </w:pPr>
            <w:r>
              <w:rPr>
                <w:rFonts w:ascii="Times New Roman" w:hAnsi="Times New Roman"/>
                <w:noProof/>
                <w:sz w:val="24"/>
              </w:rPr>
              <w:t>PT</w:t>
            </w:r>
          </w:p>
        </w:tc>
        <w:tc>
          <w:tcPr>
            <w:tcW w:w="3742" w:type="dxa"/>
            <w:vAlign w:val="center"/>
          </w:tcPr>
          <w:p w14:paraId="4D587222"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ANULADO</w:t>
            </w:r>
          </w:p>
        </w:tc>
        <w:tc>
          <w:tcPr>
            <w:tcW w:w="4538" w:type="dxa"/>
            <w:vAlign w:val="center"/>
          </w:tcPr>
          <w:p w14:paraId="551F61A9"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REVOGADO</w:t>
            </w:r>
          </w:p>
        </w:tc>
      </w:tr>
      <w:tr w:rsidR="00D06541" w:rsidRPr="005D1063" w14:paraId="728F758A" w14:textId="77777777">
        <w:trPr>
          <w:trHeight w:val="567"/>
        </w:trPr>
        <w:tc>
          <w:tcPr>
            <w:tcW w:w="828" w:type="dxa"/>
            <w:vAlign w:val="center"/>
          </w:tcPr>
          <w:p w14:paraId="02274E5E" w14:textId="77777777" w:rsidR="00D06541" w:rsidRPr="005D1063" w:rsidRDefault="00E21635">
            <w:pPr>
              <w:jc w:val="both"/>
              <w:rPr>
                <w:rFonts w:ascii="Times New Roman" w:hAnsi="Times New Roman"/>
                <w:noProof/>
                <w:sz w:val="24"/>
                <w:szCs w:val="24"/>
              </w:rPr>
            </w:pPr>
            <w:r>
              <w:rPr>
                <w:rFonts w:ascii="Times New Roman" w:hAnsi="Times New Roman"/>
                <w:noProof/>
                <w:sz w:val="24"/>
              </w:rPr>
              <w:t>RO</w:t>
            </w:r>
          </w:p>
        </w:tc>
        <w:tc>
          <w:tcPr>
            <w:tcW w:w="3742" w:type="dxa"/>
            <w:vAlign w:val="center"/>
          </w:tcPr>
          <w:p w14:paraId="38F62F5C"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ANULAT </w:t>
            </w:r>
          </w:p>
        </w:tc>
        <w:tc>
          <w:tcPr>
            <w:tcW w:w="4538" w:type="dxa"/>
            <w:vAlign w:val="center"/>
          </w:tcPr>
          <w:p w14:paraId="5783B3A4"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REVOCAT </w:t>
            </w:r>
          </w:p>
        </w:tc>
      </w:tr>
      <w:tr w:rsidR="00D06541" w:rsidRPr="005D1063" w14:paraId="7BDC6F7A" w14:textId="77777777">
        <w:trPr>
          <w:trHeight w:val="567"/>
        </w:trPr>
        <w:tc>
          <w:tcPr>
            <w:tcW w:w="828" w:type="dxa"/>
            <w:vAlign w:val="center"/>
          </w:tcPr>
          <w:p w14:paraId="049D1C9B" w14:textId="77777777" w:rsidR="00D06541" w:rsidRPr="005D1063" w:rsidRDefault="00E21635">
            <w:pPr>
              <w:jc w:val="both"/>
              <w:rPr>
                <w:rFonts w:ascii="Times New Roman" w:hAnsi="Times New Roman"/>
                <w:noProof/>
                <w:sz w:val="24"/>
                <w:szCs w:val="24"/>
              </w:rPr>
            </w:pPr>
            <w:r>
              <w:rPr>
                <w:rFonts w:ascii="Times New Roman" w:hAnsi="Times New Roman"/>
                <w:noProof/>
                <w:sz w:val="24"/>
              </w:rPr>
              <w:t>SK</w:t>
            </w:r>
          </w:p>
        </w:tc>
        <w:tc>
          <w:tcPr>
            <w:tcW w:w="3742" w:type="dxa"/>
            <w:vAlign w:val="center"/>
          </w:tcPr>
          <w:p w14:paraId="1A5F2853"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ZRUŠENÉ </w:t>
            </w:r>
          </w:p>
        </w:tc>
        <w:tc>
          <w:tcPr>
            <w:tcW w:w="4538" w:type="dxa"/>
            <w:vAlign w:val="center"/>
          </w:tcPr>
          <w:p w14:paraId="4F9AAC9A"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ODVOLANÉ </w:t>
            </w:r>
          </w:p>
        </w:tc>
      </w:tr>
      <w:tr w:rsidR="00D06541" w:rsidRPr="005D1063" w14:paraId="37C34E9F" w14:textId="77777777">
        <w:trPr>
          <w:trHeight w:val="567"/>
        </w:trPr>
        <w:tc>
          <w:tcPr>
            <w:tcW w:w="828" w:type="dxa"/>
            <w:vAlign w:val="center"/>
          </w:tcPr>
          <w:p w14:paraId="52AD8BDD" w14:textId="77777777" w:rsidR="00D06541" w:rsidRPr="005D1063" w:rsidRDefault="00E21635">
            <w:pPr>
              <w:jc w:val="both"/>
              <w:rPr>
                <w:rFonts w:ascii="Times New Roman" w:hAnsi="Times New Roman"/>
                <w:noProof/>
                <w:sz w:val="24"/>
                <w:szCs w:val="24"/>
              </w:rPr>
            </w:pPr>
            <w:r>
              <w:rPr>
                <w:rFonts w:ascii="Times New Roman" w:hAnsi="Times New Roman"/>
                <w:noProof/>
                <w:sz w:val="24"/>
              </w:rPr>
              <w:t>SL</w:t>
            </w:r>
          </w:p>
        </w:tc>
        <w:tc>
          <w:tcPr>
            <w:tcW w:w="3742" w:type="dxa"/>
            <w:vAlign w:val="center"/>
          </w:tcPr>
          <w:p w14:paraId="66DB7087"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RAZVELJAVLJENO </w:t>
            </w:r>
          </w:p>
        </w:tc>
        <w:tc>
          <w:tcPr>
            <w:tcW w:w="4538" w:type="dxa"/>
            <w:vAlign w:val="center"/>
          </w:tcPr>
          <w:p w14:paraId="0B78E3AE"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PREKLICANO </w:t>
            </w:r>
          </w:p>
        </w:tc>
      </w:tr>
      <w:tr w:rsidR="00D06541" w:rsidRPr="005D1063" w14:paraId="1C899CC8" w14:textId="77777777">
        <w:trPr>
          <w:trHeight w:val="567"/>
        </w:trPr>
        <w:tc>
          <w:tcPr>
            <w:tcW w:w="828" w:type="dxa"/>
            <w:vAlign w:val="center"/>
          </w:tcPr>
          <w:p w14:paraId="5AABFD61" w14:textId="77777777" w:rsidR="00D06541" w:rsidRPr="005D1063" w:rsidRDefault="00E21635">
            <w:pPr>
              <w:jc w:val="both"/>
              <w:rPr>
                <w:rFonts w:ascii="Times New Roman" w:hAnsi="Times New Roman"/>
                <w:noProof/>
                <w:sz w:val="24"/>
                <w:szCs w:val="24"/>
              </w:rPr>
            </w:pPr>
            <w:r>
              <w:rPr>
                <w:rFonts w:ascii="Times New Roman" w:hAnsi="Times New Roman"/>
                <w:noProof/>
                <w:sz w:val="24"/>
              </w:rPr>
              <w:t>FI</w:t>
            </w:r>
          </w:p>
        </w:tc>
        <w:tc>
          <w:tcPr>
            <w:tcW w:w="3742" w:type="dxa"/>
            <w:vAlign w:val="center"/>
          </w:tcPr>
          <w:p w14:paraId="1324675B"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MITÄTÖN </w:t>
            </w:r>
          </w:p>
        </w:tc>
        <w:tc>
          <w:tcPr>
            <w:tcW w:w="4538" w:type="dxa"/>
            <w:vAlign w:val="center"/>
          </w:tcPr>
          <w:p w14:paraId="769DBDDC"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KUMOTTU </w:t>
            </w:r>
          </w:p>
        </w:tc>
      </w:tr>
      <w:tr w:rsidR="00D06541" w:rsidRPr="005D1063" w14:paraId="03603EA1" w14:textId="77777777">
        <w:trPr>
          <w:trHeight w:val="567"/>
        </w:trPr>
        <w:tc>
          <w:tcPr>
            <w:tcW w:w="828" w:type="dxa"/>
            <w:vAlign w:val="center"/>
          </w:tcPr>
          <w:p w14:paraId="665061DF" w14:textId="77777777" w:rsidR="00D06541" w:rsidRPr="005D1063" w:rsidRDefault="00E21635">
            <w:pPr>
              <w:jc w:val="both"/>
              <w:rPr>
                <w:rFonts w:ascii="Times New Roman" w:hAnsi="Times New Roman"/>
                <w:noProof/>
                <w:sz w:val="24"/>
                <w:szCs w:val="24"/>
              </w:rPr>
            </w:pPr>
            <w:r>
              <w:rPr>
                <w:rFonts w:ascii="Times New Roman" w:hAnsi="Times New Roman"/>
                <w:noProof/>
                <w:sz w:val="24"/>
              </w:rPr>
              <w:t>SV</w:t>
            </w:r>
          </w:p>
        </w:tc>
        <w:tc>
          <w:tcPr>
            <w:tcW w:w="3742" w:type="dxa"/>
            <w:vAlign w:val="center"/>
          </w:tcPr>
          <w:p w14:paraId="34C79136"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UPPHÄVD </w:t>
            </w:r>
          </w:p>
        </w:tc>
        <w:tc>
          <w:tcPr>
            <w:tcW w:w="4538" w:type="dxa"/>
            <w:vAlign w:val="center"/>
          </w:tcPr>
          <w:p w14:paraId="671A9F5A" w14:textId="77777777" w:rsidR="00D06541" w:rsidRPr="005D1063" w:rsidRDefault="00E21635">
            <w:pPr>
              <w:jc w:val="both"/>
              <w:rPr>
                <w:rFonts w:ascii="Times New Roman" w:hAnsi="Times New Roman"/>
                <w:noProof/>
                <w:sz w:val="24"/>
                <w:szCs w:val="24"/>
              </w:rPr>
            </w:pPr>
            <w:r>
              <w:rPr>
                <w:rFonts w:ascii="Times New Roman" w:hAnsi="Times New Roman"/>
                <w:noProof/>
                <w:color w:val="000000"/>
                <w:sz w:val="24"/>
              </w:rPr>
              <w:t xml:space="preserve">ÅTERKALLAD </w:t>
            </w:r>
          </w:p>
        </w:tc>
      </w:tr>
      <w:tr w:rsidR="00D06541" w:rsidRPr="005D1063" w14:paraId="2AAFB633" w14:textId="77777777">
        <w:trPr>
          <w:trHeight w:val="344"/>
        </w:trPr>
        <w:tc>
          <w:tcPr>
            <w:tcW w:w="828" w:type="dxa"/>
            <w:vAlign w:val="center"/>
          </w:tcPr>
          <w:p w14:paraId="1E4F4E6D" w14:textId="77777777" w:rsidR="00D06541" w:rsidRPr="005D1063" w:rsidRDefault="00E21635">
            <w:pPr>
              <w:jc w:val="both"/>
              <w:rPr>
                <w:rFonts w:ascii="Times New Roman" w:hAnsi="Times New Roman"/>
                <w:noProof/>
                <w:sz w:val="24"/>
                <w:szCs w:val="24"/>
              </w:rPr>
            </w:pPr>
            <w:r>
              <w:rPr>
                <w:rFonts w:ascii="Times New Roman" w:hAnsi="Times New Roman"/>
                <w:noProof/>
                <w:sz w:val="24"/>
              </w:rPr>
              <w:t>NO</w:t>
            </w:r>
          </w:p>
        </w:tc>
        <w:tc>
          <w:tcPr>
            <w:tcW w:w="3742" w:type="dxa"/>
            <w:vAlign w:val="center"/>
          </w:tcPr>
          <w:p w14:paraId="63807E51" w14:textId="77777777" w:rsidR="00D06541" w:rsidRPr="005D1063" w:rsidRDefault="00E21635">
            <w:pPr>
              <w:jc w:val="both"/>
              <w:rPr>
                <w:rFonts w:ascii="Times New Roman" w:hAnsi="Times New Roman"/>
                <w:noProof/>
                <w:color w:val="000000"/>
                <w:sz w:val="24"/>
                <w:szCs w:val="24"/>
              </w:rPr>
            </w:pPr>
            <w:r>
              <w:rPr>
                <w:rFonts w:ascii="Times New Roman" w:hAnsi="Times New Roman"/>
                <w:noProof/>
                <w:color w:val="000000"/>
                <w:sz w:val="24"/>
              </w:rPr>
              <w:t>ANNULLERT</w:t>
            </w:r>
          </w:p>
        </w:tc>
        <w:tc>
          <w:tcPr>
            <w:tcW w:w="4538" w:type="dxa"/>
            <w:vAlign w:val="center"/>
          </w:tcPr>
          <w:p w14:paraId="537AD7A5" w14:textId="77777777" w:rsidR="00D06541" w:rsidRPr="005D1063" w:rsidRDefault="00E21635">
            <w:pPr>
              <w:jc w:val="both"/>
              <w:rPr>
                <w:rFonts w:ascii="Times New Roman" w:hAnsi="Times New Roman"/>
                <w:noProof/>
                <w:color w:val="000000"/>
                <w:sz w:val="24"/>
                <w:szCs w:val="24"/>
              </w:rPr>
            </w:pPr>
            <w:r>
              <w:rPr>
                <w:rFonts w:ascii="Times New Roman" w:hAnsi="Times New Roman"/>
                <w:noProof/>
                <w:color w:val="000000"/>
                <w:sz w:val="24"/>
              </w:rPr>
              <w:t>INNDRATT</w:t>
            </w:r>
          </w:p>
        </w:tc>
      </w:tr>
    </w:tbl>
    <w:p w14:paraId="31ED9387" w14:textId="77777777" w:rsidR="00D06541" w:rsidRPr="005D1063" w:rsidRDefault="00E21635" w:rsidP="0027640D">
      <w:pPr>
        <w:pStyle w:val="Heading1"/>
        <w:ind w:left="567" w:hanging="567"/>
        <w:rPr>
          <w:noProof/>
        </w:rPr>
      </w:pPr>
      <w:r>
        <w:rPr>
          <w:noProof/>
        </w:rPr>
        <w:br w:type="page"/>
      </w:r>
      <w:bookmarkStart w:id="526" w:name="part_six"/>
      <w:bookmarkStart w:id="527" w:name="_Toc169106216"/>
      <w:r>
        <w:rPr>
          <w:noProof/>
        </w:rPr>
        <w:t>ΜΕΡΟΣ VI</w:t>
      </w:r>
      <w:bookmarkEnd w:id="526"/>
      <w:r>
        <w:rPr>
          <w:noProof/>
        </w:rPr>
        <w:t>:</w:t>
      </w:r>
      <w:r>
        <w:rPr>
          <w:noProof/>
        </w:rPr>
        <w:tab/>
        <w:t>ΚΑΤΑΛΟΓΟΣ ΣΧΕΤΙΚΗΣ ΝΟΜΟΘΕΣΙΑΣ</w:t>
      </w:r>
      <w:bookmarkEnd w:id="527"/>
      <w:r>
        <w:rPr>
          <w:noProof/>
        </w:rPr>
        <w:t xml:space="preserve"> </w:t>
      </w:r>
    </w:p>
    <w:p w14:paraId="472FF181" w14:textId="0486537D" w:rsidR="00570031" w:rsidRPr="005D1063" w:rsidRDefault="00570031" w:rsidP="00570031">
      <w:pPr>
        <w:pStyle w:val="Heading1"/>
        <w:rPr>
          <w:noProof/>
        </w:rPr>
      </w:pPr>
      <w:bookmarkStart w:id="528" w:name="_Union_law"/>
      <w:bookmarkStart w:id="529" w:name="_Toc24391981"/>
      <w:bookmarkStart w:id="530" w:name="_Toc169106217"/>
      <w:bookmarkEnd w:id="439"/>
      <w:bookmarkEnd w:id="440"/>
      <w:bookmarkEnd w:id="528"/>
      <w:r>
        <w:rPr>
          <w:noProof/>
        </w:rPr>
        <w:t>Το δίκαιο της Ένωσης</w:t>
      </w:r>
      <w:bookmarkEnd w:id="529"/>
      <w:bookmarkEnd w:id="530"/>
    </w:p>
    <w:p w14:paraId="1550B21D" w14:textId="77777777" w:rsidR="00570031" w:rsidRPr="005D1063" w:rsidRDefault="00570031" w:rsidP="00570031">
      <w:pPr>
        <w:pStyle w:val="Tiret1"/>
        <w:rPr>
          <w:noProof/>
          <w:color w:val="000000" w:themeColor="text1"/>
        </w:rPr>
      </w:pPr>
      <w:r>
        <w:rPr>
          <w:rStyle w:val="Hyperlink"/>
          <w:noProof/>
          <w:color w:val="000000" w:themeColor="text1"/>
        </w:rPr>
        <w:t>Σύμβαση εφαρμογής της συμφωνίας Σένγκεν της 14ης Ιουνίου 1985</w:t>
      </w:r>
      <w:r>
        <w:rPr>
          <w:noProof/>
          <w:color w:val="000000" w:themeColor="text1"/>
        </w:rPr>
        <w:t xml:space="preserve"> μεταξύ των κυβερνήσεων των κρατών της Οικονομικής Ένωσης Μπενελούξ, της Ομοσπονδιακής Δημοκρατίας της Γερμανίας και της Γαλλικής Δημοκρατίας, σχετικά με τη σταδιακή κατάργηση των ελέγχων στα κοινά σύνορα, η οποία υπεγράφη στο Σένγκεν στις 19 Ιουνίου 1990 (</w:t>
      </w:r>
      <w:r>
        <w:rPr>
          <w:rStyle w:val="Hyperlink"/>
          <w:noProof/>
          <w:color w:val="000000" w:themeColor="text1"/>
        </w:rPr>
        <w:t>ΕΕ L 239 της 22.9.2000, σ. 19, ELI:</w:t>
      </w:r>
      <w:r>
        <w:rPr>
          <w:noProof/>
        </w:rPr>
        <w:t xml:space="preserve"> </w:t>
      </w:r>
      <w:hyperlink r:id="rId77" w:tooltip="Πρόσβαση στο εν λόγω έγγραφο μέσω του ELI URI." w:history="1">
        <w:r>
          <w:rPr>
            <w:rStyle w:val="Hyperlink"/>
            <w:noProof/>
          </w:rPr>
          <w:t>http://data.europa.eu/eli/convention/2000/922/oj</w:t>
        </w:r>
      </w:hyperlink>
      <w:r>
        <w:rPr>
          <w:noProof/>
          <w:color w:val="000000" w:themeColor="text1"/>
        </w:rPr>
        <w:t>)·</w:t>
      </w:r>
    </w:p>
    <w:p w14:paraId="53CDCA9E" w14:textId="77777777" w:rsidR="00570031" w:rsidRPr="005D1063" w:rsidRDefault="00570031" w:rsidP="00570031">
      <w:pPr>
        <w:pStyle w:val="Tiret1"/>
        <w:rPr>
          <w:noProof/>
          <w:color w:val="000000" w:themeColor="text1"/>
        </w:rPr>
      </w:pPr>
      <w:r>
        <w:rPr>
          <w:rStyle w:val="Hyperlink"/>
          <w:noProof/>
          <w:color w:val="000000" w:themeColor="text1"/>
        </w:rPr>
        <w:t>94/795/ΔΕΥ: Απόφαση του Συμβουλίου της 30ής Νοεμβρίου 1994</w:t>
      </w:r>
      <w:r>
        <w:rPr>
          <w:noProof/>
          <w:color w:val="000000" w:themeColor="text1"/>
        </w:rPr>
        <w:t xml:space="preserve"> σχετικά με κοινή δράση που θεσπίζεται από το Συμβούλιο βάσει του άρθρου Κ.3 παράγραφος 2 στοιχείο β) της συνθήκης για την Ευρωπαϊκή Ένωση όσον αφορά τις διατυπώσεις ταξιδίου, για μαθητές, υπηκόους τρίτων χωρών, που διαμένουν σε κράτος μέλος (</w:t>
      </w:r>
      <w:r>
        <w:rPr>
          <w:rStyle w:val="Hyperlink"/>
          <w:noProof/>
          <w:color w:val="000000" w:themeColor="text1"/>
        </w:rPr>
        <w:t>ΕΕ L 327 της 19.12.1994, σ. 1, ELI:</w:t>
      </w:r>
      <w:r>
        <w:rPr>
          <w:noProof/>
        </w:rPr>
        <w:t xml:space="preserve"> </w:t>
      </w:r>
      <w:hyperlink r:id="rId78" w:tooltip="Πρόσβαση στο εν λόγω έγγραφο μέσω του ELI URI." w:history="1">
        <w:r>
          <w:rPr>
            <w:rStyle w:val="Hyperlink"/>
            <w:noProof/>
          </w:rPr>
          <w:t>http://data.europa.eu/eli/dec/1994/795/oj</w:t>
        </w:r>
      </w:hyperlink>
      <w:r>
        <w:rPr>
          <w:noProof/>
          <w:color w:val="000000" w:themeColor="text1"/>
        </w:rPr>
        <w:t>)·</w:t>
      </w:r>
    </w:p>
    <w:p w14:paraId="18E2DF33" w14:textId="77777777" w:rsidR="00570031" w:rsidRPr="005D1063" w:rsidRDefault="00570031" w:rsidP="00570031">
      <w:pPr>
        <w:pStyle w:val="Tiret1"/>
        <w:rPr>
          <w:noProof/>
        </w:rPr>
      </w:pPr>
      <w:r>
        <w:rPr>
          <w:rStyle w:val="Hyperlink"/>
          <w:noProof/>
          <w:color w:val="000000" w:themeColor="text1"/>
        </w:rPr>
        <w:t>Κανονισμός (ΕΚ) αριθ. 1683/95 του Συμβουλίου της 29ης Μαΐου1995</w:t>
      </w:r>
      <w:r>
        <w:rPr>
          <w:noProof/>
        </w:rPr>
        <w:t xml:space="preserve"> για την καθιέρωση θεώρησης ενιαίου τύπου (</w:t>
      </w:r>
      <w:r>
        <w:rPr>
          <w:rStyle w:val="Hyperlink"/>
          <w:noProof/>
          <w:color w:val="000000" w:themeColor="text1"/>
        </w:rPr>
        <w:t>ΕΕ L 164 της 14.7.1995, σ. 1, ELI:</w:t>
      </w:r>
      <w:r>
        <w:rPr>
          <w:noProof/>
        </w:rPr>
        <w:t xml:space="preserve"> </w:t>
      </w:r>
      <w:hyperlink r:id="rId79" w:tooltip="Πρόσβαση στο εν λόγω έγγραφο μέσω του ELI URI." w:history="1">
        <w:r>
          <w:rPr>
            <w:rStyle w:val="Hyperlink"/>
            <w:noProof/>
          </w:rPr>
          <w:t>http://data.europa.eu/eli/reg/1995/1683/oj</w:t>
        </w:r>
      </w:hyperlink>
      <w:r>
        <w:rPr>
          <w:noProof/>
        </w:rPr>
        <w:t xml:space="preserve">) όπως τροποποιήθηκε με τον </w:t>
      </w:r>
      <w:r>
        <w:rPr>
          <w:noProof/>
          <w:color w:val="000000" w:themeColor="text1"/>
        </w:rPr>
        <w:t>κανονισμό (ΕΕ) 2017/1370 του Ευρωπαϊκού Κοινοβουλίου και του Συμβουλίου, της 4ης Ιουλίου 2017, για την τροποποίηση του κανονισμού (ΕΚ) αριθ. 1683/95 του Συμβουλίου για την καθιέρωση θεώρησης ενιαίου τύπου</w:t>
      </w:r>
      <w:r>
        <w:rPr>
          <w:noProof/>
        </w:rPr>
        <w:t xml:space="preserve"> (ΕΕ L 198 της 28.7.2017, σ. 24, ELI: </w:t>
      </w:r>
      <w:hyperlink r:id="rId80" w:tooltip="Πρόσβαση στο εν λόγω έγγραφο μέσω του ELI URI." w:history="1">
        <w:r>
          <w:rPr>
            <w:rStyle w:val="Hyperlink"/>
            <w:noProof/>
          </w:rPr>
          <w:t>http://data.europa.eu/eli/reg/2017/1370/oj</w:t>
        </w:r>
      </w:hyperlink>
      <w:r>
        <w:rPr>
          <w:noProof/>
        </w:rPr>
        <w:t>)·</w:t>
      </w:r>
    </w:p>
    <w:p w14:paraId="62D7496B" w14:textId="77777777" w:rsidR="00570031" w:rsidRPr="005D1063" w:rsidRDefault="00570031" w:rsidP="00570031">
      <w:pPr>
        <w:pStyle w:val="Tiret1"/>
        <w:rPr>
          <w:noProof/>
          <w:color w:val="000000" w:themeColor="text1"/>
        </w:rPr>
      </w:pPr>
      <w:r>
        <w:rPr>
          <w:rStyle w:val="Hyperlink"/>
          <w:noProof/>
          <w:color w:val="000000" w:themeColor="text1"/>
        </w:rPr>
        <w:t>Χάρτης των Θεμελιωδών Δικαιωμάτων της Ευρωπαϊκής Ένωσης (ΕΕ C 326 της 26.10.2012, σ. 391)</w:t>
      </w:r>
      <w:r>
        <w:rPr>
          <w:noProof/>
          <w:color w:val="000000" w:themeColor="text1"/>
        </w:rPr>
        <w:t>·</w:t>
      </w:r>
    </w:p>
    <w:p w14:paraId="7828769E" w14:textId="77777777" w:rsidR="00570031" w:rsidRPr="005D1063" w:rsidRDefault="00570031" w:rsidP="00570031">
      <w:pPr>
        <w:pStyle w:val="Tiret1"/>
        <w:numPr>
          <w:ilvl w:val="0"/>
          <w:numId w:val="66"/>
        </w:numPr>
        <w:rPr>
          <w:noProof/>
          <w:color w:val="000000" w:themeColor="text1"/>
        </w:rPr>
      </w:pPr>
      <w:r>
        <w:rPr>
          <w:rStyle w:val="Hyperlink"/>
          <w:noProof/>
          <w:color w:val="000000" w:themeColor="text1"/>
        </w:rPr>
        <w:t>Κανονισμός (ΕΕ) 2018/1806 του Ευρωπαϊκού Κοινοβουλίου και του Συμβουλίου, της 14ης Νοεμβρίου 2018</w:t>
      </w:r>
      <w:r>
        <w:rPr>
          <w:noProof/>
          <w:color w:val="000000" w:themeColor="text1"/>
        </w:rPr>
        <w:t>, περί του καταλόγου τρίτων χωρών οι υπήκοοι των οποίων υπόκεινται στην υποχρέωση θεώρησης για τη διέλευση των εξωτερικών συνόρων των κρατών μελών, και του καταλόγου των τρίτων χωρών οι υπήκοοι των οποίων απαλλάσσονται από την υποχρέωση αυτή (</w:t>
      </w:r>
      <w:r>
        <w:rPr>
          <w:rStyle w:val="Hyperlink"/>
          <w:noProof/>
          <w:color w:val="000000" w:themeColor="text1"/>
        </w:rPr>
        <w:t xml:space="preserve">ΕΕ L 303 της 28.11.2018, σ. 39, ELI:  </w:t>
      </w:r>
      <w:hyperlink r:id="rId81" w:tooltip="Πρόσβαση στο εν λόγω έγγραφο μέσω του ELI URI." w:history="1">
        <w:r>
          <w:rPr>
            <w:rStyle w:val="Hyperlink"/>
            <w:noProof/>
          </w:rPr>
          <w:t>http://data.europa.eu/eli/reg/2018/1806/oj</w:t>
        </w:r>
      </w:hyperlink>
      <w:r>
        <w:rPr>
          <w:noProof/>
          <w:color w:val="000000" w:themeColor="text1"/>
        </w:rPr>
        <w:t>)·</w:t>
      </w:r>
    </w:p>
    <w:p w14:paraId="435B890E" w14:textId="77777777" w:rsidR="00570031" w:rsidRPr="005D1063" w:rsidRDefault="001F695D" w:rsidP="00570031">
      <w:pPr>
        <w:pStyle w:val="Tiret1"/>
        <w:rPr>
          <w:noProof/>
          <w:color w:val="000000" w:themeColor="text1"/>
        </w:rPr>
      </w:pPr>
      <w:hyperlink r:id="rId82">
        <w:r w:rsidR="00062200">
          <w:rPr>
            <w:rStyle w:val="Hyperlink"/>
            <w:noProof/>
            <w:color w:val="000000" w:themeColor="text1"/>
          </w:rPr>
          <w:t>Κανονισμός (ΕΚ) αριθ. 1030/2002 του Συμβουλίου, της 13ης Ιουνίου 2002</w:t>
        </w:r>
      </w:hyperlink>
      <w:r w:rsidR="00062200">
        <w:rPr>
          <w:noProof/>
          <w:color w:val="000000" w:themeColor="text1"/>
        </w:rPr>
        <w:t>, για την καθιέρωση αδειών διαμονής ενιαίου τύπου για τους υπηκόους τρίτων χωρών (</w:t>
      </w:r>
      <w:r w:rsidR="00062200">
        <w:rPr>
          <w:rStyle w:val="Hyperlink"/>
          <w:noProof/>
          <w:color w:val="000000" w:themeColor="text1"/>
        </w:rPr>
        <w:t xml:space="preserve">ΕΕ L 157 της 15.6.2002, σ. 1, ELI: </w:t>
      </w:r>
      <w:hyperlink r:id="rId83" w:tooltip="Πρόσβαση στο εν λόγω έγγραφο μέσω του ELI URI." w:history="1">
        <w:r w:rsidR="00062200">
          <w:rPr>
            <w:rStyle w:val="Hyperlink"/>
            <w:noProof/>
          </w:rPr>
          <w:t>http://data.europa.eu/eli/reg/2002/1030/oj</w:t>
        </w:r>
      </w:hyperlink>
      <w:r w:rsidR="00062200">
        <w:rPr>
          <w:noProof/>
          <w:color w:val="000000" w:themeColor="text1"/>
        </w:rPr>
        <w:t>)·</w:t>
      </w:r>
    </w:p>
    <w:p w14:paraId="29A5A917" w14:textId="77777777" w:rsidR="00570031" w:rsidRPr="005D1063" w:rsidRDefault="00570031" w:rsidP="00570031">
      <w:pPr>
        <w:pStyle w:val="Tiret1"/>
        <w:rPr>
          <w:noProof/>
          <w:color w:val="000000" w:themeColor="text1"/>
        </w:rPr>
      </w:pPr>
      <w:r>
        <w:rPr>
          <w:rStyle w:val="Hyperlink"/>
          <w:noProof/>
          <w:color w:val="000000" w:themeColor="text1"/>
        </w:rPr>
        <w:t>Κανονισμός (ΕΚ) αριθ. 693/2003 του Συμβουλίου, της 14ης Απριλίου 2003</w:t>
      </w:r>
      <w:r>
        <w:rPr>
          <w:noProof/>
          <w:color w:val="000000" w:themeColor="text1"/>
        </w:rPr>
        <w:t>, για την καθιέρωση ειδικού εγγράφου διευκόλυνσης της διέλευσης (FTD) και εγγράφου διευκόλυνσης της σιδηροδρομικής διέλευσης (FRTD) και για την τροποποίηση της κοινής προξενικής εγκυκλίου και του κοινού εγχειριδίου</w:t>
      </w:r>
      <w:r>
        <w:rPr>
          <w:rStyle w:val="Hyperlink"/>
          <w:noProof/>
          <w:color w:val="000000" w:themeColor="text1"/>
        </w:rPr>
        <w:t xml:space="preserve"> ΕΕ L 099 της 17.4.2003, σ. 8, ELI: </w:t>
      </w:r>
      <w:hyperlink r:id="rId84" w:tooltip="Πρόσβαση στο εν λόγω έγγραφο μέσω του ELI URI." w:history="1">
        <w:r>
          <w:rPr>
            <w:rStyle w:val="Hyperlink"/>
            <w:noProof/>
          </w:rPr>
          <w:t>http://data.europa.eu/eli/reg/2003/693/oj</w:t>
        </w:r>
      </w:hyperlink>
      <w:r>
        <w:rPr>
          <w:noProof/>
          <w:color w:val="000000" w:themeColor="text1"/>
        </w:rPr>
        <w:t>)·</w:t>
      </w:r>
    </w:p>
    <w:p w14:paraId="5354AA60" w14:textId="77777777" w:rsidR="00570031" w:rsidRPr="005D1063" w:rsidRDefault="00570031" w:rsidP="00570031">
      <w:pPr>
        <w:pStyle w:val="Tiret1"/>
        <w:rPr>
          <w:noProof/>
          <w:color w:val="000000" w:themeColor="text1"/>
        </w:rPr>
      </w:pPr>
      <w:r>
        <w:rPr>
          <w:rStyle w:val="Hyperlink"/>
          <w:noProof/>
        </w:rPr>
        <w:t>Κανονισμός (ΕΚ) αριθ. 694/2003 του Συμβουλίου, της 14ης Απριλίου 2003</w:t>
      </w:r>
      <w:r>
        <w:rPr>
          <w:noProof/>
        </w:rPr>
        <w:t>, για τον ενιαίο τύπο των εγγράφων διευκόλυνσης της διέλευσης (FTD) και των εγγράφων διευκόλυνσης της σιδηροδρομικής διέλευσης (FRTD) που προβλέπονται από τον κανονισμό (ΕΚ) αριθ. 693/2003 (</w:t>
      </w:r>
      <w:hyperlink r:id="rId85">
        <w:r>
          <w:rPr>
            <w:rStyle w:val="Hyperlink"/>
            <w:noProof/>
            <w:color w:val="000000" w:themeColor="text1"/>
          </w:rPr>
          <w:t>ΕΕ L 99 της 17.4.2003, σ. 15</w:t>
        </w:r>
      </w:hyperlink>
      <w:r>
        <w:rPr>
          <w:rStyle w:val="Hyperlink"/>
          <w:noProof/>
          <w:color w:val="000000" w:themeColor="text1"/>
        </w:rPr>
        <w:t xml:space="preserve">, ELI: </w:t>
      </w:r>
      <w:r>
        <w:rPr>
          <w:noProof/>
          <w:color w:val="000000" w:themeColor="text1"/>
          <w:u w:val="single"/>
        </w:rPr>
        <w:t> </w:t>
      </w:r>
      <w:hyperlink r:id="rId86" w:tgtFrame="_blank" w:history="1">
        <w:r>
          <w:rPr>
            <w:rStyle w:val="Hyperlink"/>
            <w:noProof/>
          </w:rPr>
          <w:t>http://data.europa.eu/eli/reg/2003/694/oj</w:t>
        </w:r>
      </w:hyperlink>
      <w:r>
        <w:rPr>
          <w:noProof/>
          <w:color w:val="000000" w:themeColor="text1"/>
          <w:u w:val="single"/>
        </w:rPr>
        <w:t>)</w:t>
      </w:r>
      <w:r>
        <w:rPr>
          <w:noProof/>
          <w:color w:val="000000" w:themeColor="text1"/>
        </w:rPr>
        <w:t>·</w:t>
      </w:r>
    </w:p>
    <w:p w14:paraId="7219089A" w14:textId="77777777" w:rsidR="00570031" w:rsidRPr="005D1063" w:rsidRDefault="00570031" w:rsidP="00570031">
      <w:pPr>
        <w:pStyle w:val="Tiret1"/>
        <w:rPr>
          <w:noProof/>
          <w:color w:val="000000" w:themeColor="text1"/>
        </w:rPr>
      </w:pPr>
      <w:r>
        <w:rPr>
          <w:rStyle w:val="Hyperlink"/>
          <w:noProof/>
          <w:color w:val="000000" w:themeColor="text1"/>
        </w:rPr>
        <w:t>Απόφαση του Συμβουλίου της 8ης Μαρτίου 2004</w:t>
      </w:r>
      <w:r>
        <w:rPr>
          <w:noProof/>
          <w:color w:val="000000" w:themeColor="text1"/>
        </w:rPr>
        <w:t xml:space="preserve"> για τη σύναψη του μνημονίου συμφωνίας μεταξύ της Ευρωπαϊκής Κοινότητας και της εθνικής διοίκησης τουρισμού της Λαϊκής Δημοκρατίας της Κίνας σχετικά με τις θεωρήσεις και τα συναφή ζητήματα που αφορούν ομάδες τουριστών από τη Λαϊκή Δημοκρατία της Κίνας (ΚΕΠ) (</w:t>
      </w:r>
      <w:r>
        <w:rPr>
          <w:rStyle w:val="Hyperlink"/>
          <w:noProof/>
          <w:color w:val="000000" w:themeColor="text1"/>
        </w:rPr>
        <w:t>ΕΕ L 83 της 20.3.2004, σ. 12</w:t>
      </w:r>
      <w:r>
        <w:rPr>
          <w:noProof/>
          <w:color w:val="000000" w:themeColor="text1"/>
        </w:rPr>
        <w:t>)·</w:t>
      </w:r>
    </w:p>
    <w:p w14:paraId="456BF315" w14:textId="77777777" w:rsidR="00570031" w:rsidRPr="005D1063" w:rsidRDefault="00570031" w:rsidP="00570031">
      <w:pPr>
        <w:pStyle w:val="Tiret1"/>
        <w:rPr>
          <w:noProof/>
          <w:color w:val="000000" w:themeColor="text1"/>
        </w:rPr>
      </w:pPr>
      <w:r>
        <w:rPr>
          <w:rStyle w:val="Hyperlink"/>
          <w:noProof/>
          <w:color w:val="000000" w:themeColor="text1"/>
        </w:rPr>
        <w:t>Οδηγία 2004/38/ΕΚ του Ευρωπαϊκού Κοινοβουλίου και του Συμβουλίου, της 29ης Απριλίου 2004</w:t>
      </w:r>
      <w:r>
        <w:rPr>
          <w:noProof/>
          <w:color w:val="000000" w:themeColor="text1"/>
        </w:rPr>
        <w:t>, σχετικά με το δικαίωμα των πολιτών της Ένωσης και των μελών των οικογενειών τους να κυκλοφορούν και να διαμένουν ελεύθερα στην επικράτεια των κρατών μελών, για την τροποποίηση του κανονισμού (ΕΟΚ) αριθ. 1612/68 και την κατάργηση των οδηγιών 64/221/ΕΟΚ, 68/360/ΕΟΚ, 72/194/ΕΟΚ, 73/148/ΕΟΚ, 75/34/ΕΟΚ, 75/35/ΕΟΚ, 90/364/ΕΟΚ, 90/365/ΕΟΚ και 93/96/ΕΟΚ (ΕΕ L 158 της 30.4.2004, σ. 77, ELI:</w:t>
      </w:r>
      <w:r>
        <w:rPr>
          <w:noProof/>
        </w:rPr>
        <w:t xml:space="preserve"> </w:t>
      </w:r>
      <w:hyperlink r:id="rId87" w:tgtFrame="_blank" w:history="1">
        <w:r>
          <w:rPr>
            <w:rStyle w:val="Hyperlink"/>
            <w:noProof/>
          </w:rPr>
          <w:t>http://data.europa.eu/eli/dir/2004/38/oj</w:t>
        </w:r>
      </w:hyperlink>
      <w:r>
        <w:rPr>
          <w:noProof/>
          <w:color w:val="000000" w:themeColor="text1"/>
        </w:rPr>
        <w:t>)·</w:t>
      </w:r>
    </w:p>
    <w:p w14:paraId="59593F46" w14:textId="77777777" w:rsidR="00570031" w:rsidRPr="005D1063" w:rsidRDefault="00570031" w:rsidP="00570031">
      <w:pPr>
        <w:pStyle w:val="Tiret1"/>
        <w:rPr>
          <w:noProof/>
          <w:color w:val="000000" w:themeColor="text1"/>
        </w:rPr>
      </w:pPr>
      <w:r>
        <w:rPr>
          <w:rStyle w:val="Hyperlink"/>
          <w:noProof/>
          <w:color w:val="000000" w:themeColor="text1"/>
        </w:rPr>
        <w:t>Απόφαση αριθ. 896/2006/ΕΚ του Ευρωπαϊκού Κοινοβουλίου και του Συμβουλίου, της 14ης Ιουνίου 2006</w:t>
      </w:r>
      <w:r>
        <w:rPr>
          <w:noProof/>
          <w:color w:val="000000" w:themeColor="text1"/>
        </w:rPr>
        <w:t>, σχετικά με τη θέσπιση απλουστευμένου καθεστώτος για τον έλεγχο των προσώπων στα εξωτερικά σύνορα βασιζόμενου στη μονομερή αναγνώριση από τα κράτη μέλη ορισμένων τίτλων παραμονής που εκδίδουν η Ελβετία και το Λιχτενστάιν για τη διέλευση από το έδαφός τους (</w:t>
      </w:r>
      <w:r>
        <w:rPr>
          <w:rStyle w:val="Hyperlink"/>
          <w:noProof/>
          <w:color w:val="000000" w:themeColor="text1"/>
        </w:rPr>
        <w:t xml:space="preserve">ΕΕ L 167 της 20.6.2006, σ. 8, ELI: </w:t>
      </w:r>
      <w:hyperlink r:id="rId88" w:tooltip="Πρόσβαση στο εν λόγω έγγραφο μέσω του ELI URI." w:history="1">
        <w:r>
          <w:rPr>
            <w:rStyle w:val="Hyperlink"/>
            <w:noProof/>
          </w:rPr>
          <w:t>http://data.europa.eu/eli/dec/2006/896(2)/oj</w:t>
        </w:r>
      </w:hyperlink>
      <w:r>
        <w:rPr>
          <w:noProof/>
          <w:color w:val="000000" w:themeColor="text1"/>
        </w:rPr>
        <w:t>)·</w:t>
      </w:r>
    </w:p>
    <w:p w14:paraId="4FDD47AE" w14:textId="77777777" w:rsidR="00570031" w:rsidRPr="005D1063" w:rsidRDefault="00570031" w:rsidP="00570031">
      <w:pPr>
        <w:pStyle w:val="Tiret1"/>
        <w:rPr>
          <w:noProof/>
          <w:color w:val="000000" w:themeColor="text1"/>
        </w:rPr>
      </w:pPr>
      <w:r>
        <w:rPr>
          <w:rStyle w:val="Hyperlink"/>
          <w:noProof/>
          <w:color w:val="000000" w:themeColor="text1"/>
        </w:rPr>
        <w:t>Κανονισμός (ΕΚ) αριθ. 1931/2006 του Ευρωπαϊκού Κοινοβουλίου και του Συμβουλίου, της 20ής Δεκεμβρίου 2006</w:t>
      </w:r>
      <w:r>
        <w:rPr>
          <w:noProof/>
          <w:color w:val="000000" w:themeColor="text1"/>
        </w:rPr>
        <w:t>, περί κανόνων σχετικά με την τοπική διασυνοριακή κυκλοφορία στα εξωτερικά χερσαία σύνορα των κρατών μελών και τροποποιήσεως των διατάξεων της σύμβασης Σένγκεν (</w:t>
      </w:r>
      <w:r>
        <w:rPr>
          <w:rStyle w:val="Hyperlink"/>
          <w:noProof/>
          <w:color w:val="000000" w:themeColor="text1"/>
        </w:rPr>
        <w:t>ΕΕ L 405 της 30.12.2006, σ. 1, ELI:</w:t>
      </w:r>
      <w:r>
        <w:rPr>
          <w:noProof/>
        </w:rPr>
        <w:t xml:space="preserve"> </w:t>
      </w:r>
      <w:hyperlink r:id="rId89" w:tooltip="Πρόσβαση στο εν λόγω έγγραφο μέσω του ELI URI." w:history="1">
        <w:r>
          <w:rPr>
            <w:rStyle w:val="Hyperlink"/>
            <w:noProof/>
          </w:rPr>
          <w:t>http://data.europa.eu/eli/reg/2006/1931/oj</w:t>
        </w:r>
      </w:hyperlink>
      <w:r>
        <w:rPr>
          <w:noProof/>
          <w:color w:val="000000" w:themeColor="text1"/>
        </w:rPr>
        <w:t>)·</w:t>
      </w:r>
    </w:p>
    <w:p w14:paraId="7713C396" w14:textId="77777777" w:rsidR="00570031" w:rsidRPr="005D1063" w:rsidRDefault="00570031" w:rsidP="00570031">
      <w:pPr>
        <w:pStyle w:val="Tiret1"/>
        <w:rPr>
          <w:rStyle w:val="Strong"/>
          <w:b w:val="0"/>
          <w:bCs w:val="0"/>
          <w:noProof/>
          <w:color w:val="000000" w:themeColor="text1"/>
        </w:rPr>
      </w:pPr>
      <w:r>
        <w:rPr>
          <w:rStyle w:val="Hyperlink"/>
          <w:noProof/>
          <w:color w:val="000000" w:themeColor="text1"/>
        </w:rPr>
        <w:t>Απόφαση αριθ. 565/2014/ΕΕ του Ευρωπαϊκού Κοινοβουλίου και του Συμβουλίου, της 15ης Μαΐου 2014</w:t>
      </w:r>
      <w:r>
        <w:rPr>
          <w:noProof/>
          <w:color w:val="000000" w:themeColor="text1"/>
        </w:rPr>
        <w:t xml:space="preserve">, </w:t>
      </w:r>
      <w:r>
        <w:rPr>
          <w:rStyle w:val="Strong"/>
          <w:b w:val="0"/>
          <w:noProof/>
          <w:color w:val="000000" w:themeColor="text1"/>
        </w:rPr>
        <w:t>για την εισαγωγή απλουστευμένου καθεστώτος για τον έλεγχο των προσώπων στα εξωτερικά σύνορα, βασιζόμενου στη μονομερή αναγνώριση από τη Βουλγαρία, την Κροατία, την Κύπρο και τη Ρουμανία ορισμένων εγγράφων ως ισοδύναμων με τις εθνικές τους θεωρήσεις για διέλευση ή για πρόθεση παραμονής στην επικράτειά τους η οποία δεν υπερβαίνει τις 90 ημέρες εντός οιασδήποτε περιόδου 180 ημερών και για την κατάργηση των αποφάσεων αριθ. 895/2006/EΚ και αριθ. 582/2008/EΚ (</w:t>
      </w:r>
      <w:r>
        <w:rPr>
          <w:rStyle w:val="Hyperlink"/>
          <w:noProof/>
          <w:color w:val="000000" w:themeColor="text1"/>
        </w:rPr>
        <w:t>ΕΕ L 157 της 27.5.2014, σ. 23, ELI:</w:t>
      </w:r>
      <w:r>
        <w:rPr>
          <w:noProof/>
        </w:rPr>
        <w:t xml:space="preserve"> </w:t>
      </w:r>
      <w:hyperlink r:id="rId90" w:tooltip="Πρόσβαση στο εν λόγω έγγραφο μέσω του ELI URI." w:history="1">
        <w:r>
          <w:rPr>
            <w:rStyle w:val="Hyperlink"/>
            <w:noProof/>
          </w:rPr>
          <w:t>http://data.europa.eu/eli/dec/2014/565(2)/oj</w:t>
        </w:r>
      </w:hyperlink>
      <w:r>
        <w:rPr>
          <w:rStyle w:val="Strong"/>
          <w:b w:val="0"/>
          <w:noProof/>
          <w:color w:val="000000" w:themeColor="text1"/>
        </w:rPr>
        <w:t>)·</w:t>
      </w:r>
    </w:p>
    <w:p w14:paraId="4CBA269A" w14:textId="096F94D0" w:rsidR="00570031" w:rsidRPr="005D1063" w:rsidRDefault="001F695D" w:rsidP="00790E06">
      <w:pPr>
        <w:pStyle w:val="Tiret1"/>
        <w:rPr>
          <w:rStyle w:val="Strong"/>
          <w:b w:val="0"/>
          <w:bCs w:val="0"/>
          <w:noProof/>
          <w:color w:val="000000" w:themeColor="text1"/>
        </w:rPr>
      </w:pPr>
      <w:hyperlink r:id="rId91">
        <w:r w:rsidR="00062200">
          <w:rPr>
            <w:rStyle w:val="Hyperlink"/>
            <w:noProof/>
            <w:color w:val="000000" w:themeColor="text1"/>
          </w:rPr>
          <w:t>Κανονισμός (ΕΚ) αριθ. 810/2009 του Ευρωπαϊκού Κοινοβουλίου και του Συμβουλίου, της 13ης Ιουλίου 2009</w:t>
        </w:r>
      </w:hyperlink>
      <w:r w:rsidR="00062200">
        <w:rPr>
          <w:noProof/>
        </w:rPr>
        <w:t xml:space="preserve">, </w:t>
      </w:r>
      <w:r w:rsidR="00062200">
        <w:rPr>
          <w:rStyle w:val="Strong"/>
          <w:b w:val="0"/>
          <w:noProof/>
          <w:color w:val="000000" w:themeColor="text1"/>
        </w:rPr>
        <w:t>για τη θέσπιση κοινοτικού κώδικα θεωρήσεων (κώδικας θεωρήσεων)</w:t>
      </w:r>
      <w:r w:rsidR="00062200">
        <w:rPr>
          <w:noProof/>
          <w:color w:val="000000" w:themeColor="text1"/>
        </w:rPr>
        <w:t xml:space="preserve"> (</w:t>
      </w:r>
      <w:r w:rsidR="00062200">
        <w:rPr>
          <w:rStyle w:val="Hyperlink"/>
          <w:noProof/>
          <w:color w:val="000000" w:themeColor="text1"/>
        </w:rPr>
        <w:t>ΕΕ L 243 της 15.9.2009, σ. 1, ELI:</w:t>
      </w:r>
      <w:hyperlink r:id="rId92" w:tooltip="Πρόσβαση στο εν λόγω έγγραφο μέσω του ELI URI." w:history="1">
        <w:r w:rsidR="00062200">
          <w:rPr>
            <w:rStyle w:val="Hyperlink"/>
            <w:noProof/>
          </w:rPr>
          <w:t>http://data.europa.eu/eli/reg/2009/810/oj</w:t>
        </w:r>
      </w:hyperlink>
      <w:r w:rsidR="00062200">
        <w:rPr>
          <w:rStyle w:val="Strong"/>
          <w:b w:val="0"/>
          <w:noProof/>
          <w:color w:val="000000" w:themeColor="text1"/>
        </w:rPr>
        <w:t xml:space="preserve">)· </w:t>
      </w:r>
      <w:bookmarkStart w:id="531" w:name="regulation_twosixfive"/>
    </w:p>
    <w:p w14:paraId="4C405B3E" w14:textId="7EE906E3" w:rsidR="00570031" w:rsidRPr="005D1063" w:rsidRDefault="00570031" w:rsidP="00790E06">
      <w:pPr>
        <w:pStyle w:val="Tiret1"/>
        <w:rPr>
          <w:rStyle w:val="Hyperlink"/>
          <w:noProof/>
          <w:color w:val="000000" w:themeColor="text1"/>
          <w:u w:val="none"/>
        </w:rPr>
      </w:pPr>
      <w:r>
        <w:rPr>
          <w:rStyle w:val="Hyperlink"/>
          <w:noProof/>
          <w:color w:val="000000" w:themeColor="text1"/>
        </w:rPr>
        <w:t>Κανονισμός (ΕΕ)</w:t>
      </w:r>
      <w:r>
        <w:rPr>
          <w:noProof/>
          <w:color w:val="000000" w:themeColor="text1"/>
        </w:rPr>
        <w:t xml:space="preserve"> </w:t>
      </w:r>
      <w:r>
        <w:rPr>
          <w:noProof/>
          <w:color w:val="000000" w:themeColor="text1"/>
          <w:u w:val="single"/>
        </w:rPr>
        <w:t>αριθ. 265/2010</w:t>
      </w:r>
      <w:r>
        <w:rPr>
          <w:noProof/>
        </w:rPr>
        <w:t xml:space="preserve"> </w:t>
      </w:r>
      <w:bookmarkEnd w:id="531"/>
      <w:r>
        <w:rPr>
          <w:noProof/>
          <w:color w:val="000000" w:themeColor="text1"/>
          <w:u w:val="single"/>
        </w:rPr>
        <w:t>του Ευρωπαϊκού Κοινοβουλίου και του Συμβουλίου, της 25ης Μαρτίου 2010</w:t>
      </w:r>
      <w:r>
        <w:rPr>
          <w:noProof/>
          <w:color w:val="000000" w:themeColor="text1"/>
        </w:rPr>
        <w:t xml:space="preserve">, για την τροποποίηση της σύμβασης εφαρμογής της συμφωνίας του Σένγκεν και του κανονισμού (ΕΚ) αριθ. 562/2006 όσον αφορά την κυκλοφορία των προσώπων με θεώρηση μακράς διαρκείας (ΕΕ L 85 της 31.3.2010, σ. 1, ELI: </w:t>
      </w:r>
      <w:hyperlink r:id="rId93" w:tooltip="Πρόσβαση στο εν λόγω έγγραφο μέσω του ELI URI." w:history="1">
        <w:r>
          <w:rPr>
            <w:rStyle w:val="Hyperlink"/>
            <w:noProof/>
          </w:rPr>
          <w:t>http://data.europa.eu/eli/reg/2010/265/oj</w:t>
        </w:r>
      </w:hyperlink>
      <w:r>
        <w:rPr>
          <w:noProof/>
          <w:color w:val="000000" w:themeColor="text1"/>
        </w:rPr>
        <w:t>)·</w:t>
      </w:r>
      <w:r>
        <w:rPr>
          <w:rStyle w:val="Hyperlink"/>
          <w:noProof/>
          <w:color w:val="000000" w:themeColor="text1"/>
        </w:rPr>
        <w:t xml:space="preserve"> </w:t>
      </w:r>
    </w:p>
    <w:p w14:paraId="5BF93B14" w14:textId="77777777" w:rsidR="00570031" w:rsidRPr="005D1063" w:rsidRDefault="00570031" w:rsidP="00570031">
      <w:pPr>
        <w:pStyle w:val="Tiret1"/>
        <w:rPr>
          <w:noProof/>
          <w:color w:val="000000" w:themeColor="text1"/>
        </w:rPr>
      </w:pPr>
      <w:r>
        <w:rPr>
          <w:rStyle w:val="Hyperlink"/>
          <w:noProof/>
          <w:color w:val="000000" w:themeColor="text1"/>
        </w:rPr>
        <w:t>Κανονισμός (ΕΕ) 2016/399 του Ευρωπαϊκού Κοινοβουλίου και του Συμβουλίου, της 9ης Μαρτίου 2016</w:t>
      </w:r>
      <w:r>
        <w:rPr>
          <w:noProof/>
          <w:color w:val="000000" w:themeColor="text1"/>
        </w:rPr>
        <w:t>, περί κώδικα της Ένωσης σχετικά με το καθεστώς διέλευσης προσώπων από τα σύνορα (κώδικας συνόρων του Σένγκεν) (</w:t>
      </w:r>
      <w:r>
        <w:rPr>
          <w:rStyle w:val="Hyperlink"/>
          <w:noProof/>
          <w:color w:val="000000" w:themeColor="text1"/>
        </w:rPr>
        <w:t>ΕΕ L 77 της 23.3.2016, σ. 1, ELI:</w:t>
      </w:r>
      <w:r>
        <w:rPr>
          <w:noProof/>
        </w:rPr>
        <w:t xml:space="preserve"> </w:t>
      </w:r>
      <w:hyperlink r:id="rId94" w:tooltip="Πρόσβαση στο εν λόγω έγγραφο μέσω του ELI URI." w:history="1">
        <w:r>
          <w:rPr>
            <w:rStyle w:val="Hyperlink"/>
            <w:noProof/>
          </w:rPr>
          <w:t>http://data.europa.eu/eli/reg/2016/399/oj</w:t>
        </w:r>
      </w:hyperlink>
      <w:r>
        <w:rPr>
          <w:noProof/>
          <w:color w:val="000000" w:themeColor="text1"/>
        </w:rPr>
        <w:t>)</w:t>
      </w:r>
      <w:bookmarkStart w:id="532" w:name="_11__Regulation_of"/>
      <w:bookmarkEnd w:id="532"/>
      <w:r>
        <w:rPr>
          <w:noProof/>
          <w:color w:val="000000" w:themeColor="text1"/>
        </w:rPr>
        <w:t>·</w:t>
      </w:r>
    </w:p>
    <w:p w14:paraId="035C5B24" w14:textId="31848D7B" w:rsidR="00570031" w:rsidRPr="005D1063" w:rsidRDefault="00570031" w:rsidP="00570031">
      <w:pPr>
        <w:pStyle w:val="Tiret1"/>
        <w:rPr>
          <w:noProof/>
          <w:color w:val="000000" w:themeColor="text1"/>
        </w:rPr>
      </w:pPr>
      <w:r>
        <w:rPr>
          <w:noProof/>
          <w:color w:val="000000" w:themeColor="text1"/>
        </w:rPr>
        <w:t>Κανονισμός (ΕΕ) 2019/1157 του Ευρωπαϊκού Κοινοβουλίου και του Συμβουλίου, της 20ής Ιουνίου 2019, για την ενίσχυση της ασφάλειας των δελτίων ταυτότητας των πολιτών της Ένωσης και των εγγράφων διαμονής που εκδίδονται για πολίτες της Ένωσης και τα μέλη των οικογενειών τους που ασκούν το δικαίωμα ελεύθερης κυκλοφορίας (ΕΕ L 188 της 12.7.2019, σ. 67, ELI:</w:t>
      </w:r>
      <w:r>
        <w:rPr>
          <w:noProof/>
        </w:rPr>
        <w:t xml:space="preserve"> </w:t>
      </w:r>
      <w:hyperlink r:id="rId95" w:tooltip="Πρόσβαση στο εν λόγω έγγραφο μέσω του ELI URI." w:history="1">
        <w:r>
          <w:rPr>
            <w:rStyle w:val="Hyperlink"/>
            <w:noProof/>
          </w:rPr>
          <w:t>http://data.europa.eu/eli/reg/2019/1157/oj</w:t>
        </w:r>
      </w:hyperlink>
      <w:r>
        <w:rPr>
          <w:noProof/>
          <w:color w:val="000000" w:themeColor="text1"/>
        </w:rPr>
        <w:t xml:space="preserve">)· </w:t>
      </w:r>
    </w:p>
    <w:p w14:paraId="092124A3" w14:textId="063DB2B0" w:rsidR="00570031" w:rsidRPr="005D1063" w:rsidRDefault="00570031" w:rsidP="00570031">
      <w:pPr>
        <w:pStyle w:val="Tiret1"/>
        <w:rPr>
          <w:noProof/>
          <w:color w:val="000000" w:themeColor="text1"/>
        </w:rPr>
      </w:pPr>
      <w:r>
        <w:rPr>
          <w:noProof/>
          <w:color w:val="000000" w:themeColor="text1"/>
          <w:u w:val="single"/>
        </w:rPr>
        <w:t>Απόφαση (ΕΕ) 2022/2512 του Ευρωπαϊκού Κοινοβουλίου και του Συμβουλίου, της 14ης Δεκεμβρίου 2022,</w:t>
      </w:r>
      <w:r>
        <w:rPr>
          <w:noProof/>
          <w:color w:val="000000" w:themeColor="text1"/>
        </w:rPr>
        <w:t xml:space="preserve"> για τη μη αποδοχή ταξιδιωτικών εγγράφων της Ρωσικής Ομοσπονδίας που εκδίδονται στην Ουκρανία και τη Γεωργία (ΕΕ L 326 της 21.12.2022, σ. 1, ELI: </w:t>
      </w:r>
      <w:hyperlink r:id="rId96" w:tooltip="Πρόσβαση στο εν λόγω έγγραφο μέσω του ELI URI." w:history="1">
        <w:r>
          <w:rPr>
            <w:rStyle w:val="Hyperlink"/>
            <w:noProof/>
          </w:rPr>
          <w:t>http://data.europa.eu/eli/dec/2022/2512/oj</w:t>
        </w:r>
      </w:hyperlink>
      <w:r>
        <w:rPr>
          <w:noProof/>
        </w:rPr>
        <w:t>)·</w:t>
      </w:r>
    </w:p>
    <w:p w14:paraId="5787294D" w14:textId="14969AC9" w:rsidR="00570031" w:rsidRPr="005D1063" w:rsidRDefault="00570031" w:rsidP="00570031">
      <w:pPr>
        <w:pStyle w:val="Tiret1"/>
        <w:rPr>
          <w:noProof/>
          <w:color w:val="000000" w:themeColor="text1"/>
          <w:u w:val="single"/>
        </w:rPr>
      </w:pPr>
      <w:r>
        <w:rPr>
          <w:noProof/>
          <w:color w:val="000000" w:themeColor="text1"/>
          <w:u w:val="single"/>
        </w:rPr>
        <w:t xml:space="preserve">Κανονισμός (ΕΕ) 2023/2667 του Ευρωπαϊκού Κοινοβουλίου και του Συμβουλίου, της 22ας Νοεμβρίου 2023, για την τροποποίηση των κανονισμών (ΕΚ) αριθ. 767/2008, (ΕΚ) αριθ. 810/2009 και (ΕΕ) 2017/2226 του Ευρωπαϊκού Κοινοβουλίου και του Συμβουλίου, των κανονισμών (ΕΚ) αριθ. 693/2003 και (ΕΚ) αριθ. 694/2003 του Συμβουλίου και της σύμβασης εφαρμογής της συμφωνίας του Σένγκεν, όσον αφορά την ψηφιοποίηση της διαδικασίας χορήγησης θεωρήσεων (ΕΕ L, 2023/2667, 7.12.2023, ELI: </w:t>
      </w:r>
      <w:hyperlink r:id="rId97" w:tooltip="Πρόσβαση στο εν λόγω έγγραφο μέσω του ELI URI." w:history="1">
        <w:r>
          <w:rPr>
            <w:rStyle w:val="Hyperlink"/>
            <w:noProof/>
          </w:rPr>
          <w:t>http://data.europa.eu/eli/reg/2023/2667/oj</w:t>
        </w:r>
      </w:hyperlink>
      <w:r>
        <w:rPr>
          <w:noProof/>
          <w:color w:val="000000" w:themeColor="text1"/>
          <w:u w:val="single"/>
        </w:rPr>
        <w:t>).</w:t>
      </w:r>
    </w:p>
    <w:p w14:paraId="77484FA1" w14:textId="77777777" w:rsidR="00570031" w:rsidRPr="005D1063" w:rsidRDefault="00570031" w:rsidP="00570031">
      <w:pPr>
        <w:pStyle w:val="Tiret1"/>
        <w:numPr>
          <w:ilvl w:val="0"/>
          <w:numId w:val="0"/>
        </w:numPr>
        <w:ind w:left="1287" w:hanging="567"/>
        <w:rPr>
          <w:noProof/>
          <w:color w:val="000000" w:themeColor="text1"/>
        </w:rPr>
      </w:pPr>
    </w:p>
    <w:p w14:paraId="23CDED8B" w14:textId="77777777" w:rsidR="00DD24E4" w:rsidRDefault="00570031" w:rsidP="00570031">
      <w:pPr>
        <w:pStyle w:val="Tiret0"/>
        <w:numPr>
          <w:ilvl w:val="0"/>
          <w:numId w:val="0"/>
        </w:numPr>
        <w:tabs>
          <w:tab w:val="left" w:pos="1320"/>
        </w:tabs>
        <w:rPr>
          <w:b/>
          <w:bCs/>
          <w:smallCaps/>
          <w:noProof/>
        </w:rPr>
      </w:pPr>
      <w:r>
        <w:rPr>
          <w:b/>
          <w:smallCaps/>
          <w:noProof/>
        </w:rPr>
        <w:t xml:space="preserve">Διεθνές δίκαιο </w:t>
      </w:r>
    </w:p>
    <w:p w14:paraId="2B55B625" w14:textId="425F1575" w:rsidR="00DD24E4" w:rsidRPr="00DD24E4" w:rsidRDefault="00DD24E4" w:rsidP="00DD24E4">
      <w:pPr>
        <w:pStyle w:val="Tiret1"/>
        <w:rPr>
          <w:rStyle w:val="Hyperlink"/>
          <w:noProof/>
          <w:color w:val="auto"/>
          <w:u w:val="none"/>
        </w:rPr>
      </w:pPr>
      <w:r>
        <w:rPr>
          <w:rStyle w:val="Hyperlink"/>
          <w:noProof/>
          <w:color w:val="000000" w:themeColor="text1"/>
        </w:rPr>
        <w:t>Σύμβαση της 7ης Δεκεμβρίου 1944 για τη διεθνή πολιτική αεροπορία (Σύμβαση ICAO), παραρτήματα 2 και 9</w:t>
      </w:r>
      <w:r>
        <w:rPr>
          <w:noProof/>
        </w:rPr>
        <w:t>·</w:t>
      </w:r>
    </w:p>
    <w:p w14:paraId="204F1174" w14:textId="4BFC5BAC" w:rsidR="00570031" w:rsidRPr="005D1063" w:rsidRDefault="00570031" w:rsidP="00570031">
      <w:pPr>
        <w:pStyle w:val="Tiret1"/>
        <w:rPr>
          <w:noProof/>
          <w:color w:val="000000" w:themeColor="text1"/>
        </w:rPr>
      </w:pPr>
      <w:r>
        <w:rPr>
          <w:rStyle w:val="Hyperlink"/>
          <w:noProof/>
          <w:color w:val="000000" w:themeColor="text1"/>
        </w:rPr>
        <w:t>Ευρωπαϊκή Σύμβαση Δικαιωμάτων του Ανθρώπου της 4ης Νοεμβρίου 1950 και τα πρωτόκολλά της</w:t>
      </w:r>
      <w:r>
        <w:rPr>
          <w:noProof/>
          <w:color w:val="000000" w:themeColor="text1"/>
        </w:rPr>
        <w:t>·</w:t>
      </w:r>
    </w:p>
    <w:p w14:paraId="145D5EDE" w14:textId="77777777" w:rsidR="00570031" w:rsidRPr="005D1063" w:rsidRDefault="00570031" w:rsidP="00570031">
      <w:pPr>
        <w:pStyle w:val="Tiret1"/>
        <w:rPr>
          <w:noProof/>
          <w:color w:val="000000" w:themeColor="text1"/>
        </w:rPr>
      </w:pPr>
      <w:r>
        <w:rPr>
          <w:rStyle w:val="Hyperlink"/>
          <w:noProof/>
          <w:color w:val="000000" w:themeColor="text1"/>
        </w:rPr>
        <w:t>Σύμβαση της ΔΟΕ «περί εθνικών εγγράφων ταυτότητος ναυτικών» (αριθ. 185) της 19ης Ιουνίου 2003</w:t>
      </w:r>
      <w:r>
        <w:rPr>
          <w:noProof/>
          <w:color w:val="000000" w:themeColor="text1"/>
        </w:rPr>
        <w:t>·</w:t>
      </w:r>
    </w:p>
    <w:p w14:paraId="5D0D2850" w14:textId="77777777" w:rsidR="00570031" w:rsidRPr="005D1063" w:rsidRDefault="00570031" w:rsidP="00570031">
      <w:pPr>
        <w:pStyle w:val="Tiret1"/>
        <w:rPr>
          <w:noProof/>
          <w:color w:val="000000" w:themeColor="text1"/>
        </w:rPr>
      </w:pPr>
      <w:r>
        <w:rPr>
          <w:noProof/>
          <w:color w:val="000000" w:themeColor="text1"/>
          <w:u w:val="single"/>
        </w:rPr>
        <w:t>Συμφωνία μεταξύ της Ευρωπαϊκής Κοινότητας και των κρατών μελών της, αφενός, και της Ελβετικής Συνομοσπονδίας</w:t>
      </w:r>
      <w:r>
        <w:rPr>
          <w:noProof/>
          <w:color w:val="000000" w:themeColor="text1"/>
        </w:rPr>
        <w:t>, αφετέρου, για την ελεύθερη κυκλοφορία των προσώπων (ΣΕΚΠ) (ΕΕ L 114 της 30.4.2002, σ. 6)·</w:t>
      </w:r>
    </w:p>
    <w:p w14:paraId="5CD071B5" w14:textId="77777777" w:rsidR="00570031" w:rsidRPr="005D1063" w:rsidRDefault="00570031" w:rsidP="00570031">
      <w:pPr>
        <w:pStyle w:val="Tiret1"/>
        <w:rPr>
          <w:noProof/>
          <w:color w:val="000000" w:themeColor="text1"/>
        </w:rPr>
      </w:pPr>
      <w:r>
        <w:rPr>
          <w:rStyle w:val="Hyperlink"/>
          <w:noProof/>
          <w:color w:val="000000" w:themeColor="text1"/>
        </w:rPr>
        <w:t>Απόφαση 2007/840/ΕΚ του Συμβουλίου, της 29ης Νοεμβρίου 2007</w:t>
      </w:r>
      <w:r>
        <w:rPr>
          <w:noProof/>
          <w:color w:val="000000" w:themeColor="text1"/>
        </w:rPr>
        <w:t>, για τη σύναψη της συμφωνίας μεταξύ της Ευρωπαϊκής Κοινότητας και της Ουκρανίας σχετικά με την απλούστευση της έκδοσης θεωρήσεων (</w:t>
      </w:r>
      <w:r>
        <w:rPr>
          <w:rStyle w:val="Hyperlink"/>
          <w:noProof/>
          <w:color w:val="000000" w:themeColor="text1"/>
        </w:rPr>
        <w:t>ΕΕ L 332 της 18.12.2007, σ. 68</w:t>
      </w:r>
      <w:r>
        <w:rPr>
          <w:noProof/>
          <w:color w:val="000000" w:themeColor="text1"/>
        </w:rPr>
        <w:t>)·</w:t>
      </w:r>
    </w:p>
    <w:p w14:paraId="43A71521" w14:textId="77777777" w:rsidR="00570031" w:rsidRPr="005D1063" w:rsidRDefault="00570031" w:rsidP="00570031">
      <w:pPr>
        <w:pStyle w:val="Tiret1"/>
        <w:rPr>
          <w:noProof/>
          <w:color w:val="000000" w:themeColor="text1"/>
        </w:rPr>
      </w:pPr>
      <w:r>
        <w:rPr>
          <w:rStyle w:val="Hyperlink"/>
          <w:noProof/>
          <w:color w:val="000000" w:themeColor="text1"/>
        </w:rPr>
        <w:t>Απόφαση 2007/340/ΕΚ του Συμβουλίου, της 19ης Απριλίου 2007</w:t>
      </w:r>
      <w:r>
        <w:rPr>
          <w:noProof/>
          <w:color w:val="000000" w:themeColor="text1"/>
        </w:rPr>
        <w:t>, για τη σύναψη της συμφωνίας μεταξύ της Ευρωπαϊκής Κοινότητας και της Ρωσικής Ομοσπονδίας για την απλούστευση της έκδοσης θεωρήσεων βραχείας διαμονής (</w:t>
      </w:r>
      <w:r>
        <w:rPr>
          <w:rStyle w:val="Hyperlink"/>
          <w:noProof/>
          <w:color w:val="000000" w:themeColor="text1"/>
        </w:rPr>
        <w:t>ΕΕ L 129 της 17.5.2007, σ. 27</w:t>
      </w:r>
      <w:r>
        <w:rPr>
          <w:noProof/>
          <w:color w:val="000000" w:themeColor="text1"/>
        </w:rPr>
        <w:t>)·</w:t>
      </w:r>
    </w:p>
    <w:p w14:paraId="7BE26DCC" w14:textId="77777777" w:rsidR="00570031" w:rsidRPr="005D1063" w:rsidRDefault="00570031" w:rsidP="00570031">
      <w:pPr>
        <w:pStyle w:val="Tiret1"/>
        <w:rPr>
          <w:rFonts w:eastAsia="EUAlbertina-Bold-Identity-H"/>
          <w:noProof/>
          <w:color w:val="000000" w:themeColor="text1"/>
        </w:rPr>
      </w:pPr>
      <w:r>
        <w:rPr>
          <w:rStyle w:val="Hyperlink"/>
          <w:noProof/>
          <w:color w:val="000000" w:themeColor="text1"/>
        </w:rPr>
        <w:t>Απόφαση 2007/821/ΕΚ του Συμβουλίου, της 8ης Νοεμβρίου 2007</w:t>
      </w:r>
      <w:r>
        <w:rPr>
          <w:noProof/>
          <w:color w:val="000000" w:themeColor="text1"/>
        </w:rPr>
        <w:t>, για τη σύναψη της συμφωνίας για την απλούστευση της έκδοσης θεωρήσεων μεταξύ της Ευρωπαϊκής Κοινότητας και της Δημοκρατίας της Αλβανίας (</w:t>
      </w:r>
      <w:r>
        <w:rPr>
          <w:rStyle w:val="Hyperlink"/>
          <w:noProof/>
          <w:color w:val="000000" w:themeColor="text1"/>
        </w:rPr>
        <w:t>ΕΕ L 334 της 19.12.2007, σ. 85</w:t>
      </w:r>
      <w:r>
        <w:rPr>
          <w:noProof/>
          <w:color w:val="000000" w:themeColor="text1"/>
        </w:rPr>
        <w:t>)·</w:t>
      </w:r>
    </w:p>
    <w:p w14:paraId="389B3102" w14:textId="77777777" w:rsidR="00570031" w:rsidRPr="005D1063" w:rsidRDefault="00570031" w:rsidP="00570031">
      <w:pPr>
        <w:pStyle w:val="Tiret1"/>
        <w:rPr>
          <w:rFonts w:eastAsia="EUAlbertina-Bold-Identity-H"/>
          <w:noProof/>
          <w:color w:val="000000" w:themeColor="text1"/>
        </w:rPr>
      </w:pPr>
      <w:r>
        <w:rPr>
          <w:rStyle w:val="Hyperlink"/>
          <w:noProof/>
          <w:color w:val="000000" w:themeColor="text1"/>
        </w:rPr>
        <w:t>Απόφαση 2007/822/ΕΚ του Συμβουλίου, της 8ης Νοεμβρίου 2007</w:t>
      </w:r>
      <w:r>
        <w:rPr>
          <w:noProof/>
          <w:color w:val="000000" w:themeColor="text1"/>
        </w:rPr>
        <w:t>, για τη σύναψη της συμφωνίας μεταξύ της Ευρωπαϊκής Κοινότητας και της Βοσνίας-Ερζεγοβίνης σχετικά με την απλούστευση της έκδοσης θεωρήσεων (</w:t>
      </w:r>
      <w:r>
        <w:rPr>
          <w:rStyle w:val="Hyperlink"/>
          <w:noProof/>
          <w:color w:val="000000" w:themeColor="text1"/>
        </w:rPr>
        <w:t>ΕΕ L 334 της 19.12.2007, σ. 97</w:t>
      </w:r>
      <w:r>
        <w:rPr>
          <w:noProof/>
          <w:color w:val="000000" w:themeColor="text1"/>
        </w:rPr>
        <w:t>)·</w:t>
      </w:r>
    </w:p>
    <w:p w14:paraId="34B3E3FB" w14:textId="77777777" w:rsidR="00570031" w:rsidRPr="005D1063" w:rsidRDefault="00570031" w:rsidP="00570031">
      <w:pPr>
        <w:pStyle w:val="Tiret1"/>
        <w:rPr>
          <w:rFonts w:eastAsia="EUAlbertina-Bold-Identity-H"/>
          <w:noProof/>
          <w:color w:val="000000" w:themeColor="text1"/>
        </w:rPr>
      </w:pPr>
      <w:r>
        <w:rPr>
          <w:rStyle w:val="Hyperlink"/>
          <w:noProof/>
          <w:color w:val="000000" w:themeColor="text1"/>
        </w:rPr>
        <w:t>Απόφαση 2007/823/ΕΚ του Συμβουλίου, της 8ης Νοεμβρίου 2007</w:t>
      </w:r>
      <w:r>
        <w:rPr>
          <w:noProof/>
          <w:color w:val="000000" w:themeColor="text1"/>
        </w:rPr>
        <w:t>, για τη σύναψη της συμφωνίας για την απλούστευση της έκδοσης θεωρήσεων μεταξύ της Ευρωπαϊκής Κοινότητας και της Δημοκρατίας του Μαυροβουνίου (</w:t>
      </w:r>
      <w:r>
        <w:rPr>
          <w:rStyle w:val="Hyperlink"/>
          <w:noProof/>
          <w:color w:val="000000" w:themeColor="text1"/>
        </w:rPr>
        <w:t>ΕΕ L 334 της 19.12.2007, σ. 109</w:t>
      </w:r>
      <w:r>
        <w:rPr>
          <w:noProof/>
          <w:color w:val="000000" w:themeColor="text1"/>
        </w:rPr>
        <w:t>)·</w:t>
      </w:r>
    </w:p>
    <w:p w14:paraId="743DEE3F" w14:textId="77777777" w:rsidR="00570031" w:rsidRPr="005D1063" w:rsidRDefault="00570031" w:rsidP="00570031">
      <w:pPr>
        <w:pStyle w:val="Tiret1"/>
        <w:rPr>
          <w:rFonts w:eastAsia="EUAlbertina-Bold-Identity-H"/>
          <w:noProof/>
          <w:color w:val="000000" w:themeColor="text1"/>
        </w:rPr>
      </w:pPr>
      <w:r>
        <w:rPr>
          <w:rStyle w:val="Hyperlink"/>
          <w:noProof/>
          <w:color w:val="000000" w:themeColor="text1"/>
        </w:rPr>
        <w:t>Απόφαση 2007/824/ΕΚ του Συμβουλίου, της 8ης Νοεμβρίου 2007</w:t>
      </w:r>
      <w:r>
        <w:rPr>
          <w:noProof/>
          <w:color w:val="000000" w:themeColor="text1"/>
        </w:rPr>
        <w:t>, για τη σύναψη της συμφωνίας μεταξύ της Ευρωπαϊκής Κοινότητας και της Πρώην Γιουγκοσλαβικής Δημοκρατίας της Μακεδονίας για τη διευκόλυνση της έκδοσης θεωρήσεων (</w:t>
      </w:r>
      <w:r>
        <w:rPr>
          <w:rStyle w:val="Hyperlink"/>
          <w:noProof/>
          <w:color w:val="000000" w:themeColor="text1"/>
        </w:rPr>
        <w:t>ΕΕ L 334 της 19.12.2007, σ. 125</w:t>
      </w:r>
      <w:r>
        <w:rPr>
          <w:noProof/>
          <w:color w:val="000000" w:themeColor="text1"/>
        </w:rPr>
        <w:t>)·</w:t>
      </w:r>
    </w:p>
    <w:p w14:paraId="06E9CD78" w14:textId="706FE0FD" w:rsidR="00570031" w:rsidRPr="005D1063" w:rsidRDefault="00570031" w:rsidP="00570031">
      <w:pPr>
        <w:pStyle w:val="Tiret1"/>
        <w:rPr>
          <w:b/>
          <w:bCs/>
          <w:noProof/>
          <w:color w:val="000000" w:themeColor="text1"/>
        </w:rPr>
      </w:pPr>
      <w:r>
        <w:rPr>
          <w:rStyle w:val="Hyperlink"/>
          <w:noProof/>
          <w:color w:val="000000" w:themeColor="text1"/>
        </w:rPr>
        <w:t>Απόφαση 2007/825/ΕΚ του Συμβουλίου, της 8ης Νοεμβρίου 2007</w:t>
      </w:r>
      <w:r>
        <w:rPr>
          <w:noProof/>
          <w:color w:val="000000" w:themeColor="text1"/>
        </w:rPr>
        <w:t>, για τη σύναψη της συμφωνίας για την απλούστευση της έκδοσης θεωρήσεων μεταξύ της Ευρωπαϊκής Κοινότητας και της Δημοκρατίας της Σερβίας (</w:t>
      </w:r>
      <w:r>
        <w:rPr>
          <w:rStyle w:val="Hyperlink"/>
          <w:noProof/>
          <w:color w:val="000000" w:themeColor="text1"/>
        </w:rPr>
        <w:t>ΕΕ L 334 της 19.12.2007, σ. 137</w:t>
      </w:r>
      <w:r>
        <w:rPr>
          <w:noProof/>
          <w:color w:val="000000" w:themeColor="text1"/>
        </w:rPr>
        <w:t>)·</w:t>
      </w:r>
    </w:p>
    <w:p w14:paraId="527C1B55" w14:textId="0F172C5F" w:rsidR="00570031" w:rsidRPr="005D1063" w:rsidRDefault="00570031" w:rsidP="00570031">
      <w:pPr>
        <w:pStyle w:val="Tiret1"/>
        <w:rPr>
          <w:noProof/>
          <w:color w:val="000000" w:themeColor="text1"/>
        </w:rPr>
      </w:pPr>
      <w:r>
        <w:rPr>
          <w:rStyle w:val="Hyperlink"/>
          <w:noProof/>
          <w:color w:val="000000" w:themeColor="text1"/>
        </w:rPr>
        <w:t>Απόφαση 2007/827/ΕΚ του Συμβουλίου, της 22ας Νοεμβρίου 2007</w:t>
      </w:r>
      <w:r>
        <w:rPr>
          <w:noProof/>
          <w:color w:val="000000" w:themeColor="text1"/>
        </w:rPr>
        <w:t>, για τη σύναψη της συμφωνίας μεταξύ της Ευρωπαϊκής Κοινότητας και της Δημοκρατίας της Μολδαβίας σχετικά με την απλούστευση της έκδοσης θεωρήσεων (</w:t>
      </w:r>
      <w:r>
        <w:rPr>
          <w:rStyle w:val="Hyperlink"/>
          <w:noProof/>
          <w:color w:val="000000" w:themeColor="text1"/>
        </w:rPr>
        <w:t>ΕΕ L 334 της 19.12.2007, σ. 169</w:t>
      </w:r>
      <w:r>
        <w:rPr>
          <w:noProof/>
          <w:color w:val="000000" w:themeColor="text1"/>
        </w:rPr>
        <w:t>)·</w:t>
      </w:r>
    </w:p>
    <w:bookmarkStart w:id="533" w:name="Council_decis_117"/>
    <w:p w14:paraId="7E316231" w14:textId="3A4BAFCB" w:rsidR="00570031" w:rsidRPr="005D1063" w:rsidRDefault="00570031" w:rsidP="00570031">
      <w:pPr>
        <w:pStyle w:val="Tiret1"/>
        <w:ind w:left="1320"/>
        <w:rPr>
          <w:noProof/>
          <w:color w:val="000000" w:themeColor="text1"/>
        </w:rPr>
      </w:pPr>
      <w:r w:rsidRPr="005D1063">
        <w:rPr>
          <w:rStyle w:val="Hyperlink"/>
          <w:noProof/>
          <w:color w:val="000000" w:themeColor="text1"/>
        </w:rPr>
        <w:fldChar w:fldCharType="begin"/>
      </w:r>
      <w:r w:rsidRPr="005D1063">
        <w:rPr>
          <w:rStyle w:val="Hyperlink"/>
          <w:noProof/>
          <w:color w:val="000000" w:themeColor="text1"/>
        </w:rPr>
        <w:instrText xml:space="preserve"> HYPERLINK "http://eur-lex.europa.eu/Result.do?T1=V4&amp;T2=2011&amp;T3=117&amp;RechType=RECH_naturel&amp;Submit=Search" </w:instrText>
      </w:r>
      <w:r w:rsidRPr="005D1063">
        <w:rPr>
          <w:rStyle w:val="Hyperlink"/>
          <w:noProof/>
          <w:color w:val="000000" w:themeColor="text1"/>
        </w:rPr>
        <w:fldChar w:fldCharType="separate"/>
      </w:r>
      <w:r>
        <w:rPr>
          <w:rStyle w:val="Hyperlink"/>
          <w:noProof/>
          <w:color w:val="000000" w:themeColor="text1"/>
        </w:rPr>
        <w:t>Απόφαση 2011/117/ΕΕ του Συμβουλίου της 18ης Ιανουαρίου 2011</w:t>
      </w:r>
      <w:r w:rsidRPr="005D1063">
        <w:rPr>
          <w:rStyle w:val="Hyperlink"/>
          <w:noProof/>
          <w:color w:val="000000" w:themeColor="text1"/>
        </w:rPr>
        <w:fldChar w:fldCharType="end"/>
      </w:r>
      <w:r>
        <w:rPr>
          <w:noProof/>
          <w:color w:val="000000" w:themeColor="text1"/>
        </w:rPr>
        <w:t xml:space="preserve"> </w:t>
      </w:r>
      <w:bookmarkEnd w:id="533"/>
      <w:r>
        <w:rPr>
          <w:noProof/>
          <w:color w:val="000000" w:themeColor="text1"/>
        </w:rPr>
        <w:t>για τη σύναψη της συμφωνίας μεταξύ της Ευρωπαϊκής Ένωσης και της Γεωργίας σχετικά με την απλούστευση της έκδοσης θεωρήσεων (ΕΕ L 52 της 25.2.2011, σ. 34)·</w:t>
      </w:r>
    </w:p>
    <w:p w14:paraId="4790FB98" w14:textId="77777777" w:rsidR="00570031" w:rsidRPr="005D1063" w:rsidRDefault="00570031" w:rsidP="00570031">
      <w:pPr>
        <w:pStyle w:val="Tiret1"/>
        <w:rPr>
          <w:noProof/>
          <w:color w:val="000000" w:themeColor="text1"/>
        </w:rPr>
      </w:pPr>
      <w:r>
        <w:rPr>
          <w:noProof/>
          <w:color w:val="000000" w:themeColor="text1"/>
          <w:u w:val="single"/>
        </w:rPr>
        <w:t>Απόφαση 2013/296/ΕΕ του Συμβουλίου, της 13ης Μαΐου 2013</w:t>
      </w:r>
      <w:r>
        <w:rPr>
          <w:noProof/>
          <w:color w:val="000000" w:themeColor="text1"/>
        </w:rPr>
        <w:t>, για τη σύναψη της συμφωνίας μεταξύ της Ευρωπαϊκής Ένωσης και της Δημοκρατίας της Μολδαβίας για την τροποποίηση της συμφωνίας μεταξύ της Ευρωπαϊκής Κοινότητας και της Δημοκρατίας της Μολδαβίας για την απλούστευση της έκδοσης θεωρήσεων (ΕΕ L 168 της 20.6.2013, σ. 3)·</w:t>
      </w:r>
    </w:p>
    <w:p w14:paraId="2010D18F" w14:textId="77777777" w:rsidR="00570031" w:rsidRPr="005D1063" w:rsidRDefault="00570031" w:rsidP="00570031">
      <w:pPr>
        <w:pStyle w:val="Tiret1"/>
        <w:rPr>
          <w:noProof/>
          <w:color w:val="000000" w:themeColor="text1"/>
        </w:rPr>
      </w:pPr>
      <w:r>
        <w:rPr>
          <w:noProof/>
          <w:color w:val="000000" w:themeColor="text1"/>
          <w:u w:val="single"/>
        </w:rPr>
        <w:t>Απόφαση αριθ. 2013/297/ΕΕ του Συμβουλίου, της 13ης Μαΐου 2013</w:t>
      </w:r>
      <w:r>
        <w:rPr>
          <w:noProof/>
          <w:color w:val="000000" w:themeColor="text1"/>
        </w:rPr>
        <w:t>, για τη σύναψη της συμφωνίας μεταξύ της Ευρωπαϊκής Ένωσης και της Ουκρανίας για την τροποποίηση της συμφωνίας μεταξύ της Ευρωπαϊκής Κοινότητας και της Ουκρανίας σχετικά με την απλούστευση της έκδοσης θεωρήσεων (ΕΕ L 168 της 20.6.2013, σ. 11)·</w:t>
      </w:r>
    </w:p>
    <w:p w14:paraId="40441E89" w14:textId="77777777" w:rsidR="00570031" w:rsidRPr="005D1063" w:rsidRDefault="00570031" w:rsidP="00570031">
      <w:pPr>
        <w:pStyle w:val="Tiret1"/>
        <w:rPr>
          <w:noProof/>
          <w:color w:val="000000" w:themeColor="text1"/>
        </w:rPr>
      </w:pPr>
      <w:r>
        <w:rPr>
          <w:noProof/>
          <w:color w:val="000000" w:themeColor="text1"/>
          <w:u w:val="single"/>
        </w:rPr>
        <w:t>Απόφαση αριθ. 2013/521/EΕ του Συμβουλίου, της 7ης Οκτωβρίου 2013</w:t>
      </w:r>
      <w:r>
        <w:rPr>
          <w:noProof/>
          <w:color w:val="000000" w:themeColor="text1"/>
        </w:rPr>
        <w:t>, σχετικά με τη σύναψη της συμφωνίας μεταξύ της Ευρωπαϊκής Ένωσης και της Δημοκρατίας του Πράσινου Ακρωτηρίου για την απλούστευση της έκδοσης θεωρήσεων βραχείας διαμονής στους πολίτες της Δημοκρατίας του Πράσινου Ακρωτηρίου και της Ευρωπαϊκής Ένωσης (ΕΕ L 282 της 24.10.2013, σ. 3)·</w:t>
      </w:r>
    </w:p>
    <w:p w14:paraId="10544178" w14:textId="77777777" w:rsidR="00570031" w:rsidRPr="005D1063" w:rsidRDefault="00570031" w:rsidP="00570031">
      <w:pPr>
        <w:pStyle w:val="Tiret1"/>
        <w:rPr>
          <w:noProof/>
          <w:color w:val="000000" w:themeColor="text1"/>
        </w:rPr>
      </w:pPr>
      <w:r>
        <w:rPr>
          <w:noProof/>
          <w:color w:val="000000" w:themeColor="text1"/>
          <w:u w:val="single"/>
        </w:rPr>
        <w:t>Απόφαση 2013/628/ΕΕ του Συμβουλίου, της 22ας Οκτωβρίου 2013</w:t>
      </w:r>
      <w:r>
        <w:rPr>
          <w:noProof/>
          <w:color w:val="000000" w:themeColor="text1"/>
        </w:rPr>
        <w:t>, για τη σύναψη συμφωνίας μεταξύ της Ευρωπαϊκής Ένωσης και της Δημοκρατίας της Αρμενίας σχετικά με την απλούστευση της έκδοσης θεωρήσεων (ΕΕ L 289 της 31.10.2013, σ. 2)·</w:t>
      </w:r>
    </w:p>
    <w:p w14:paraId="0B6047F4" w14:textId="77777777" w:rsidR="00570031" w:rsidRPr="005D1063" w:rsidRDefault="00570031" w:rsidP="00570031">
      <w:pPr>
        <w:pStyle w:val="Tiret1"/>
        <w:numPr>
          <w:ilvl w:val="0"/>
          <w:numId w:val="67"/>
        </w:numPr>
        <w:ind w:left="1320" w:hanging="720"/>
        <w:rPr>
          <w:noProof/>
        </w:rPr>
      </w:pPr>
      <w:r>
        <w:rPr>
          <w:noProof/>
          <w:u w:val="single"/>
        </w:rPr>
        <w:t>Απόφαση 2014/242/ΕΕ του Συμβουλίου, της 14ης Απριλίου 2014, για τη σύναψη</w:t>
      </w:r>
      <w:r>
        <w:rPr>
          <w:noProof/>
        </w:rPr>
        <w:t xml:space="preserve"> συμφωνίας μεταξύ της Ευρωπαϊκής Ένωσης και της Δημοκρατίας του Αζερμπαϊτζάν σχετικά με την απλούστευση της έκδοσης θεωρήσεων (ΕΕ L 128 της 30.4.2014, σ. 47, ELI: </w:t>
      </w:r>
      <w:hyperlink r:id="rId98" w:tooltip="Πρόσβαση στο εν λόγω έγγραφο μέσω του ELI URI." w:history="1">
        <w:r>
          <w:rPr>
            <w:rStyle w:val="Hyperlink"/>
            <w:noProof/>
          </w:rPr>
          <w:t>http://data.europa.eu/eli/dec/2014/242/oj</w:t>
        </w:r>
      </w:hyperlink>
      <w:r>
        <w:rPr>
          <w:noProof/>
        </w:rPr>
        <w:t>)·</w:t>
      </w:r>
    </w:p>
    <w:p w14:paraId="07B50754" w14:textId="77777777" w:rsidR="00570031" w:rsidRPr="005D1063" w:rsidRDefault="00570031" w:rsidP="00570031">
      <w:pPr>
        <w:pStyle w:val="Tiret1"/>
        <w:numPr>
          <w:ilvl w:val="0"/>
          <w:numId w:val="67"/>
        </w:numPr>
        <w:ind w:left="1320" w:hanging="720"/>
        <w:rPr>
          <w:b/>
          <w:bCs/>
          <w:noProof/>
        </w:rPr>
      </w:pPr>
      <w:r>
        <w:rPr>
          <w:noProof/>
          <w:u w:val="single"/>
        </w:rPr>
        <w:t>Συμφωνία για την αποχώρηση του Ηνωμένου Βασιλείου της Μεγάλης Βρετανίας και της Βόρειας Ιρλανδίας από την Ευρωπαϊκή Ένωση και την Ευρωπαϊκή Κοινότητα Ατομικής Ενέργειας</w:t>
      </w:r>
      <w:r>
        <w:rPr>
          <w:noProof/>
        </w:rPr>
        <w:t xml:space="preserve"> (ΕΕ L 29 της 31.1.2020, σ. 7, ELI: </w:t>
      </w:r>
      <w:hyperlink r:id="rId99" w:tooltip="Πρόσβαση στο εν λόγω έγγραφο μέσω του ELI URI." w:history="1">
        <w:r>
          <w:rPr>
            <w:rStyle w:val="Hyperlink"/>
            <w:noProof/>
          </w:rPr>
          <w:t>http://data.europa.eu/eli/treaty/withd_2020/sign</w:t>
        </w:r>
      </w:hyperlink>
      <w:r>
        <w:rPr>
          <w:noProof/>
        </w:rPr>
        <w:t xml:space="preserve">)· 1–177· </w:t>
      </w:r>
    </w:p>
    <w:p w14:paraId="46E6D105" w14:textId="77777777" w:rsidR="00570031" w:rsidRPr="005D1063" w:rsidRDefault="00570031" w:rsidP="00570031">
      <w:pPr>
        <w:pStyle w:val="Tiret1"/>
        <w:numPr>
          <w:ilvl w:val="0"/>
          <w:numId w:val="67"/>
        </w:numPr>
        <w:ind w:left="1320" w:hanging="720"/>
        <w:rPr>
          <w:noProof/>
        </w:rPr>
      </w:pPr>
      <w:r>
        <w:rPr>
          <w:noProof/>
          <w:u w:val="single"/>
        </w:rPr>
        <w:t xml:space="preserve">Απόφαση (ΕΕ) 2020/752 του Συμβουλίου, της 27ης Μαΐου 2020, για τη σύναψη συμφωνίας μεταξύ της Ευρωπαϊκής Ένωσης και της Δημοκρατίας της Λευκορωσίας σχετικά με την απλούστευση της έκδοσης θεωρήσεων (ΕΕ L 180 της 9.6.2020, σ. 1, ELI: </w:t>
      </w:r>
      <w:hyperlink r:id="rId100" w:tooltip="Πρόσβαση στο εν λόγω έγγραφο μέσω του ELI URI." w:history="1">
        <w:r>
          <w:rPr>
            <w:rStyle w:val="Hyperlink"/>
            <w:noProof/>
          </w:rPr>
          <w:t>http://data.europa.eu/eli/dec/2020/752/oj</w:t>
        </w:r>
      </w:hyperlink>
      <w:r>
        <w:rPr>
          <w:noProof/>
          <w:u w:val="single"/>
        </w:rPr>
        <w:t>)·</w:t>
      </w:r>
    </w:p>
    <w:p w14:paraId="1FED8CCD" w14:textId="77777777" w:rsidR="00570031" w:rsidRPr="005D1063" w:rsidRDefault="00570031" w:rsidP="00570031">
      <w:pPr>
        <w:pStyle w:val="Tiret1"/>
        <w:numPr>
          <w:ilvl w:val="0"/>
          <w:numId w:val="67"/>
        </w:numPr>
        <w:ind w:left="1320" w:hanging="720"/>
        <w:rPr>
          <w:noProof/>
          <w:u w:val="single"/>
        </w:rPr>
      </w:pPr>
      <w:r>
        <w:rPr>
          <w:noProof/>
          <w:u w:val="single"/>
        </w:rPr>
        <w:t xml:space="preserve">Απόφαση (ΕΕ) 2021/1940 του Συμβουλίου, της 9ης Νοεμβρίου 2021, για τη μερική αναστολή της εφαρμογής της συμφωνίας μεταξύ της Ευρωπαϊκής Ένωσης και της Δημοκρατίας της Λευκορωσίας σχετικά με την απλούστευση της έκδοσης θεωρήσεων (ΕΕ L 396 της 10.11.2021, σ. 58, ELI: </w:t>
      </w:r>
      <w:hyperlink r:id="rId101" w:tooltip="Πρόσβαση στο εν λόγω έγγραφο μέσω του ELI URI." w:history="1">
        <w:r>
          <w:rPr>
            <w:rStyle w:val="Hyperlink"/>
            <w:noProof/>
          </w:rPr>
          <w:t>http://data.europa.eu/eli/dec/2021/1940/oj</w:t>
        </w:r>
      </w:hyperlink>
      <w:r>
        <w:rPr>
          <w:noProof/>
          <w:u w:val="single"/>
        </w:rPr>
        <w:t>58)·</w:t>
      </w:r>
    </w:p>
    <w:p w14:paraId="5497B5D6" w14:textId="69A6509A" w:rsidR="00DC654D" w:rsidRPr="00041F5E" w:rsidRDefault="00570031" w:rsidP="00041F5E">
      <w:pPr>
        <w:pStyle w:val="Tiret1"/>
        <w:numPr>
          <w:ilvl w:val="0"/>
          <w:numId w:val="67"/>
        </w:numPr>
        <w:ind w:left="1320" w:hanging="720"/>
        <w:rPr>
          <w:noProof/>
          <w:u w:val="single"/>
        </w:rPr>
      </w:pPr>
      <w:r>
        <w:rPr>
          <w:noProof/>
          <w:u w:val="single"/>
        </w:rPr>
        <w:t>Απόφαση (ΕΕ) 2022/1500 του Συμβουλίου, της 9ης Σεπτεμβρίου 2022, σχετικά με την εν όλω αναστολή της εφαρμογής της συμφωνίας μεταξύ της Ευρωπαϊκής Κοινότητας και της Ρωσικής Ομοσπονδίας για την απλούστευση της έκδοσης θεωρήσεων στους πολίτες της Ευρωπαϊκής Ένωσης και της Ρωσικής Ομοσπονδίας (ΕΕ L 234I της 9.9.2022, σ. 1, ELI:  </w:t>
      </w:r>
      <w:hyperlink r:id="rId102" w:tooltip="Πρόσβαση στο εν λόγω έγγραφο μέσω του ELI URI." w:history="1">
        <w:r>
          <w:rPr>
            <w:rStyle w:val="Hyperlink"/>
            <w:noProof/>
          </w:rPr>
          <w:t>Http://data.europa.eu/eli/dec/2022/1500/oj),</w:t>
        </w:r>
      </w:hyperlink>
      <w:r>
        <w:rPr>
          <w:noProof/>
          <w:u w:val="single"/>
        </w:rPr>
        <w:t>), 1–3.</w:t>
      </w:r>
    </w:p>
    <w:sectPr w:rsidR="00DC654D" w:rsidRPr="00041F5E">
      <w:headerReference w:type="even" r:id="rId103"/>
      <w:headerReference w:type="default" r:id="rId104"/>
      <w:footerReference w:type="even" r:id="rId105"/>
      <w:footerReference w:type="default" r:id="rId106"/>
      <w:headerReference w:type="first" r:id="rId107"/>
      <w:footerReference w:type="first" r:id="rId10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666A4" w14:textId="77777777" w:rsidR="0020395D" w:rsidRDefault="0020395D">
      <w:pPr>
        <w:spacing w:after="0" w:line="240" w:lineRule="auto"/>
      </w:pPr>
      <w:r>
        <w:separator/>
      </w:r>
    </w:p>
  </w:endnote>
  <w:endnote w:type="continuationSeparator" w:id="0">
    <w:p w14:paraId="6BCAC4AF" w14:textId="77777777" w:rsidR="0020395D" w:rsidRDefault="0020395D">
      <w:pPr>
        <w:spacing w:after="0" w:line="240" w:lineRule="auto"/>
      </w:pPr>
      <w:r>
        <w:continuationSeparator/>
      </w:r>
    </w:p>
  </w:endnote>
  <w:endnote w:type="continuationNotice" w:id="1">
    <w:p w14:paraId="582D86A1" w14:textId="77777777" w:rsidR="0020395D" w:rsidRDefault="00203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Marianne">
    <w:altName w:val="Calibri"/>
    <w:panose1 w:val="00000000000000000000"/>
    <w:charset w:val="00"/>
    <w:family w:val="modern"/>
    <w:notTrueType/>
    <w:pitch w:val="variable"/>
    <w:sig w:usb0="0000000F" w:usb1="00000000" w:usb2="00000000" w:usb3="00000000" w:csb0="00000003" w:csb1="00000000"/>
  </w:font>
  <w:font w:name="MS Mincho">
    <w:altName w:val="Yu Gothic UI"/>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D80A7" w14:textId="352C2034" w:rsidR="001F695D" w:rsidRPr="001F695D" w:rsidRDefault="001F695D" w:rsidP="001F695D">
    <w:pPr>
      <w:pStyle w:val="FooterCoverPage"/>
      <w:rPr>
        <w:rFonts w:ascii="Arial" w:hAnsi="Arial" w:cs="Arial"/>
        <w:b/>
        <w:sz w:val="48"/>
      </w:rPr>
    </w:pPr>
    <w:r w:rsidRPr="001F695D">
      <w:rPr>
        <w:rFonts w:ascii="Arial" w:hAnsi="Arial" w:cs="Arial"/>
        <w:b/>
        <w:sz w:val="48"/>
      </w:rPr>
      <w:t>EL</w:t>
    </w:r>
    <w:r w:rsidRPr="001F695D">
      <w:rPr>
        <w:rFonts w:ascii="Arial" w:hAnsi="Arial" w:cs="Arial"/>
        <w:b/>
        <w:sz w:val="48"/>
      </w:rPr>
      <w:tab/>
    </w:r>
    <w:r w:rsidRPr="001F695D">
      <w:rPr>
        <w:rFonts w:ascii="Arial" w:hAnsi="Arial" w:cs="Arial"/>
        <w:b/>
        <w:sz w:val="48"/>
      </w:rPr>
      <w:tab/>
    </w:r>
    <w:r w:rsidRPr="001F695D">
      <w:tab/>
    </w:r>
    <w:r w:rsidRPr="001F695D">
      <w:rPr>
        <w:rFonts w:ascii="Arial" w:hAnsi="Arial" w:cs="Arial"/>
        <w:b/>
        <w:sz w:val="48"/>
      </w:rPr>
      <w:t>EL</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FA832" w14:textId="77777777" w:rsidR="002D26D8" w:rsidRDefault="002D26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C2288" w14:textId="77777777" w:rsidR="002D26D8" w:rsidRDefault="002D26D8">
    <w:pPr>
      <w:pStyle w:val="Footer"/>
    </w:pPr>
    <w:r>
      <w:rPr>
        <w:rFonts w:ascii="Arial" w:hAnsi="Arial"/>
        <w:b/>
        <w:sz w:val="48"/>
      </w:rPr>
      <w:tab/>
    </w:r>
    <w:r>
      <w:fldChar w:fldCharType="begin"/>
    </w:r>
    <w:r>
      <w:instrText xml:space="preserve"> PAGE  \* MERGEFORMAT </w:instrText>
    </w:r>
    <w:r>
      <w:fldChar w:fldCharType="separate"/>
    </w:r>
    <w:r>
      <w:t>2</w:t>
    </w:r>
    <w:r>
      <w:fldChar w:fldCharType="end"/>
    </w:r>
    <w:r>
      <w:tab/>
    </w:r>
  </w:p>
  <w:p w14:paraId="3AA569CA" w14:textId="77777777" w:rsidR="002D26D8" w:rsidRDefault="002D26D8">
    <w:pPr>
      <w:pStyle w:val="Footer"/>
      <w:rPr>
        <w:rFonts w:ascii="Arial" w:hAnsi="Arial" w:cs="Arial"/>
        <w:b/>
        <w:sz w:val="48"/>
      </w:rPr>
    </w:pPr>
    <w:r>
      <w:tab/>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A6DFC" w14:textId="77777777" w:rsidR="002D26D8" w:rsidRDefault="002D26D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3893C" w14:textId="77777777" w:rsidR="002D26D8" w:rsidRDefault="002D26D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46B75" w14:textId="2F08AC84" w:rsidR="002D26D8" w:rsidRDefault="002D26D8">
    <w:pPr>
      <w:pStyle w:val="Footer"/>
    </w:pPr>
    <w:r>
      <w:rPr>
        <w:rFonts w:ascii="Arial" w:hAnsi="Arial"/>
        <w:b/>
        <w:sz w:val="48"/>
      </w:rPr>
      <w:tab/>
    </w:r>
    <w:r>
      <w:fldChar w:fldCharType="begin"/>
    </w:r>
    <w:r>
      <w:instrText xml:space="preserve"> PAGE  \* MERGEFORMAT </w:instrText>
    </w:r>
    <w:r>
      <w:fldChar w:fldCharType="separate"/>
    </w:r>
    <w:r w:rsidR="00CE3E1A">
      <w:t>22</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42E2C" w14:textId="77777777" w:rsidR="002D26D8" w:rsidRDefault="002D26D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C36D2" w14:textId="77777777" w:rsidR="002D26D8" w:rsidRDefault="002D26D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E0648" w14:textId="391122AF" w:rsidR="002D26D8" w:rsidRDefault="002D26D8">
    <w:pPr>
      <w:pStyle w:val="Footer"/>
    </w:pPr>
    <w:r>
      <w:rPr>
        <w:rFonts w:ascii="Arial" w:hAnsi="Arial"/>
        <w:b/>
        <w:sz w:val="48"/>
      </w:rPr>
      <w:tab/>
    </w:r>
    <w:r>
      <w:fldChar w:fldCharType="begin"/>
    </w:r>
    <w:r>
      <w:instrText xml:space="preserve"> PAGE  \* MERGEFORMAT </w:instrText>
    </w:r>
    <w:r>
      <w:fldChar w:fldCharType="separate"/>
    </w:r>
    <w:r w:rsidR="00CE3E1A">
      <w:t>108</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DDD1A" w14:textId="77777777" w:rsidR="002D26D8" w:rsidRDefault="002D26D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27C32" w14:textId="77777777" w:rsidR="002D26D8" w:rsidRDefault="002D2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7BD5" w14:textId="29F05D3E" w:rsidR="001F695D" w:rsidRPr="001F695D" w:rsidRDefault="001F695D" w:rsidP="001F695D">
    <w:pPr>
      <w:pStyle w:val="FooterCoverPage"/>
      <w:rPr>
        <w:rFonts w:ascii="Arial" w:hAnsi="Arial" w:cs="Arial"/>
        <w:b/>
        <w:sz w:val="48"/>
      </w:rPr>
    </w:pPr>
    <w:r w:rsidRPr="001F695D">
      <w:rPr>
        <w:rFonts w:ascii="Arial" w:hAnsi="Arial" w:cs="Arial"/>
        <w:b/>
        <w:sz w:val="48"/>
      </w:rPr>
      <w:t>EL</w:t>
    </w:r>
    <w:r w:rsidRPr="001F695D">
      <w:rPr>
        <w:rFonts w:ascii="Arial" w:hAnsi="Arial" w:cs="Arial"/>
        <w:b/>
        <w:sz w:val="48"/>
      </w:rPr>
      <w:tab/>
    </w:r>
    <w:r w:rsidRPr="001F695D">
      <w:rPr>
        <w:rFonts w:ascii="Arial" w:hAnsi="Arial" w:cs="Arial"/>
        <w:b/>
        <w:sz w:val="48"/>
      </w:rPr>
      <w:tab/>
    </w:r>
    <w:r w:rsidRPr="001F695D">
      <w:tab/>
    </w:r>
    <w:r w:rsidRPr="001F695D">
      <w:rPr>
        <w:rFonts w:ascii="Arial" w:hAnsi="Arial" w:cs="Arial"/>
        <w:b/>
        <w:sz w:val="48"/>
      </w:rPr>
      <w:t>EL</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5B4D4" w14:textId="148C5144" w:rsidR="002D26D8" w:rsidRDefault="002D26D8">
    <w:pPr>
      <w:pStyle w:val="Footer"/>
    </w:pPr>
    <w:r>
      <w:rPr>
        <w:rFonts w:ascii="Arial" w:hAnsi="Arial"/>
        <w:b/>
        <w:sz w:val="48"/>
      </w:rPr>
      <w:tab/>
    </w:r>
    <w:r>
      <w:fldChar w:fldCharType="begin"/>
    </w:r>
    <w:r>
      <w:instrText xml:space="preserve"> PAGE  \* MERGEFORMAT </w:instrText>
    </w:r>
    <w:r>
      <w:fldChar w:fldCharType="separate"/>
    </w:r>
    <w:r w:rsidR="00CE3E1A">
      <w:t>109</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2FC3E" w14:textId="77777777" w:rsidR="002D26D8" w:rsidRDefault="002D26D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D13A2" w14:textId="77777777" w:rsidR="002D26D8" w:rsidRDefault="002D26D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D3E14" w14:textId="70AC49BA" w:rsidR="002D26D8" w:rsidRDefault="002D26D8">
    <w:pPr>
      <w:pStyle w:val="Footer"/>
    </w:pPr>
    <w:r>
      <w:rPr>
        <w:rFonts w:ascii="Arial" w:hAnsi="Arial"/>
        <w:b/>
        <w:sz w:val="48"/>
      </w:rPr>
      <w:tab/>
    </w:r>
    <w:r>
      <w:fldChar w:fldCharType="begin"/>
    </w:r>
    <w:r>
      <w:instrText xml:space="preserve"> PAGE  \* MERGEFORMAT </w:instrText>
    </w:r>
    <w:r>
      <w:fldChar w:fldCharType="separate"/>
    </w:r>
    <w:r w:rsidR="00CE3E1A">
      <w:t>160</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49FA1" w14:textId="77777777" w:rsidR="002D26D8" w:rsidRDefault="002D26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23D73" w14:textId="77777777" w:rsidR="001F695D" w:rsidRPr="001F695D" w:rsidRDefault="001F695D" w:rsidP="001F695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946BF" w14:textId="77777777" w:rsidR="00D34FA4" w:rsidRDefault="00D34F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087411"/>
      <w:docPartObj>
        <w:docPartGallery w:val="Page Numbers (Bottom of Page)"/>
        <w:docPartUnique/>
      </w:docPartObj>
    </w:sdtPr>
    <w:sdtEndPr>
      <w:rPr>
        <w:noProof/>
      </w:rPr>
    </w:sdtEndPr>
    <w:sdtContent>
      <w:p w14:paraId="0F6BF182" w14:textId="7B2A92E5" w:rsidR="00D34FA4" w:rsidRDefault="00D34FA4">
        <w:pPr>
          <w:pStyle w:val="Footer"/>
          <w:jc w:val="center"/>
        </w:pPr>
        <w:r>
          <w:fldChar w:fldCharType="begin"/>
        </w:r>
        <w:r>
          <w:instrText xml:space="preserve"> PAGE   \* MERGEFORMAT </w:instrText>
        </w:r>
        <w:r>
          <w:fldChar w:fldCharType="separate"/>
        </w:r>
        <w:r w:rsidR="001F695D">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04140" w14:textId="77777777" w:rsidR="00D34FA4" w:rsidRDefault="00D34FA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D5B29" w14:textId="77777777" w:rsidR="002D26D8" w:rsidRDefault="002D26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078B9" w14:textId="3881A05E" w:rsidR="002D26D8" w:rsidRDefault="002D26D8">
    <w:pPr>
      <w:pStyle w:val="Footer"/>
    </w:pPr>
    <w:r>
      <w:rPr>
        <w:rFonts w:ascii="Arial" w:hAnsi="Arial"/>
        <w:b/>
        <w:sz w:val="48"/>
      </w:rPr>
      <w:tab/>
    </w:r>
    <w:r>
      <w:fldChar w:fldCharType="begin"/>
    </w:r>
    <w:r>
      <w:instrText xml:space="preserve"> PAGE  \* MERGEFORMAT </w:instrText>
    </w:r>
    <w:r>
      <w:fldChar w:fldCharType="separate"/>
    </w:r>
    <w:r w:rsidR="001F695D">
      <w:rPr>
        <w:noProof/>
      </w:rPr>
      <w:t>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3D5AC" w14:textId="77777777" w:rsidR="002D26D8" w:rsidRDefault="002D2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501DC" w14:textId="77777777" w:rsidR="0020395D" w:rsidRDefault="0020395D">
      <w:pPr>
        <w:spacing w:after="0" w:line="240" w:lineRule="auto"/>
      </w:pPr>
      <w:r>
        <w:separator/>
      </w:r>
    </w:p>
  </w:footnote>
  <w:footnote w:type="continuationSeparator" w:id="0">
    <w:p w14:paraId="7A76FFCA" w14:textId="77777777" w:rsidR="0020395D" w:rsidRDefault="0020395D">
      <w:pPr>
        <w:spacing w:after="0" w:line="240" w:lineRule="auto"/>
      </w:pPr>
      <w:r>
        <w:continuationSeparator/>
      </w:r>
    </w:p>
  </w:footnote>
  <w:footnote w:type="continuationNotice" w:id="1">
    <w:p w14:paraId="27B3C0DC" w14:textId="77777777" w:rsidR="0020395D" w:rsidRDefault="0020395D">
      <w:pPr>
        <w:spacing w:after="0" w:line="240" w:lineRule="auto"/>
      </w:pPr>
    </w:p>
  </w:footnote>
  <w:footnote w:id="2">
    <w:p w14:paraId="4B9F3763" w14:textId="386FDD4A" w:rsidR="002D26D8" w:rsidRDefault="002D26D8">
      <w:pPr>
        <w:pStyle w:val="FootnoteText"/>
      </w:pPr>
      <w:r>
        <w:rPr>
          <w:rStyle w:val="FootnoteReference"/>
        </w:rPr>
        <w:footnoteRef/>
      </w:r>
      <w:r>
        <w:rPr>
          <w:i/>
        </w:rPr>
        <w:tab/>
      </w:r>
      <w:r>
        <w:t xml:space="preserve">Κανονισμός (ΕΚ) αριθ. 810/2009 του Ευρωπαϊκού Κοινοβουλίου και του Συμβουλίου, της 13.7.2009, για τη θέσπιση κοινοτικού κώδικα θεωρήσεων (κώδικας θεωρήσεων), (ΕΕ L 243 της 15.9.2009, σ. 1, ELI: </w:t>
      </w:r>
      <w:hyperlink r:id="rId1" w:history="1">
        <w:r>
          <w:rPr>
            <w:rStyle w:val="Hyperlink"/>
          </w:rPr>
          <w:t>http://data.europa.eu/eli/reg/2009/810/2020-02-02</w:t>
        </w:r>
      </w:hyperlink>
      <w:r>
        <w:t>).</w:t>
      </w:r>
    </w:p>
  </w:footnote>
  <w:footnote w:id="3">
    <w:p w14:paraId="361CAFE6" w14:textId="77777777" w:rsidR="002D26D8" w:rsidRDefault="002D26D8">
      <w:pPr>
        <w:pStyle w:val="FootnoteText"/>
      </w:pPr>
      <w:r>
        <w:rPr>
          <w:rStyle w:val="FootnoteReference"/>
        </w:rPr>
        <w:footnoteRef/>
      </w:r>
      <w:r>
        <w:tab/>
        <w:t>Συμφωνία για τον Ευρωπαϊκό Οικονομικό Χώρο.</w:t>
      </w:r>
    </w:p>
  </w:footnote>
  <w:footnote w:id="4">
    <w:p w14:paraId="21C1C84F" w14:textId="77777777" w:rsidR="00B34F00" w:rsidRPr="00032416" w:rsidRDefault="00B34F00" w:rsidP="00B34F00">
      <w:pPr>
        <w:pStyle w:val="FootnoteText"/>
      </w:pPr>
      <w:r>
        <w:rPr>
          <w:rStyle w:val="FootnoteReference"/>
        </w:rPr>
        <w:footnoteRef/>
      </w:r>
      <w:r>
        <w:tab/>
        <w:t xml:space="preserve">Κανονισμός (ΕΕ) 2018/1806 του Ευρωπαϊκού Κοινοβουλίου και του Συμβουλίου, της 14ης Νοεμβρίου 2018, περί του καταλόγου τρίτων χωρών οι υπήκοοι των οποίων υπόκεινται στην υποχρέωση θεώρησης για τη διέλευση των εξωτερικών συνόρων των κρατών μελών, και του καταλόγου των τρίτων χωρών οι υπήκοοι των οποίων απαλλάσσονται από την υποχρέωση αυτή (ΕΕ L 303 της 28.11.2018, σ. 39, ELI: </w:t>
      </w:r>
      <w:hyperlink r:id="rId2" w:tooltip="Πρόσβαση στο εν λόγω έγγραφο μέσω του ELI URI." w:history="1">
        <w:r>
          <w:rPr>
            <w:rStyle w:val="Hyperlink"/>
          </w:rPr>
          <w:t>http://data.europa.eu/eli/reg/2018/1806/oj</w:t>
        </w:r>
      </w:hyperlink>
      <w:r>
        <w:t>).</w:t>
      </w:r>
    </w:p>
  </w:footnote>
  <w:footnote w:id="5">
    <w:p w14:paraId="0594E9B8" w14:textId="2D05C6FA" w:rsidR="002D26D8" w:rsidRDefault="002D26D8">
      <w:pPr>
        <w:pStyle w:val="FootnoteText"/>
      </w:pPr>
      <w:r>
        <w:rPr>
          <w:rStyle w:val="FootnoteReference"/>
        </w:rPr>
        <w:footnoteRef/>
      </w:r>
      <w:r>
        <w:t xml:space="preserve"> </w:t>
      </w:r>
      <w:r>
        <w:tab/>
        <w:t>Όλες οι παραπομπές σε παραρτήματα, εάν δεν αναφέρεται ρητώς κάτι διαφορετικό, αφορούν τα παραρτήματα του παρόντος εγχειριδίου, τα οποία διανέμονται ηλεκτρονικά και επικαιροποιούνται ανάλογα με τις ανάγκες.</w:t>
      </w:r>
    </w:p>
  </w:footnote>
  <w:footnote w:id="6">
    <w:p w14:paraId="3CD6DF2E" w14:textId="77777777" w:rsidR="002D26D8" w:rsidRDefault="002D26D8">
      <w:pPr>
        <w:pStyle w:val="FootnoteText"/>
      </w:pPr>
      <w:r>
        <w:rPr>
          <w:rStyle w:val="FootnoteReference"/>
        </w:rPr>
        <w:footnoteRef/>
      </w:r>
      <w:r>
        <w:tab/>
        <w:t>ΕΕ L 405 της 30.12.2006 και ΕΕ L 29 της 3.2.2007.</w:t>
      </w:r>
    </w:p>
  </w:footnote>
  <w:footnote w:id="7">
    <w:p w14:paraId="6C91E332" w14:textId="0B4C7E60" w:rsidR="002D26D8" w:rsidRPr="00A37C2E" w:rsidRDefault="002D26D8" w:rsidP="00A37C2E">
      <w:pPr>
        <w:pStyle w:val="FootnoteText"/>
        <w:rPr>
          <w:bCs/>
        </w:rPr>
      </w:pPr>
      <w:r>
        <w:rPr>
          <w:rStyle w:val="FootnoteReference"/>
        </w:rPr>
        <w:footnoteRef/>
      </w:r>
      <w:r>
        <w:tab/>
        <w:t>Συμφωνία για την αποχώρηση του Ηνωμένου Βασιλείου της Μεγάλης Βρετανίας και της Βόρειας Ιρλανδίας από την Ευρωπαϊκή Ένωση και την Ευρωπαϊκή Κοινότητα Ατομικής Ενέργειας 2019/C 384I/01 (ΕΕ C 384 I της 12.11.2019, σ. 1).</w:t>
      </w:r>
      <w:r>
        <w:rPr>
          <w:i/>
        </w:rPr>
        <w:t> </w:t>
      </w:r>
    </w:p>
    <w:p w14:paraId="135AFF09" w14:textId="6208D425" w:rsidR="002D26D8" w:rsidRPr="00C93BFC" w:rsidRDefault="002D26D8" w:rsidP="004C7D62">
      <w:pPr>
        <w:pStyle w:val="FootnoteText"/>
        <w:ind w:left="0" w:firstLine="0"/>
      </w:pPr>
    </w:p>
  </w:footnote>
  <w:footnote w:id="8">
    <w:p w14:paraId="4DAC11BB" w14:textId="32C51DC4" w:rsidR="002D26D8" w:rsidRPr="00577064" w:rsidRDefault="002D26D8">
      <w:pPr>
        <w:pStyle w:val="FootnoteText"/>
      </w:pPr>
      <w:r>
        <w:rPr>
          <w:rStyle w:val="FootnoteReference"/>
        </w:rPr>
        <w:footnoteRef/>
      </w:r>
      <w:r>
        <w:t xml:space="preserve"> </w:t>
      </w:r>
      <w:r>
        <w:tab/>
        <w:t>Οι δικαιούχοι της συμφωνίας χωρισμού μεταξύ του Ηνωμένου Βασιλείου και των χωρών της ΕΖΕΣ που είναι μέλη του ΕΟΧ (στο εξής: χώρες ΕΟΧ/ΕΖΕΣ) (Ισλανδία, Λιχτενστάιν, Νορβηγία), καθώς και οι δικαιούχοι της συμφωνίας Ηνωμένου Βασιλείου-Ελβετίας για τα δικαιώματα των πολιτών, οι οποίοι είναι κάτοχοι εγγράφου διαμονής που έχει εκδοθεί βάσει μίας από τις εν λόγω συμφωνίες απαλλάσσονται επίσης από την υποχρέωση θεώρησης, δεδομένου ότι τα εν λόγω έγγραφα διαμονής εκδίδονται από συνδεδεμένες χώρες Σένγκεν που εφαρμόζουν πλήρως το κεκτημένο του Σένγκεν.</w:t>
      </w:r>
    </w:p>
    <w:p w14:paraId="1331A52D" w14:textId="0D38984D" w:rsidR="002D26D8" w:rsidRPr="00577064" w:rsidRDefault="002D26D8">
      <w:pPr>
        <w:pStyle w:val="FootnoteText"/>
      </w:pPr>
    </w:p>
  </w:footnote>
  <w:footnote w:id="9">
    <w:p w14:paraId="03F14CC3" w14:textId="77777777" w:rsidR="007F2C78" w:rsidRPr="00032416" w:rsidRDefault="007F2C78" w:rsidP="007F2C78">
      <w:pPr>
        <w:pStyle w:val="FootnoteText"/>
      </w:pPr>
      <w:r>
        <w:rPr>
          <w:rStyle w:val="FootnoteReference"/>
        </w:rPr>
        <w:footnoteRef/>
      </w:r>
      <w:r>
        <w:tab/>
        <w:t>Οδηγία 2004/38/ΕΚ του Ευρωπαϊκού Κοινοβουλίου και του Συμβουλίου, της 29ης Απριλίου 2004, σχετικά με το δικαίωμα των πολιτών της Ένωσης και των μελών των οικογενειών τους να κυκλοφορούν και να διαμένουν ελεύθερα στην επικράτεια των κρατών μελών, για την τροποποίηση του κανονισμού (ΕΟΚ) αριθ. 1612/68 και την κατάργηση των οδηγιών 64/221/ΕΟΚ, 68/360/ΕΟΚ, 72/194/ΕΟΚ, 73/148/ΕΟΚ, 75/34/ΕΟΚ, 75/35/ΕΟΚ, 90/364/ΕΟΚ, 90/365/ΕΟΚ και 93/96/ΕΟΚ</w:t>
      </w:r>
      <w:r>
        <w:rPr>
          <w:b/>
        </w:rPr>
        <w:t xml:space="preserve"> </w:t>
      </w:r>
      <w:r>
        <w:t>(ΕΕ L 158 της 30.4.2004, σ. 77, ELI:</w:t>
      </w:r>
      <w:r>
        <w:rPr>
          <w:b/>
        </w:rPr>
        <w:t xml:space="preserve"> </w:t>
      </w:r>
      <w:hyperlink r:id="rId3" w:tooltip="Πρόσβαση στο εν λόγω έγγραφο μέσω του ELI URI." w:history="1">
        <w:r>
          <w:rPr>
            <w:rStyle w:val="Hyperlink"/>
          </w:rPr>
          <w:t>http://data.europa.eu/eli/dir/2004/38/oj</w:t>
        </w:r>
      </w:hyperlink>
      <w:r>
        <w:t>).</w:t>
      </w:r>
    </w:p>
  </w:footnote>
  <w:footnote w:id="10">
    <w:p w14:paraId="1E22852E" w14:textId="2740A0F9" w:rsidR="002D26D8" w:rsidRPr="0094089B" w:rsidRDefault="002D26D8">
      <w:pPr>
        <w:pStyle w:val="FootnoteText"/>
      </w:pPr>
      <w:r>
        <w:rPr>
          <w:rStyle w:val="FootnoteReference"/>
        </w:rPr>
        <w:footnoteRef/>
      </w:r>
      <w:r>
        <w:tab/>
        <w:t>Συμφωνία μεταξύ της Ευρωπαϊκής Κοινότητας και των κρατών μελών της, αφενός, και της Ελβετικής Συνομοσπονδίας, αφετέρου για την ελεύθερη κυκλοφορία των προσώπων (ΣΕΚΠ) (ΕΕ L 114 της 30.4.2002, σ. 6).</w:t>
      </w:r>
    </w:p>
  </w:footnote>
  <w:footnote w:id="11">
    <w:p w14:paraId="6F5D4AE2" w14:textId="6DAEDB0F" w:rsidR="002D26D8" w:rsidRPr="0094089B" w:rsidRDefault="002D26D8">
      <w:pPr>
        <w:pStyle w:val="FootnoteText"/>
      </w:pPr>
      <w:r>
        <w:rPr>
          <w:rStyle w:val="FootnoteReference"/>
        </w:rPr>
        <w:footnoteRef/>
      </w:r>
      <w:r>
        <w:t xml:space="preserve"> </w:t>
      </w:r>
      <w:r>
        <w:tab/>
        <w:t>Η υποχρέωση κατοχής θεώρησης διέλευσης από αερολιμένα αίρεται επίσης για τα μέλη της οικογένειας που πηγαίνουν να συναντήσουν υπηκόους του Ηνωμένου Βασιλείου οι οποίοι είναι δικαιούχοι της συμφωνίας χωρισμού μεταξύ του Ηνωμένου Βασιλείου και των χωρών ΕΟΧ/ΕΖΕΣ (Ισλανδία, Λιχτενστάιν, Νορβηγία) ή της συμφωνίας Ηνωμένου Βασιλείου-Ελβετίας για τα δικαιώματα των πολιτών.</w:t>
      </w:r>
    </w:p>
  </w:footnote>
  <w:footnote w:id="12">
    <w:p w14:paraId="1D6965CF" w14:textId="644322A1" w:rsidR="007F2C78" w:rsidRPr="00032416" w:rsidRDefault="007F2C78" w:rsidP="007F2C78">
      <w:pPr>
        <w:pStyle w:val="FootnoteText"/>
      </w:pPr>
      <w:r>
        <w:rPr>
          <w:rStyle w:val="FootnoteReference"/>
        </w:rPr>
        <w:footnoteRef/>
      </w:r>
      <w:r>
        <w:tab/>
        <w:t xml:space="preserve">Κανονισμός (ΕΚ) αριθ. 1683/95 του Συμβουλίου, της 29ης Μαΐου1995, για την καθιέρωση θεώρησης ενιαίου τύπου (ΕΕ L 164 της 14.7.1995, σ. 1, ELI: </w:t>
      </w:r>
      <w:hyperlink r:id="rId4" w:tooltip="Πρόσβαση στο εν λόγω έγγραφο μέσω του ELI URI." w:history="1">
        <w:r>
          <w:rPr>
            <w:rStyle w:val="Hyperlink"/>
          </w:rPr>
          <w:t>http://data.europa.eu/eli/reg/1995/1683/oj</w:t>
        </w:r>
      </w:hyperlink>
      <w:r>
        <w:t>).</w:t>
      </w:r>
    </w:p>
  </w:footnote>
  <w:footnote w:id="13">
    <w:p w14:paraId="1A3CCF6A" w14:textId="0D3D57BB" w:rsidR="002D26D8" w:rsidRDefault="002D26D8">
      <w:pPr>
        <w:pStyle w:val="FootnoteText"/>
      </w:pPr>
      <w:r>
        <w:rPr>
          <w:rStyle w:val="FootnoteReference"/>
        </w:rPr>
        <w:footnoteRef/>
      </w:r>
      <w:r>
        <w:tab/>
        <w:t>Ιανουάριος 2024.</w:t>
      </w:r>
    </w:p>
  </w:footnote>
  <w:footnote w:id="14">
    <w:p w14:paraId="5D24EA7F" w14:textId="47CDDC76" w:rsidR="009844CD" w:rsidRPr="002F05BB" w:rsidRDefault="009844CD" w:rsidP="009844CD">
      <w:pPr>
        <w:pStyle w:val="FootnoteText"/>
        <w:rPr>
          <w:b/>
          <w:bCs/>
        </w:rPr>
      </w:pPr>
      <w:r>
        <w:rPr>
          <w:rStyle w:val="FootnoteReference"/>
        </w:rPr>
        <w:footnoteRef/>
      </w:r>
      <w:r>
        <w:t xml:space="preserve"> </w:t>
      </w:r>
      <w:r>
        <w:tab/>
        <w:t>Βλ. απόφαση (ΕΕ) 2022/1500 του Συμβουλίου, της 9ης Σεπτεμβρίου 2022, σχετικά με την εν όλω αναστολή της εφαρμογής της συμφωνίας μεταξύ της Ευρωπαϊκής Κοινότητας και της Ρωσικής Ομοσπονδίας για την απλούστευση της έκδοσης θεωρήσεων στους πολίτες της Ευρωπαϊκής Ένωσης και της Ρωσικής Ομοσπονδίας (ΕΕ L 234I της 9.9.2022, σ. 1).</w:t>
      </w:r>
    </w:p>
  </w:footnote>
  <w:footnote w:id="15">
    <w:p w14:paraId="29EDD7F9" w14:textId="28F245C1" w:rsidR="002D26D8" w:rsidRDefault="002D26D8">
      <w:pPr>
        <w:pStyle w:val="FootnoteText"/>
      </w:pPr>
      <w:r>
        <w:rPr>
          <w:rStyle w:val="FootnoteReference"/>
        </w:rPr>
        <w:footnoteRef/>
      </w:r>
      <w:r>
        <w:t xml:space="preserve"> </w:t>
      </w:r>
      <w:r>
        <w:tab/>
        <w:t xml:space="preserve">Σύμφωνα με τον κανονισμό (ΕΕ) 2018/1806, οι υπήκοοι της Ουκρανίας που κατέχουν βιομετρικά διαβατήρια απαλλάσσονται από την υποχρέωση θεώρησης (ΕΕ L 303 της 28.11.2018, σ. 39, ELI: </w:t>
      </w:r>
      <w:hyperlink r:id="rId5" w:tooltip="Πρόσβαση στο εν λόγω έγγραφο μέσω του ELI URI." w:history="1">
        <w:r>
          <w:rPr>
            <w:rStyle w:val="Hyperlink"/>
          </w:rPr>
          <w:t>http://data.europa.eu/eli/reg/2018/1806/oj</w:t>
        </w:r>
      </w:hyperlink>
      <w:r>
        <w:t>).</w:t>
      </w:r>
    </w:p>
  </w:footnote>
  <w:footnote w:id="16">
    <w:p w14:paraId="2483235B" w14:textId="7B44C01D" w:rsidR="002D26D8" w:rsidRDefault="002D26D8">
      <w:pPr>
        <w:pStyle w:val="FootnoteText"/>
      </w:pPr>
      <w:r>
        <w:rPr>
          <w:rStyle w:val="FootnoteReference"/>
        </w:rPr>
        <w:footnoteRef/>
      </w:r>
      <w:r>
        <w:t xml:space="preserve"> </w:t>
      </w:r>
      <w:r>
        <w:tab/>
        <w:t xml:space="preserve">Σύμφωνα με τον κανονισμό (ΕΕ) 2018/1806, οι υπήκοοι της πρώην Γιουγκοσλαβικής Δημοκρατίας της Μακεδονίας που κατέχουν βιομετρικά διαβατήρια απαλλάσσονται από την υποχρέωση θεώρησης (ΕΕ L 303 της 28.11.2018, σ. 39, ELI: </w:t>
      </w:r>
      <w:hyperlink r:id="rId6" w:tooltip="Πρόσβαση στο εν λόγω έγγραφο μέσω του ELI URI." w:history="1">
        <w:r>
          <w:rPr>
            <w:rStyle w:val="Hyperlink"/>
          </w:rPr>
          <w:t>http://data.europa.eu/eli/reg/2018/1806/oj</w:t>
        </w:r>
      </w:hyperlink>
      <w:r>
        <w:t>).</w:t>
      </w:r>
    </w:p>
  </w:footnote>
  <w:footnote w:id="17">
    <w:p w14:paraId="55F020DD" w14:textId="3AC4700E" w:rsidR="002D26D8" w:rsidRDefault="002D26D8">
      <w:pPr>
        <w:pStyle w:val="FootnoteText"/>
      </w:pPr>
      <w:r>
        <w:rPr>
          <w:rStyle w:val="FootnoteReference"/>
        </w:rPr>
        <w:footnoteRef/>
      </w:r>
      <w:r>
        <w:tab/>
        <w:t xml:space="preserve">Σύμφωνα με τον κανονισμό (ΕΕ) 2018/1806, οι υπήκοοι της Σερβίας που κατέχουν βιομετρικά διαβατήρια [εξαιρούνται οι κάτοχοι διαβατηρίων που έχουν εκδοθεί από τη σερβική υπηρεσία συντονισμού (στη σερβική γλώσσα: </w:t>
      </w:r>
      <w:r>
        <w:rPr>
          <w:i/>
        </w:rPr>
        <w:t>Koordinaciona uprava</w:t>
      </w:r>
      <w:r>
        <w:t xml:space="preserve">)] απαλλάσσονται από την υποχρέωση θεώρησης (ΕΕ L 303 της 28.11.2018, σ. 39, ELI: </w:t>
      </w:r>
      <w:hyperlink r:id="rId7" w:tooltip="Πρόσβαση στο εν λόγω έγγραφο μέσω του ELI URI." w:history="1">
        <w:r>
          <w:rPr>
            <w:rStyle w:val="Hyperlink"/>
          </w:rPr>
          <w:t>http://data.europa.eu/eli/reg/2018/1806/oj</w:t>
        </w:r>
      </w:hyperlink>
      <w:r>
        <w:t>).</w:t>
      </w:r>
    </w:p>
  </w:footnote>
  <w:footnote w:id="18">
    <w:p w14:paraId="7829B112" w14:textId="6F2CA60B" w:rsidR="002D26D8" w:rsidRDefault="002D26D8">
      <w:pPr>
        <w:pStyle w:val="FootnoteText"/>
      </w:pPr>
      <w:r>
        <w:rPr>
          <w:rStyle w:val="FootnoteReference"/>
        </w:rPr>
        <w:footnoteRef/>
      </w:r>
      <w:r>
        <w:t xml:space="preserve"> </w:t>
      </w:r>
      <w:r>
        <w:tab/>
        <w:t xml:space="preserve">Σύμφωνα με τον κανονισμό (ΕΕ) 2018/1806, οι υπήκοοι του Μαυροβουνίου που κατέχουν βιομετρικά διαβατήρια απαλλάσσονται από την υποχρέωση θεώρησης (ΕΕ L 303 της 28.11.2018, σ. 39, ELI: </w:t>
      </w:r>
      <w:hyperlink r:id="rId8" w:tooltip="Πρόσβαση στο εν λόγω έγγραφο μέσω του ELI URI." w:history="1">
        <w:r>
          <w:rPr>
            <w:rStyle w:val="Hyperlink"/>
          </w:rPr>
          <w:t>http://data.europa.eu/eli/reg/2018/1806/oj</w:t>
        </w:r>
      </w:hyperlink>
      <w:r>
        <w:t>).</w:t>
      </w:r>
    </w:p>
  </w:footnote>
  <w:footnote w:id="19">
    <w:p w14:paraId="727B0A3B" w14:textId="2AC991E5" w:rsidR="002D26D8" w:rsidRDefault="002D26D8">
      <w:pPr>
        <w:pStyle w:val="FootnoteText"/>
      </w:pPr>
      <w:r>
        <w:rPr>
          <w:rStyle w:val="FootnoteReference"/>
        </w:rPr>
        <w:footnoteRef/>
      </w:r>
      <w:r>
        <w:t xml:space="preserve"> </w:t>
      </w:r>
      <w:r>
        <w:tab/>
        <w:t xml:space="preserve">Σύμφωνα με τον κανονισμό (ΕΕ) 2018/1806, οι υπήκοοι της Βοσνίας και Ερζεγοβίνης που κατέχουν βιομετρικά διαβατήρια απαλλάσσονται από την υποχρέωση θεώρησης (ΕΕ L 303 της 28.11.2018, σ. 39, ELI: </w:t>
      </w:r>
      <w:hyperlink r:id="rId9" w:tooltip="Πρόσβαση στο εν λόγω έγγραφο μέσω του ELI URI." w:history="1">
        <w:r>
          <w:rPr>
            <w:rStyle w:val="Hyperlink"/>
          </w:rPr>
          <w:t>http://data.europa.eu/eli/reg/2018/1806/oj</w:t>
        </w:r>
      </w:hyperlink>
      <w:r>
        <w:t>).</w:t>
      </w:r>
    </w:p>
  </w:footnote>
  <w:footnote w:id="20">
    <w:p w14:paraId="75445BA9" w14:textId="7491884D" w:rsidR="002D26D8" w:rsidRDefault="002D26D8">
      <w:pPr>
        <w:pStyle w:val="FootnoteText"/>
      </w:pPr>
      <w:r>
        <w:rPr>
          <w:rStyle w:val="FootnoteReference"/>
        </w:rPr>
        <w:footnoteRef/>
      </w:r>
      <w:r>
        <w:t xml:space="preserve"> </w:t>
      </w:r>
      <w:r>
        <w:tab/>
        <w:t xml:space="preserve">Σύμφωνα με τον κανονισμό (ΕΕ) 2018/1806, οι υπήκοοι της Αλβανίας που κατέχουν βιομετρικά διαβατήρια απαλλάσσονται από την υποχρέωση θεώρησης (ΕΕ L 303 της 28.11.2018, σ. 39, ELI: </w:t>
      </w:r>
      <w:hyperlink r:id="rId10" w:tooltip="Πρόσβαση στο εν λόγω έγγραφο μέσω του ELI URI." w:history="1">
        <w:r>
          <w:rPr>
            <w:rStyle w:val="Hyperlink"/>
          </w:rPr>
          <w:t>http://data.europa.eu/eli/reg/2018/1806/oj</w:t>
        </w:r>
      </w:hyperlink>
      <w:r>
        <w:t>).</w:t>
      </w:r>
    </w:p>
  </w:footnote>
  <w:footnote w:id="21">
    <w:p w14:paraId="5A7D67B1" w14:textId="4902D9DC" w:rsidR="002D26D8" w:rsidRDefault="002D26D8">
      <w:pPr>
        <w:pStyle w:val="FootnoteText"/>
      </w:pPr>
      <w:r>
        <w:rPr>
          <w:rStyle w:val="FootnoteReference"/>
        </w:rPr>
        <w:footnoteRef/>
      </w:r>
      <w:r>
        <w:t xml:space="preserve"> </w:t>
      </w:r>
      <w:r>
        <w:tab/>
        <w:t xml:space="preserve">Σύμφωνα με τον κανονισμό (ΕΕ) 2018/1806, οι υπήκοοι της Μολδαβίας που κατέχουν βιομετρικά διαβατήρια απαλλάσσονται από την υποχρέωση θεώρησης (ΕΕ L 303 της 28.11.2018, σ. 39, ELI: </w:t>
      </w:r>
      <w:hyperlink r:id="rId11" w:tooltip="Πρόσβαση στο εν λόγω έγγραφο μέσω του ELI URI." w:history="1">
        <w:r>
          <w:rPr>
            <w:rStyle w:val="Hyperlink"/>
          </w:rPr>
          <w:t>http://data.europa.eu/eli/reg/2018/1806/oj</w:t>
        </w:r>
      </w:hyperlink>
      <w:r>
        <w:t xml:space="preserve">). </w:t>
      </w:r>
    </w:p>
  </w:footnote>
  <w:footnote w:id="22">
    <w:p w14:paraId="17FFD08A" w14:textId="54D66DE2" w:rsidR="002D26D8" w:rsidRDefault="002D26D8">
      <w:pPr>
        <w:pStyle w:val="FootnoteText"/>
      </w:pPr>
      <w:r>
        <w:rPr>
          <w:rStyle w:val="FootnoteReference"/>
        </w:rPr>
        <w:footnoteRef/>
      </w:r>
      <w:r>
        <w:t xml:space="preserve"> </w:t>
      </w:r>
      <w:r>
        <w:tab/>
        <w:t xml:space="preserve">Σύμφωνα με τον κανονισμό (ΕΕ) 2018/1806, οι υπήκοοι της Γεωργίας που κατέχουν βιομετρικά διαβατήρια απαλλάσσονται από την υποχρέωση θεώρησης (ΕΕ L 303 της 28.11.2018, σ. 39, ELI: </w:t>
      </w:r>
      <w:hyperlink r:id="rId12" w:tooltip="Πρόσβαση στο εν λόγω έγγραφο μέσω του ELI URI." w:history="1">
        <w:r>
          <w:rPr>
            <w:rStyle w:val="Hyperlink"/>
          </w:rPr>
          <w:t>http://data.europa.eu/eli/reg/2018/1806/oj</w:t>
        </w:r>
      </w:hyperlink>
      <w:r>
        <w:t xml:space="preserve">).  </w:t>
      </w:r>
    </w:p>
  </w:footnote>
  <w:footnote w:id="23">
    <w:p w14:paraId="33EA7E11" w14:textId="28B5C15C" w:rsidR="002D26D8" w:rsidRPr="00C363DB" w:rsidRDefault="002D26D8">
      <w:pPr>
        <w:pStyle w:val="FootnoteText"/>
      </w:pPr>
      <w:r>
        <w:rPr>
          <w:rStyle w:val="FootnoteReference"/>
        </w:rPr>
        <w:footnoteRef/>
      </w:r>
      <w:r>
        <w:t xml:space="preserve"> </w:t>
      </w:r>
      <w:r>
        <w:tab/>
        <w:t xml:space="preserve">Από τις 12 Νοεμβρίου 2021 η συμφωνία για την απλούστευση της έκδοσης θεωρήσεων με τη Λευκορωσία έχει ανασταλεί εν μέρει με την απόφαση (ΕΕ) 2021/1940 του Συμβουλίου, της 9ης Νοεμβρίου 2021, για τη μερική αναστολή της εφαρμογής της συμφωνίας μεταξύ της Ευρωπαϊκής Ένωσης και της Δημοκρατίας της Λευκορωσίας σχετικά με την απλούστευση της έκδοσης θεωρήσεων (ΕΕ L 396 της 10.11.2021, σ. 58, ELI: </w:t>
      </w:r>
      <w:hyperlink r:id="rId13" w:history="1">
        <w:r>
          <w:rPr>
            <w:rStyle w:val="Hyperlink"/>
          </w:rPr>
          <w:t>http://data.europa.eu/eli/dec/2021/1940/oj</w:t>
        </w:r>
      </w:hyperlink>
      <w:r>
        <w:t>).</w:t>
      </w:r>
    </w:p>
  </w:footnote>
  <w:footnote w:id="24">
    <w:p w14:paraId="3F1E8A00" w14:textId="75CD2F71" w:rsidR="002D26D8" w:rsidRPr="009306E9" w:rsidRDefault="002D26D8">
      <w:pPr>
        <w:pStyle w:val="FootnoteText"/>
      </w:pPr>
      <w:r>
        <w:rPr>
          <w:rStyle w:val="FootnoteReference"/>
        </w:rPr>
        <w:footnoteRef/>
      </w:r>
      <w:r>
        <w:tab/>
        <w:t xml:space="preserve">ΕΕ L 129 της 17.5.2007, σ. 27, ELI: </w:t>
      </w:r>
      <w:hyperlink r:id="rId14" w:tooltip="Πρόσβαση στο εν λόγω έγγραφο μέσω του ELI URI." w:history="1">
        <w:r>
          <w:rPr>
            <w:rStyle w:val="Hyperlink"/>
          </w:rPr>
          <w:t>http://data.europa.eu/eli/agree_internation/2007/340/oj</w:t>
        </w:r>
      </w:hyperlink>
      <w:r>
        <w:t>.</w:t>
      </w:r>
    </w:p>
  </w:footnote>
  <w:footnote w:id="25">
    <w:p w14:paraId="31ACF0AA" w14:textId="3C1AF6B8" w:rsidR="002D26D8" w:rsidRPr="008573C6" w:rsidRDefault="002D26D8">
      <w:pPr>
        <w:pStyle w:val="FootnoteText"/>
      </w:pPr>
      <w:r>
        <w:rPr>
          <w:rStyle w:val="FootnoteReference"/>
        </w:rPr>
        <w:footnoteRef/>
      </w:r>
      <w:r>
        <w:t xml:space="preserve"> </w:t>
      </w:r>
      <w:r>
        <w:tab/>
        <w:t xml:space="preserve">Απόφαση (ΕΕ) 2022/1500 του Συμβουλίου, της 9ης Σεπτεμβρίου 2022, σχετικά με την εν όλω αναστολή της εφαρμογής της συμφωνίας μεταξύ της Ευρωπαϊκής Κοινότητας και της Ρωσικής Ομοσπονδίας για την απλούστευση της έκδοσης θεωρήσεων στους πολίτες της Ευρωπαϊκής Ένωσης και της Ρωσικής Ομοσπονδίας (ΕΕ L 234I της 9.9.2022, σ. 1, ELI: </w:t>
      </w:r>
      <w:hyperlink r:id="rId15" w:tooltip="Πρόσβαση στο εν λόγω έγγραφο μέσω του ELI URI." w:history="1">
        <w:r>
          <w:rPr>
            <w:rStyle w:val="Hyperlink"/>
          </w:rPr>
          <w:t>http://data.europa.eu/eli/dec/2022/1500/oj</w:t>
        </w:r>
      </w:hyperlink>
      <w:r>
        <w:t>).</w:t>
      </w:r>
    </w:p>
  </w:footnote>
  <w:footnote w:id="26">
    <w:p w14:paraId="155D5741" w14:textId="4000EB6F" w:rsidR="002D26D8" w:rsidRPr="008573C6" w:rsidRDefault="002D26D8">
      <w:pPr>
        <w:pStyle w:val="FootnoteText"/>
      </w:pPr>
      <w:r>
        <w:rPr>
          <w:rStyle w:val="FootnoteReference"/>
        </w:rPr>
        <w:footnoteRef/>
      </w:r>
      <w:r>
        <w:t xml:space="preserve"> </w:t>
      </w:r>
      <w:r>
        <w:tab/>
        <w:t>C(2022) 3084, Ανακοίνωση της Επιτροπής για την παροχή κατευθυντήριων γραμμών για την εφαρμογή της απόφασης (ΕΕ) 2022/333 του Συμβουλίου, της 25ης Φεβρουαρίου 2022, σχετικά με τη μερική αναστολή της εφαρμογής της συμφωνίας μεταξύ της Ευρωπαϊκής Κοινότητας και της Ρωσικής Ομοσπονδίας για την απλούστευση της έκδοσης θεωρήσεων στους πολίτες της Ευρωπαϊκής Ένωσης και της Ρωσικής Ομοσπονδίας, και για τη γενική έκδοση θεωρήσεων όσον αφορά τους Ρώσους αιτούντες.</w:t>
      </w:r>
    </w:p>
  </w:footnote>
  <w:footnote w:id="27">
    <w:p w14:paraId="67DF8CEB" w14:textId="0589AD6C" w:rsidR="002D26D8" w:rsidRPr="008573C6" w:rsidRDefault="002D26D8">
      <w:pPr>
        <w:pStyle w:val="FootnoteText"/>
      </w:pPr>
      <w:r>
        <w:rPr>
          <w:rStyle w:val="FootnoteReference"/>
        </w:rPr>
        <w:footnoteRef/>
      </w:r>
      <w:r>
        <w:t xml:space="preserve"> </w:t>
      </w:r>
      <w:r>
        <w:tab/>
        <w:t>C(2022) 6596, Ανακοίνωση της Επιτροπής για την παροχή κατευθυντήριων γραμμών για τη γενική έκδοση θεωρήσεων σε σχέση με Ρώσους αιτούντες σε συνέχεια της απόφασης (ΕΕ) 2022/1500 του Συμβουλίου, της 9ης Σεπτεμβρίου 2022, σχετικά με την εν όλω αναστολή της εφαρμογής της συμφωνίας μεταξύ της Ευρωπαϊκής Κοινότητας και της Ρωσικής Ομοσπονδίας για την απλούστευση της έκδοσης θεωρήσεων στους πολίτες της Ευρωπαϊκής Ένωσης και της Ρωσικής Ομοσπονδίας.</w:t>
      </w:r>
    </w:p>
  </w:footnote>
  <w:footnote w:id="28">
    <w:p w14:paraId="7FD7F2C2" w14:textId="162F858A" w:rsidR="002D26D8" w:rsidRPr="00FA7950" w:rsidRDefault="002D26D8">
      <w:pPr>
        <w:pStyle w:val="FootnoteText"/>
      </w:pPr>
      <w:r>
        <w:rPr>
          <w:rStyle w:val="FootnoteReference"/>
        </w:rPr>
        <w:footnoteRef/>
      </w:r>
      <w:r>
        <w:t xml:space="preserve"> </w:t>
      </w:r>
      <w:r>
        <w:tab/>
        <w:t>C(2022) 7111, Ανακοίνωση της Επιτροπής για την επικαιροποίηση των κατευθυντήριων γραμμών για τη γενική έκδοση θεωρήσεων σε σχέση με Ρώσους αιτούντες σε συνέχεια της απόφασης (ΕΕ) 2022/1500 του Συμβουλίου, της 9ης Σεπτεμβρίου 2022, σχετικά με την εν όλω αναστολή της εφαρμογής της συμφωνίας μεταξύ της Ευρωπαϊκής Κοινότητας και της Ρωσικής Ομοσπονδίας για την απλούστευση της έκδοσης θεωρήσεων στους πολίτες της Ευρωπαϊκής Ένωσης και της Ρωσικής Ομοσπονδίας και για την παροχή κατευθυντήριων γραμμών σχετικά με τους ελέγχους των Ρώσων πολιτών στα εξωτερικά σύνορα.</w:t>
      </w:r>
    </w:p>
  </w:footnote>
  <w:footnote w:id="29">
    <w:p w14:paraId="2005A748" w14:textId="7651FDA5" w:rsidR="002D26D8" w:rsidRPr="00E92448" w:rsidRDefault="002D26D8">
      <w:pPr>
        <w:pStyle w:val="FootnoteText"/>
      </w:pPr>
      <w:r>
        <w:rPr>
          <w:rStyle w:val="FootnoteReference"/>
        </w:rPr>
        <w:footnoteRef/>
      </w:r>
      <w:r>
        <w:t xml:space="preserve"> </w:t>
      </w:r>
      <w:r>
        <w:tab/>
        <w:t>Για την Ισλανδία, το Λιχτενστάιν και τη Νορβηγία, εφαρμόζεται η συμφωνία χωρισμού μεταξύ των χωρών ΕΟΧ/ΕΖΕΣ και του Ηνωμένου Βασιλείου. Για την Ελβετία, εφαρμόζεται το δεύτερο μέρος της συμφωνίας Ηνωμένου Βασιλείου-Ελβετίας για τα κεκτημένα δικαιώματα των πολιτών (μέρος III, κεφάλαιο 7).</w:t>
      </w:r>
    </w:p>
  </w:footnote>
  <w:footnote w:id="30">
    <w:p w14:paraId="412CF611" w14:textId="065858A3" w:rsidR="00C02F27" w:rsidRPr="00C02F27" w:rsidRDefault="00C02F27">
      <w:pPr>
        <w:pStyle w:val="FootnoteText"/>
      </w:pPr>
      <w:r>
        <w:rPr>
          <w:rStyle w:val="FootnoteReference"/>
        </w:rPr>
        <w:footnoteRef/>
      </w:r>
      <w:r>
        <w:tab/>
        <w:t xml:space="preserve">Κανονισμός (ΕΕ) 2016/399 του Ευρωπαϊκού Κοινοβουλίου και του Συμβουλίου, της 9ης Μαρτίου 2016, περί κώδικα της Ένωσης σχετικά με το καθεστώς διέλευσης προσώπων από τα σύνορα (κώδικας συνόρων του Σένγκεν) (ΕΕ L 77 της 23.3.2016, σ. 1, ELI: </w:t>
      </w:r>
      <w:hyperlink r:id="rId16" w:history="1">
        <w:r>
          <w:rPr>
            <w:rStyle w:val="Hyperlink"/>
          </w:rPr>
          <w:t>http://data.europa.eu/eli/reg/2016/399/oj</w:t>
        </w:r>
      </w:hyperlink>
      <w:r>
        <w:t xml:space="preserve">). </w:t>
      </w:r>
    </w:p>
  </w:footnote>
  <w:footnote w:id="31">
    <w:p w14:paraId="42DFEAE7" w14:textId="77777777" w:rsidR="00C02F27" w:rsidRPr="00032416" w:rsidRDefault="00C02F27" w:rsidP="00C02F27">
      <w:pPr>
        <w:pStyle w:val="FootnoteText"/>
      </w:pPr>
      <w:r>
        <w:rPr>
          <w:rStyle w:val="FootnoteReference"/>
        </w:rPr>
        <w:footnoteRef/>
      </w:r>
      <w:r>
        <w:tab/>
        <w:t xml:space="preserve">Κανονισμός (ΕΕ) αριθ. 265/2010 του Ευρωπαϊκού Κοινοβουλίου και του Συμβουλίου, της 25ης Μαρτίου 2010, για την τροποποίηση της σύμβασης εφαρμογής της συμφωνίας του Σένγκεν και του κανονισμού (ΕΚ) αριθ. 562/2006 όσον αφορά την κυκλοφορία των προσώπων με θεώρηση μακράς διαρκείας (ΕΕ L 85 της 31.3.2010, σ. 1, ELI: </w:t>
      </w:r>
      <w:hyperlink r:id="rId17" w:tooltip="Πρόσβαση στο εν λόγω έγγραφο μέσω του ELI URI." w:history="1">
        <w:r>
          <w:rPr>
            <w:rStyle w:val="Hyperlink"/>
          </w:rPr>
          <w:t>http://data.europa.eu/eli/reg/2010/265/oj</w:t>
        </w:r>
      </w:hyperlink>
      <w:r>
        <w:t>).</w:t>
      </w:r>
    </w:p>
  </w:footnote>
  <w:footnote w:id="32">
    <w:p w14:paraId="1233B006" w14:textId="620E1B84" w:rsidR="00E75A9E" w:rsidRPr="00E75A9E" w:rsidRDefault="00E75A9E">
      <w:pPr>
        <w:pStyle w:val="FootnoteText"/>
      </w:pPr>
      <w:r>
        <w:rPr>
          <w:rStyle w:val="FootnoteReference"/>
        </w:rPr>
        <w:footnoteRef/>
      </w:r>
      <w:r>
        <w:t xml:space="preserve"> Και εάν η συμφωνία εκπροσώπησης προβλέπει την αποδοχή των εν λόγω αιτήσεων θεώρησης από τα εκπροσωπούντα κράτη μέλη.</w:t>
      </w:r>
    </w:p>
  </w:footnote>
  <w:footnote w:id="33">
    <w:p w14:paraId="376127D4" w14:textId="6030610E" w:rsidR="002D26D8" w:rsidRDefault="002D26D8" w:rsidP="005F1690">
      <w:pPr>
        <w:jc w:val="both"/>
        <w:rPr>
          <w:rFonts w:cs="Calibri"/>
          <w:color w:val="008080"/>
          <w:highlight w:val="cyan"/>
          <w:u w:val="single"/>
        </w:rPr>
      </w:pPr>
      <w:r>
        <w:rPr>
          <w:rFonts w:ascii="Times New Roman" w:hAnsi="Times New Roman"/>
          <w:sz w:val="20"/>
          <w:szCs w:val="20"/>
          <w:vertAlign w:val="superscript"/>
        </w:rPr>
        <w:footnoteRef/>
      </w:r>
      <w:r>
        <w:rPr>
          <w:rFonts w:ascii="Times New Roman" w:hAnsi="Times New Roman"/>
        </w:rPr>
        <w:t xml:space="preserve"> </w:t>
      </w:r>
      <w:r>
        <w:rPr>
          <w:rFonts w:ascii="Times New Roman" w:hAnsi="Times New Roman"/>
          <w:sz w:val="20"/>
        </w:rPr>
        <w:t>Αυτό ισχύει επίσης για τα μέλη της οικογένειας που είναι υπήκοοι τρίτων χωρών, εμπίπτουν στη συμφωνία χωρισμού μεταξύ του Ηνωμένου Βασιλείου και των χωρών ΕΟΧ/ΕΖΕΣ (Ισλανδία, Λιχτενστάιν, Νορβηγία) ή στη συμφωνία Ηνωμένου Βασιλείου-Ελβετίας για τα δικαιώματα των πολιτών και πηγαίνουν να συναντήσουν τον δικαιούχο της αντίστοιχης συμφωνίας στο κράτος υποδοχής.</w:t>
      </w:r>
    </w:p>
  </w:footnote>
  <w:footnote w:id="34">
    <w:p w14:paraId="4BEFEC70" w14:textId="271FC3D1" w:rsidR="002D26D8" w:rsidRDefault="002D26D8">
      <w:pPr>
        <w:pStyle w:val="FootnoteText"/>
      </w:pPr>
      <w:r>
        <w:rPr>
          <w:rStyle w:val="FootnoteReference"/>
        </w:rPr>
        <w:footnoteRef/>
      </w:r>
      <w:r>
        <w:tab/>
        <w:t xml:space="preserve">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σ. 1, ELI: </w:t>
      </w:r>
      <w:hyperlink r:id="rId18" w:tooltip="Πρόσβαση στο εν λόγω έγγραφο μέσω του ELI URI." w:history="1">
        <w:r>
          <w:rPr>
            <w:rStyle w:val="Hyperlink"/>
          </w:rPr>
          <w:t>http://data.europa.eu/eli/reg/2016/679/oj</w:t>
        </w:r>
      </w:hyperlink>
      <w:r>
        <w:t xml:space="preserve">). </w:t>
      </w:r>
    </w:p>
  </w:footnote>
  <w:footnote w:id="35">
    <w:p w14:paraId="4E4E6844" w14:textId="6DB98DE6" w:rsidR="002D26D8" w:rsidRPr="00753B08" w:rsidRDefault="002D26D8">
      <w:pPr>
        <w:pStyle w:val="FootnoteText"/>
      </w:pPr>
      <w:r>
        <w:rPr>
          <w:rStyle w:val="FootnoteReference"/>
        </w:rPr>
        <w:footnoteRef/>
      </w:r>
      <w:r>
        <w:tab/>
        <w:t>Άρθρο 31 του κανονισμού (ΕΚ) αριθ. 767/2008 (κανονισμός VIS, ELI: http://data.europa.eu/eli/reg/2008/767/oj).</w:t>
      </w:r>
    </w:p>
  </w:footnote>
  <w:footnote w:id="36">
    <w:p w14:paraId="3102E1E7" w14:textId="2373CE3E" w:rsidR="002D26D8" w:rsidRPr="00753B08" w:rsidRDefault="002D26D8">
      <w:pPr>
        <w:pStyle w:val="FootnoteText"/>
      </w:pPr>
      <w:r>
        <w:rPr>
          <w:rStyle w:val="FootnoteReference"/>
        </w:rPr>
        <w:footnoteRef/>
      </w:r>
      <w:r>
        <w:tab/>
        <w:t> Άρθρα 15 έως 19 του κανονισμού (ΕΕ) 2016/679 (Γενικός Κανονισμός για την Προστασία Δεδομένων, ELI: http://data.europa.eu/eli/reg/2016/679/oj).</w:t>
      </w:r>
    </w:p>
  </w:footnote>
  <w:footnote w:id="37">
    <w:p w14:paraId="56A135A8" w14:textId="7215A517" w:rsidR="002D26D8" w:rsidRPr="00753B08" w:rsidRDefault="002D26D8">
      <w:pPr>
        <w:pStyle w:val="FootnoteText"/>
      </w:pPr>
      <w:r>
        <w:rPr>
          <w:rStyle w:val="FootnoteReference"/>
        </w:rPr>
        <w:footnoteRef/>
      </w:r>
      <w:r>
        <w:tab/>
        <w:t>Άρθρο 38 του κανονισμού (ΕΚ) αριθ. 767/2008 (κανονισμός VIS, ELI: http://data.europa.eu/eli/reg/2008/767/oj).</w:t>
      </w:r>
    </w:p>
  </w:footnote>
  <w:footnote w:id="38">
    <w:p w14:paraId="306529E2" w14:textId="6CA7B165" w:rsidR="002D26D8" w:rsidRPr="00176F18" w:rsidRDefault="002D26D8">
      <w:pPr>
        <w:pStyle w:val="FootnoteText"/>
      </w:pPr>
      <w:r>
        <w:rPr>
          <w:rStyle w:val="FootnoteReference"/>
        </w:rPr>
        <w:footnoteRef/>
      </w:r>
      <w:r>
        <w:t xml:space="preserve"> </w:t>
      </w:r>
      <w:r>
        <w:tab/>
      </w:r>
      <w:hyperlink r:id="rId19" w:anchor="where-to-apply" w:history="1">
        <w:r>
          <w:rPr>
            <w:rStyle w:val="Hyperlink"/>
          </w:rPr>
          <w:t>Applying for a Schengen visa (Υποβολή αίτησης για θεώρηση Σένγκεν) — Ευρωπαϊκή Επιτροπή (europa.eu)</w:t>
        </w:r>
      </w:hyperlink>
      <w:r>
        <w:t>.</w:t>
      </w:r>
    </w:p>
  </w:footnote>
  <w:footnote w:id="39">
    <w:p w14:paraId="799926AD" w14:textId="55E13526" w:rsidR="002D26D8" w:rsidRPr="00814909" w:rsidRDefault="002D26D8">
      <w:pPr>
        <w:pStyle w:val="FootnoteText"/>
      </w:pPr>
      <w:r>
        <w:rPr>
          <w:rStyle w:val="FootnoteReference"/>
        </w:rPr>
        <w:footnoteRef/>
      </w:r>
      <w:r>
        <w:t xml:space="preserve"> </w:t>
      </w:r>
      <w:r>
        <w:tab/>
        <w:t>Παρόμοιοι ειδικοί κανόνες ισχύουν για τα μέλη της οικογένειας που εμπίπτουν στη συμφωνία χωρισμού μεταξύ του Ηνωμένου Βασιλείου και των χωρών ΕΟΧ/ΕΖΕΣ (Ισλανδία, Λιχτενστάιν, Νορβηγία) ή στη συμφωνία Ηνωμένου Βασιλείου-Ελβετίας για τα δικαιώματα των πολιτών.</w:t>
      </w:r>
    </w:p>
  </w:footnote>
  <w:footnote w:id="40">
    <w:p w14:paraId="66D39F5C" w14:textId="6F15C07F" w:rsidR="00176F18" w:rsidRPr="008C5EC0" w:rsidRDefault="00176F18" w:rsidP="00176F18">
      <w:pPr>
        <w:pStyle w:val="FootnoteText"/>
      </w:pPr>
      <w:r>
        <w:rPr>
          <w:rStyle w:val="FootnoteReference"/>
        </w:rPr>
        <w:footnoteRef/>
      </w:r>
      <w:r>
        <w:t xml:space="preserve"> </w:t>
      </w:r>
      <w:r>
        <w:tab/>
        <w:t>Παρόμοιοι ειδικοί κανόνες ισχύουν για τα μέλη της οικογένειας που εμπίπτουν στη συμφωνία χωρισμού μεταξύ του Ηνωμένου Βασιλείου και των χωρών ΕΟΧ/ΕΖΕΣ (Ισλανδία, Λιχτενστάιν, Νορβηγία) ή στη συμφωνία Ηνωμένου Βασιλείου-Ελβετίας για τα δικαιώματα των πολιτών.</w:t>
      </w:r>
    </w:p>
  </w:footnote>
  <w:footnote w:id="41">
    <w:p w14:paraId="340495D3" w14:textId="52DA50C3" w:rsidR="002D26D8" w:rsidRPr="007651C8" w:rsidRDefault="002D26D8">
      <w:pPr>
        <w:pStyle w:val="FootnoteText"/>
      </w:pPr>
      <w:r>
        <w:rPr>
          <w:rStyle w:val="FootnoteReference"/>
        </w:rPr>
        <w:footnoteRef/>
      </w:r>
      <w:r>
        <w:tab/>
        <w:t xml:space="preserve">ΕΕ L 132 της 21.5.2016, σ. 21, ELI: </w:t>
      </w:r>
      <w:hyperlink r:id="rId20" w:tooltip="Πρόσβαση στο εν λόγω έγγραφο μέσω του ELI URI." w:history="1">
        <w:r>
          <w:rPr>
            <w:rStyle w:val="Hyperlink"/>
          </w:rPr>
          <w:t>http://data.europa.eu/eli/dir/2016/801/oj</w:t>
        </w:r>
      </w:hyperlink>
      <w:r>
        <w:t>.</w:t>
      </w:r>
    </w:p>
  </w:footnote>
  <w:footnote w:id="42">
    <w:p w14:paraId="5F32ECB8" w14:textId="77777777" w:rsidR="007651C8" w:rsidRPr="00032416" w:rsidRDefault="007651C8" w:rsidP="007651C8">
      <w:pPr>
        <w:pStyle w:val="FootnoteText"/>
      </w:pPr>
      <w:r>
        <w:rPr>
          <w:rStyle w:val="FootnoteReference"/>
        </w:rPr>
        <w:footnoteRef/>
      </w:r>
      <w:r>
        <w:tab/>
        <w:t xml:space="preserve">Απόφαση της Επιτροπής, της 9ης Οκτωβρίου 2009, για τον καθορισμό προδιαγραφών όσον αφορά την ευκρίνεια και χρήση των δακτυλικών αποτυπωμάτων για τη βιομετρική ταυτοποίηση και επαλήθευση στο Σύστημα Πληροφοριών για τις Θεωρήσεις (ΕΕ L 270 της 15.10.2009, σ. 14, ELI: </w:t>
      </w:r>
      <w:hyperlink r:id="rId21" w:tooltip="Πρόσβαση στο εν λόγω έγγραφο μέσω του ELI URI." w:history="1">
        <w:r>
          <w:rPr>
            <w:rStyle w:val="Hyperlink"/>
          </w:rPr>
          <w:t>http://data.europa.eu/eli/dec/2009/756/oj</w:t>
        </w:r>
      </w:hyperlink>
      <w:r>
        <w:t>).</w:t>
      </w:r>
    </w:p>
  </w:footnote>
  <w:footnote w:id="43">
    <w:p w14:paraId="348452B0" w14:textId="74BA4DD5" w:rsidR="002D26D8" w:rsidRPr="004865C3" w:rsidRDefault="002D26D8" w:rsidP="00B60FB6">
      <w:pPr>
        <w:jc w:val="both"/>
        <w:rPr>
          <w:rFonts w:cs="Calibri"/>
          <w:highlight w:val="yellow"/>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sz w:val="20"/>
        </w:rPr>
        <w:t>Διατίθεται εδώ: https://home-affairs.ec.europa.eu/regulation-ec-no-8102009-european-parliament-and-council-13-july-2009_en</w:t>
      </w:r>
    </w:p>
  </w:footnote>
  <w:footnote w:id="44">
    <w:p w14:paraId="7A54879E" w14:textId="5E7D3AAF" w:rsidR="002D26D8" w:rsidRDefault="002D26D8">
      <w:pPr>
        <w:pStyle w:val="FootnoteText"/>
      </w:pPr>
      <w:r>
        <w:rPr>
          <w:rStyle w:val="FootnoteReference"/>
        </w:rPr>
        <w:footnoteRef/>
      </w:r>
      <w:r>
        <w:t xml:space="preserve"> </w:t>
      </w:r>
      <w:r>
        <w:tab/>
        <w:t xml:space="preserve">Για την Ελβετία, εφαρμόζεται η συμφωνία της 21ης Ιουνίου 1999 </w:t>
      </w:r>
      <w:r>
        <w:rPr>
          <w:u w:val="single"/>
        </w:rPr>
        <w:t>μεταξύ της Ευρωπαϊκής Κοινότητας και των κρατών μελών της, αφενός, και της Ελβετικής Συνομοσπονδίας, αφετέρου</w:t>
      </w:r>
      <w:r>
        <w:t>, για την ελεύθερη κυκλοφορία των προσώπων (ΣΕΚΠ).</w:t>
      </w:r>
    </w:p>
    <w:p w14:paraId="6EE30511" w14:textId="510C8CC4" w:rsidR="00365427" w:rsidRPr="00C93BFC" w:rsidRDefault="00365427">
      <w:pPr>
        <w:pStyle w:val="FootnoteText"/>
      </w:pPr>
    </w:p>
  </w:footnote>
  <w:footnote w:id="45">
    <w:p w14:paraId="6BAA4B69" w14:textId="32D24FE3" w:rsidR="002D26D8" w:rsidRPr="00AB3004" w:rsidRDefault="002D26D8">
      <w:pPr>
        <w:pStyle w:val="FootnoteText"/>
      </w:pPr>
      <w:r>
        <w:rPr>
          <w:rStyle w:val="FootnoteReference"/>
        </w:rPr>
        <w:footnoteRef/>
      </w:r>
      <w:r>
        <w:t xml:space="preserve"> </w:t>
      </w:r>
      <w:r>
        <w:tab/>
        <w:t>Για την Ισλανδία, το Λιχτενστάιν και τη Νορβηγία, εφαρμόζεται η συμφωνία χωρισμού μεταξύ του Ηνωμένου Βασιλείου και των χωρών ΕΟΧ/ΕΖΕΣ (Ισλανδία, Λιχτενστάιν, Νορβηγία). Για την Ελβετία, εφαρμόζεται η συμφωνία Ηνωμένου Βασιλείου-Ελβετίας για τα δικαιώματα των πολιτών.</w:t>
      </w:r>
    </w:p>
  </w:footnote>
  <w:footnote w:id="46">
    <w:p w14:paraId="1535D828" w14:textId="5AF952CE" w:rsidR="002D26D8" w:rsidRPr="00DD446C" w:rsidRDefault="002D26D8">
      <w:pPr>
        <w:pStyle w:val="FootnoteText"/>
      </w:pPr>
      <w:r>
        <w:rPr>
          <w:rStyle w:val="FootnoteReference"/>
        </w:rPr>
        <w:footnoteRef/>
      </w:r>
      <w:r>
        <w:t xml:space="preserve"> </w:t>
      </w:r>
      <w:r>
        <w:tab/>
        <w:t>Το ίδιο ισχύει για τα μέλη της οικογένειας που είναι υπήκοοι τρίτων χωρών και εμπίπτουν στη συμφωνία χωρισμού μεταξύ του Ηνωμένου Βασιλείου και των χωρών ΕΟΧ/ΕΖΕΣ (Ισλανδία, Λιχτενστάιν, Νορβηγία) ή στη συμφωνία Ηνωμένου Βασιλείου-Ελβετίας για τα δικαιώματα των πολιτών και τα οποία πηγαίνουν να συναντήσουν τον δικαιούχο της αντίστοιχης συμφωνίας στο κράτος υποδοχής.</w:t>
      </w:r>
    </w:p>
  </w:footnote>
  <w:footnote w:id="47">
    <w:p w14:paraId="1DFC41C4" w14:textId="69226A9A" w:rsidR="000465CE" w:rsidRPr="000465CE" w:rsidRDefault="000465CE" w:rsidP="000465CE">
      <w:pPr>
        <w:pStyle w:val="FootnoteText"/>
      </w:pPr>
      <w:r>
        <w:rPr>
          <w:rStyle w:val="FootnoteReference"/>
        </w:rPr>
        <w:footnoteRef/>
      </w:r>
      <w:r>
        <w:t xml:space="preserve"> Για την Ισλανδία, το Λιχτενστάιν και τη Νορβηγία, εφαρμόζεται η συμφωνία χωρισμού μεταξύ του Ηνωμένου Βασιλείου και των χωρών ΕΟΧ/ΕΖΕΣ (Ισλανδία, Λιχτενστάιν, Νορβηγία). Για την Ελβετία, εφαρμόζεται η συμφωνία Ηνωμένου Βασιλείου-Ελβετίας για τα δικαιώματα των πολιτών.</w:t>
      </w:r>
    </w:p>
  </w:footnote>
  <w:footnote w:id="48">
    <w:p w14:paraId="36DC5E19" w14:textId="1C59FD95" w:rsidR="002D26D8" w:rsidRPr="00DC0E25" w:rsidRDefault="002D26D8" w:rsidP="00DC0E25">
      <w:pPr>
        <w:pStyle w:val="FootnoteText"/>
      </w:pPr>
      <w:r>
        <w:rPr>
          <w:rStyle w:val="FootnoteReference"/>
        </w:rPr>
        <w:footnoteRef/>
      </w:r>
      <w:r>
        <w:t xml:space="preserve"> </w:t>
      </w:r>
      <w:r>
        <w:tab/>
        <w:t xml:space="preserve">Περαιτέρω συστάσεις σχετικά με τις απαγορεύσεις εισόδου και τις καταχωρίσεις με σκοπό την επιστροφή είναι διαθέσιμες στο εγχειρίδιο SIS [Σύσταση C(2023) 2152 της Επιτροπής για την κατάρτιση πρακτικού εγχειριδίου προς χρήση από τις αρμόδιες αρχές των κρατών μελών και τα τμήματα SIRENE κατά την εκτέλεση καθηκόντων που σχετίζονται με το Σύστημα Πληροφοριών Σένγκεν]. </w:t>
      </w:r>
    </w:p>
    <w:p w14:paraId="2139B07F" w14:textId="5D2261B0" w:rsidR="002D26D8" w:rsidRPr="00DC0E25" w:rsidRDefault="002D26D8">
      <w:pPr>
        <w:pStyle w:val="FootnoteText"/>
      </w:pPr>
    </w:p>
  </w:footnote>
  <w:footnote w:id="49">
    <w:p w14:paraId="2EF49303" w14:textId="10687B94" w:rsidR="002D26D8" w:rsidRDefault="002D26D8" w:rsidP="00B56903">
      <w:pPr>
        <w:pStyle w:val="FootnoteText"/>
      </w:pPr>
      <w:r>
        <w:rPr>
          <w:rStyle w:val="FootnoteReference"/>
        </w:rPr>
        <w:footnoteRef/>
      </w:r>
      <w:r>
        <w:tab/>
        <w:t xml:space="preserve">Κανονισμός (ΕΕ) 2022/2371 του Ευρωπαϊκού Κοινοβουλίου και του Συμβουλίου, της 23ης Νοεμβρίου 2022, σχετικά με σοβαρές διασυνοριακές απειλές κατά της υγείας και την κατάργηση της απόφασης αριθ. 1082/2013/ΕΕ (ΕΕ L 314 της 6.12.2022, σ. 26, ELI: </w:t>
      </w:r>
      <w:hyperlink r:id="rId22" w:tooltip="Πρόσβαση στο εν λόγω έγγραφο μέσω του ELI URI." w:history="1">
        <w:r>
          <w:rPr>
            <w:rStyle w:val="Hyperlink"/>
          </w:rPr>
          <w:t>http://data.europa.eu/eli/reg/2022/2371/oj</w:t>
        </w:r>
      </w:hyperlink>
      <w:r>
        <w:t>).</w:t>
      </w:r>
    </w:p>
  </w:footnote>
  <w:footnote w:id="50">
    <w:p w14:paraId="1886AA8D" w14:textId="641DFBF9" w:rsidR="002060D3" w:rsidRPr="008C5EC0" w:rsidRDefault="002060D3">
      <w:pPr>
        <w:pStyle w:val="FootnoteText"/>
      </w:pPr>
      <w:r>
        <w:rPr>
          <w:rStyle w:val="FootnoteReference"/>
        </w:rPr>
        <w:footnoteRef/>
      </w:r>
      <w:r>
        <w:t xml:space="preserve"> Για την Ισλανδία, το Λιχτενστάιν και τη Νορβηγία, εφαρμόζεται η συμφωνία χωρισμού μεταξύ του Ηνωμένου Βασιλείου και των χωρών ΕΟΧ/ΕΖΕΣ (Ισλανδία, Λιχτενστάιν, Νορβηγία). Για την Ελβετία, εφαρμόζεται η συμφωνία Ηνωμένου Βασιλείου-Ελβετίας για τα δικαιώματα των πολιτών.</w:t>
      </w:r>
    </w:p>
  </w:footnote>
  <w:footnote w:id="51">
    <w:p w14:paraId="5EBCC7AB" w14:textId="294C50FE" w:rsidR="002D26D8" w:rsidRPr="000048DF" w:rsidRDefault="002D26D8" w:rsidP="00E145E3">
      <w:pPr>
        <w:pStyle w:val="FootnoteText"/>
      </w:pPr>
      <w:r>
        <w:rPr>
          <w:rStyle w:val="FootnoteReference"/>
        </w:rPr>
        <w:footnoteRef/>
      </w:r>
      <w:r>
        <w:t xml:space="preserve"> </w:t>
      </w:r>
      <w:r>
        <w:tab/>
        <w:t xml:space="preserve">Για περαιτέρω καθοδήγηση, βλ. C(2022) 7591, Παράρτημα της σύστασης της Επιτροπής για την καθιέρωση κοινού «Πρακτικού εγχειριδίου για τους συνοριοφύλακες (Εγχειρίδιο Σένγκεν)», προς χρήση από τις αρμόδιες αρχές των κρατών μελών κατά τη διενέργεια συνοριακών ελέγχων επί προσώπων και την αντικατάσταση της σύστασης [C(2019) 7131 final], σημείο 3.6, </w:t>
      </w:r>
      <w:hyperlink r:id="rId23" w:history="1">
        <w:r>
          <w:rPr>
            <w:rStyle w:val="Hyperlink"/>
          </w:rPr>
          <w:t>https://home-affairs.ec.europa.eu/system/files/2022-11/Practical%20handbook%20for%20border%20guards_en.pdf</w:t>
        </w:r>
      </w:hyperlink>
      <w:r>
        <w:t>.</w:t>
      </w:r>
    </w:p>
  </w:footnote>
  <w:footnote w:id="52">
    <w:p w14:paraId="5C5760BD" w14:textId="23C89CFF" w:rsidR="002D26D8" w:rsidRPr="00115751" w:rsidRDefault="002D26D8" w:rsidP="6D53B106">
      <w:pPr>
        <w:pStyle w:val="FootnoteText"/>
      </w:pPr>
      <w:r>
        <w:rPr>
          <w:rStyle w:val="FootnoteReference"/>
        </w:rPr>
        <w:footnoteRef/>
      </w:r>
      <w:r>
        <w:t xml:space="preserve"> </w:t>
      </w:r>
      <w:r>
        <w:tab/>
        <w:t xml:space="preserve">Τον Μάιο του 2024 η Επιτροπή είχε εκδώσει εκτελεστικές αποφάσεις για τη θέσπιση προσαρμοσμένων κανόνων για την έκδοση θεωρήσεων πολλαπλών εισόδων σε 8 συγκεκριμένες τρίτες χώρες (Αλγερία, Μπαχρέιν, Ινδία, Ιράν, Κουβέιτ, Ομάν, Κατάρ και Σαουδική Αραβία). Βλ. τον κατάλογο των εκτελεστικών πράξεων: </w:t>
      </w:r>
      <w:hyperlink r:id="rId24" w:history="1">
        <w:r>
          <w:rPr>
            <w:rStyle w:val="Hyperlink"/>
          </w:rPr>
          <w:t>https://home-affairs.ec.europa.eu/policies/schengen-borders-and-visa/visa-policy/legal-documents-related-schengen-visas_en?prefLang=el</w:t>
        </w:r>
      </w:hyperlink>
    </w:p>
  </w:footnote>
  <w:footnote w:id="53">
    <w:p w14:paraId="12416A80" w14:textId="1C8B32D0" w:rsidR="002D26D8" w:rsidRPr="00EA4662" w:rsidRDefault="002D26D8" w:rsidP="00EA4662">
      <w:pPr>
        <w:jc w:val="both"/>
        <w:rPr>
          <w:rFonts w:cs="Calibri"/>
          <w:sz w:val="20"/>
          <w:szCs w:val="20"/>
        </w:rPr>
      </w:pPr>
      <w:r>
        <w:rPr>
          <w:rFonts w:ascii="Times New Roman" w:eastAsia="Times New Roman" w:hAnsi="Times New Roman"/>
          <w:sz w:val="20"/>
          <w:szCs w:val="20"/>
          <w:vertAlign w:val="superscript"/>
        </w:rPr>
        <w:footnoteRef/>
      </w:r>
      <w:r>
        <w:rPr>
          <w:rFonts w:ascii="Times New Roman" w:hAnsi="Times New Roman"/>
          <w:sz w:val="20"/>
        </w:rPr>
        <w:t xml:space="preserve"> Η ΕΕ και τα κράτη μέλη της ορίζουν τους υπερασπιστές των ανθρωπίνων δικαιωμάτων (ΥΑΔ) στο πνεύμα της «Διακήρυξης των Ηνωμένων Εθνών για τους υπερασπιστές των ανθρωπίνων δικαιωμάτων» ως εξής: </w:t>
      </w:r>
      <w:r>
        <w:rPr>
          <w:rFonts w:ascii="Times New Roman" w:hAnsi="Times New Roman"/>
          <w:i/>
          <w:sz w:val="20"/>
        </w:rPr>
        <w:t>άτομα, ομάδες και όργανα της κοινωνίας που προωθούν και προστατεύουν τα οικουμενικά αναγνωρισμένα ανθρώπινα δικαιώματα και τις θεμελιώδεις ελευθερίες με ειρηνικά μέσα. Οι υπερασπιστές των ανθρωπίνων δικαιωμάτων επιδιώκουν την προώθηση και την προστασία των αστικών και πολιτικών δικαιωμάτων, καθώς και την προώθηση, την προστασία και την πραγμάτωση των οικονομικών, κοινωνικών και πολιτιστικών δικαιωμάτων. Επίσης, οι υπερασπιστές των ανθρωπίνων δικαιωμάτων προωθούν και προστατεύουν τα δικαιώματα των μελών ομάδων όπως οι ιθαγενείς κοινότητες. Ως εκ τούτου, είναι προς το θεμελιώδες συμφέρον της ΕΕ και των κρατών μελών της να στηρίζουν το έργο τους και να τους προστατεύουν.</w:t>
      </w:r>
      <w:r>
        <w:rPr>
          <w:rFonts w:ascii="Times New Roman" w:hAnsi="Times New Roman"/>
          <w:sz w:val="20"/>
        </w:rPr>
        <w:t xml:space="preserve"> Βλ. κατευθυντήριες γραμμές της ΕΕ για τους υπερασπιστές των ανθρωπίνων δικαιωμάτων και Διακήρυξη των Ηνωμένων Εθνών για τους υπερασπιστές των ανθρωπίνων δικαιωμάτων, καθώς και καθοδηγητικό σημείωμα της ομάδας εργασίας του Συμβουλίου για τα ανθρώπινα δικαιώματα (COHOM) σχετικά με τις κατευθυντήριες γραμμές της ΕΕ για τους υπερασπιστές των ανθρωπίνων δικαιωμάτων (2020, COHOM, 9793/20).</w:t>
      </w:r>
    </w:p>
  </w:footnote>
  <w:footnote w:id="54">
    <w:p w14:paraId="77B8A3A1" w14:textId="36DF13BA" w:rsidR="002D26D8" w:rsidRDefault="002D26D8">
      <w:pPr>
        <w:pStyle w:val="FootnoteText"/>
        <w:ind w:left="709" w:hanging="709"/>
      </w:pPr>
      <w:r>
        <w:rPr>
          <w:rStyle w:val="FootnoteReference"/>
        </w:rPr>
        <w:footnoteRef/>
      </w:r>
      <w:r>
        <w:tab/>
        <w:t>Εκτελεστική απόφαση C(2020) 64 final της Επιτροπής σχετικά με τη θέσπιση επιχειρησιακών οδηγιών για τη χορήγηση θεωρήσεων στα εξωτερικά σύνορα προς ναυτικούς.</w:t>
      </w:r>
    </w:p>
  </w:footnote>
  <w:footnote w:id="55">
    <w:p w14:paraId="016A4F44" w14:textId="630C0EAD" w:rsidR="002D26D8" w:rsidRDefault="002D26D8">
      <w:pPr>
        <w:pStyle w:val="FootnoteText"/>
        <w:ind w:left="567" w:hanging="709"/>
      </w:pPr>
      <w:r>
        <w:rPr>
          <w:rStyle w:val="FootnoteReference"/>
        </w:rPr>
        <w:footnoteRef/>
      </w:r>
      <w:r>
        <w:tab/>
        <w:t>Εκτελεστική απόφαση C(2020) 64 final της Επιτροπής σχετικά με τη θέσπιση επιχειρησιακών οδηγιών για τη χορήγηση θεωρήσεων στα εξωτερικά σύνορα προς ναυτικούς.</w:t>
      </w:r>
    </w:p>
  </w:footnote>
  <w:footnote w:id="56">
    <w:p w14:paraId="666F91A2" w14:textId="1642D35F" w:rsidR="002D26D8" w:rsidRDefault="002D26D8">
      <w:pPr>
        <w:pStyle w:val="FootnoteText"/>
      </w:pPr>
      <w:r>
        <w:rPr>
          <w:rStyle w:val="FootnoteReference"/>
        </w:rPr>
        <w:footnoteRef/>
      </w:r>
      <w:r>
        <w:tab/>
        <w:t>Εκτελεστική απόφαση C(2020) 64 final της Επιτροπής σχετικά με τη θέσπιση επιχειρησιακών οδηγιών για τη χορήγηση θεωρήσεων στα εξωτερικά σύνορα προς ναυτικούς.</w:t>
      </w:r>
    </w:p>
  </w:footnote>
  <w:footnote w:id="57">
    <w:p w14:paraId="6132DAF4" w14:textId="60ECFA55" w:rsidR="002D26D8" w:rsidRDefault="002D26D8">
      <w:pPr>
        <w:pStyle w:val="FootnoteText"/>
      </w:pPr>
      <w:r>
        <w:rPr>
          <w:rStyle w:val="FootnoteReference"/>
        </w:rPr>
        <w:footnoteRef/>
      </w:r>
      <w:r>
        <w:tab/>
        <w:t xml:space="preserve">Εκτελεστική απόφαση C(2020) 34 final της Επιτροπής για τη θέσπιση των επιχειρησιακών οδηγιών σχετικά με τη συμπλήρωση και τοποθέτηση αυτοκόλλητων θεωρήσεων.  </w:t>
      </w:r>
    </w:p>
  </w:footnote>
  <w:footnote w:id="58">
    <w:p w14:paraId="76B385DC" w14:textId="3BF5FFC3" w:rsidR="002D26D8" w:rsidRPr="00DD2DC0" w:rsidRDefault="002D26D8" w:rsidP="008D07D3">
      <w:pPr>
        <w:pStyle w:val="FootnoteText"/>
      </w:pPr>
      <w:r>
        <w:rPr>
          <w:rStyle w:val="FootnoteReference"/>
        </w:rPr>
        <w:footnoteRef/>
      </w:r>
      <w:r>
        <w:t xml:space="preserve"> </w:t>
      </w:r>
      <w:r>
        <w:tab/>
        <w:t xml:space="preserve">Απόφαση (ΕΕ) 2022/2512 του Ευρωπαϊκού Κοινοβουλίου και του Συμβουλίου, της 14ης Δεκεμβρίου 2022, για τη μη αποδοχή ταξιδιωτικών εγγράφων της Ρωσικής Ομοσπονδίας που εκδίδονται στην Ουκρανία και τη Γεωργία (ΕΕ L 326 της 21.12.2022, σ. 1, ELI: </w:t>
      </w:r>
      <w:hyperlink r:id="rId25" w:tooltip="Πρόσβαση στο εν λόγω έγγραφο μέσω του ELI URI." w:history="1">
        <w:r>
          <w:rPr>
            <w:rStyle w:val="Hyperlink"/>
          </w:rPr>
          <w:t>http://data.europa.eu/eli/dec/2022/2512/oj</w:t>
        </w:r>
      </w:hyperlink>
      <w:r>
        <w:t>).</w:t>
      </w:r>
    </w:p>
  </w:footnote>
  <w:footnote w:id="59">
    <w:p w14:paraId="75D8EC40" w14:textId="33D4B2C8" w:rsidR="002D26D8" w:rsidRPr="009E3B74" w:rsidRDefault="002D26D8">
      <w:pPr>
        <w:pStyle w:val="FootnoteText"/>
      </w:pPr>
      <w:r>
        <w:rPr>
          <w:rStyle w:val="FootnoteReference"/>
        </w:rPr>
        <w:footnoteRef/>
      </w:r>
      <w:r>
        <w:t xml:space="preserve"> </w:t>
      </w:r>
      <w:r>
        <w:tab/>
        <w:t>Αυτή η συνιστώμενη βέλτιστη πρακτική ισχύει επίσης στην περίπτωση θεωρήσεων που χορηγούνται σε μέλη της οικογένειας δικαιούχων της συμφωνίας ΕΕ-Ελβετίας για την ελεύθερη κυκλοφορία των προσώπων (συνιστώμενη παρατήρηση: «ΣΕΚΠ ΕΕ-ΕΛΒΕΤΙΑΣ»). Επιπλέον, συνιστάται να επισημαίνονται επίσης οι θεωρήσεις που εκδίδονται για τα μέλη της οικογένειας που πηγαίνουν να συναντήσουν υπηκόους του Ηνωμένου Βασιλείου οι οποίοι είναι δικαιούχοι της συμφωνίας χωρισμού μεταξύ του Ηνωμένου Βασιλείου και των χωρών ΕΟΧ/ΕΖΕΣ (Ισλανδία, Λιχτενστάιν, Νορβηγία) ή της συμφωνίας Ηνωμένου Βασιλείου-Ελβετίας για τα δικαιώματα των πολιτών.</w:t>
      </w:r>
    </w:p>
  </w:footnote>
  <w:footnote w:id="60">
    <w:p w14:paraId="099B4A91" w14:textId="77777777" w:rsidR="00E71B84" w:rsidRPr="009E3B74" w:rsidRDefault="00E71B84" w:rsidP="00E71B84">
      <w:pPr>
        <w:pStyle w:val="FootnoteText"/>
      </w:pPr>
      <w:r>
        <w:rPr>
          <w:rStyle w:val="FootnoteReference"/>
        </w:rPr>
        <w:footnoteRef/>
      </w:r>
      <w:r>
        <w:t xml:space="preserve"> </w:t>
      </w:r>
      <w:r>
        <w:tab/>
        <w:t>Παρόμοιοι ειδικοί κανόνες ισχύουν για τα μέλη της οικογένειας που εμπίπτουν στη συμφωνία χωρισμού μεταξύ του Ηνωμένου Βασιλείου και των χωρών ΕΟΧ/ΕΖΕΣ (Ισλανδία, Λιχτενστάιν, Νορβηγία) ή στη συμφωνία Ηνωμένου Βασιλείου-Ελβετίας για τα δικαιώματα των πολιτών.</w:t>
      </w:r>
    </w:p>
  </w:footnote>
  <w:footnote w:id="61">
    <w:p w14:paraId="028DB704" w14:textId="4F616ED2" w:rsidR="002D26D8" w:rsidRPr="00C354C2" w:rsidRDefault="002D26D8">
      <w:pPr>
        <w:pStyle w:val="FootnoteText"/>
      </w:pPr>
      <w:r>
        <w:rPr>
          <w:rStyle w:val="FootnoteReference"/>
        </w:rPr>
        <w:footnoteRef/>
      </w:r>
      <w:r>
        <w:t xml:space="preserve"> </w:t>
      </w:r>
      <w:r>
        <w:tab/>
        <w:t>Απόφαση στις συνεκδικασθείσες υποθέσεις C-225/19 και C-226/19, R.N.N.S. και K.A. κατά Minister van Buitenlandse Zaken, ECLI:EU:C:2020:951, σκέψη 57.</w:t>
      </w:r>
    </w:p>
  </w:footnote>
  <w:footnote w:id="62">
    <w:p w14:paraId="781515BF" w14:textId="6211CA88" w:rsidR="00433AA8" w:rsidRPr="008C5EC0" w:rsidRDefault="00433AA8">
      <w:pPr>
        <w:pStyle w:val="FootnoteText"/>
      </w:pPr>
      <w:r>
        <w:rPr>
          <w:rStyle w:val="FootnoteReference"/>
        </w:rPr>
        <w:footnoteRef/>
      </w:r>
      <w:r>
        <w:t xml:space="preserve"> </w:t>
      </w:r>
      <w:r>
        <w:tab/>
        <w:t>Απόφαση στις συνεκδικασθείσες υποθέσεις C-225/19 και C-226/19, R.N.N.S. και K.A. κατά Minister van Buitenlandse Zaken, ECLI:EU:C:2020:951, σκέψη 57.</w:t>
      </w:r>
    </w:p>
  </w:footnote>
  <w:footnote w:id="63">
    <w:p w14:paraId="40C96D49" w14:textId="77DFE2A3" w:rsidR="00A93E72" w:rsidRPr="009E3B74" w:rsidRDefault="00A93E72" w:rsidP="00A93E72">
      <w:pPr>
        <w:pStyle w:val="FootnoteText"/>
      </w:pPr>
      <w:r>
        <w:rPr>
          <w:rStyle w:val="FootnoteReference"/>
        </w:rPr>
        <w:footnoteRef/>
      </w:r>
      <w:r>
        <w:t xml:space="preserve"> </w:t>
      </w:r>
      <w:r>
        <w:tab/>
        <w:t>Παρόμοιοι ειδικοί κανόνες ισχύουν για τα μέλη της οικογένειας που εμπίπτουν στη συμφωνία χωρισμού μεταξύ του Ηνωμένου Βασιλείου και των χωρών ΕΟΧ/ΕΖΕΣ (Ισλανδία, Λιχτενστάιν, Νορβηγία) ή στη συμφωνία Ηνωμένου Βασιλείου-Ελβετίας για τα δικαιώματα των πολιτών.</w:t>
      </w:r>
    </w:p>
  </w:footnote>
  <w:footnote w:id="64">
    <w:p w14:paraId="7706A58B" w14:textId="594CFCCB" w:rsidR="002D26D8" w:rsidRDefault="002D26D8">
      <w:pPr>
        <w:rPr>
          <w:sz w:val="20"/>
          <w:szCs w:val="20"/>
        </w:rPr>
      </w:pPr>
      <w:r>
        <w:rPr>
          <w:rStyle w:val="FootnoteReference"/>
          <w:sz w:val="20"/>
          <w:szCs w:val="20"/>
        </w:rPr>
        <w:footnoteRef/>
      </w:r>
      <w:r>
        <w:rPr>
          <w:rFonts w:ascii="Times New Roman" w:hAnsi="Times New Roman"/>
          <w:sz w:val="20"/>
        </w:rPr>
        <w:t>Αυστρία, Βέλγιο, Βουλγαρία, Γαλλία, Γερμανία, Δανία, Ελβετία, Ελλάδα, Εσθονία, Ισλανδία, Ισπανία, Ιταλία, Κάτω Χώρες, Κροατία, Λετονία, Λιθουανία, Λιχτενστάιν, Λουξεμβούργο, Μάλτα, Νορβηγία, Ουγγαρία, Πολωνία, Πορτογαλία, Ρουμανία, Σλοβακία, Σλοβενία, Σουηδία, Τσεχική Δημοκρατία, Φινλανδία</w:t>
      </w:r>
    </w:p>
  </w:footnote>
  <w:footnote w:id="65">
    <w:p w14:paraId="5509BCB5" w14:textId="2A6F86CA" w:rsidR="002D26D8" w:rsidRDefault="002D26D8">
      <w:pPr>
        <w:pStyle w:val="FootnoteText"/>
      </w:pPr>
      <w:r>
        <w:rPr>
          <w:rStyle w:val="FootnoteReference"/>
        </w:rPr>
        <w:footnoteRef/>
      </w:r>
      <w:r>
        <w:tab/>
        <w:t xml:space="preserve">Δυνάμει της συμφωνίας για τον ΕΟΧ, η οδηγία 2004/38/ΕΚ ισχύει και στα κράτη μέλη του ΕΟΧ </w:t>
      </w:r>
      <w:r>
        <w:rPr>
          <w:i/>
        </w:rPr>
        <w:t>(Νορβηγία, Ισλανδία και Λιχτενστάιν)</w:t>
      </w:r>
      <w:r>
        <w:t>. Οι παρεκκλίσεις από την οδηγία, οι οποίες προβλέπονται στη συμφωνία για τον ΕΟΧ, δεν έχουν σημασία για τη διαδικασία χορήγησης θεωρήσεων. Κατά συνέπεια, όταν στο παρόν μέρος γίνεται αναφορά σε πολίτη της ΕΕ, πρέπει να θεωρείται ότι γίνεται αναφορά και στους πολίτες του ΕΟΧ, εκτός εάν ορίζεται κάτι διαφορετικό.</w:t>
      </w:r>
    </w:p>
  </w:footnote>
  <w:footnote w:id="66">
    <w:p w14:paraId="20F583BE" w14:textId="18BBBC02" w:rsidR="002D26D8" w:rsidRPr="00533732" w:rsidRDefault="002D26D8">
      <w:pPr>
        <w:pStyle w:val="FootnoteText"/>
      </w:pPr>
      <w:r>
        <w:rPr>
          <w:rStyle w:val="FootnoteReference"/>
        </w:rPr>
        <w:footnoteRef/>
      </w:r>
      <w:r>
        <w:t xml:space="preserve"> </w:t>
      </w:r>
      <w:r>
        <w:tab/>
        <w:t>Οι επιχειρησιακές οδηγίες στο παρόν μέρος που αφορούν τη συμφωνία αποχώρησης ΕΕ-Ηνωμένου Βασιλείου ισχύουν μόνο για τα προξενεία των κρατών μελών της ΕΕ. Ωστόσο, παρόμοιοι ειδικοί κανόνες ισχύουν για τα μέλη της οικογένειας που εμπίπτουν στη συμφωνία χωρισμού μεταξύ του Ηνωμένου Βασιλείου και των χωρών ΕΟΧ/ΕΖΕΣ (Ισλανδία, Λιχτενστάιν, Νορβηγία) και τα οποία πηγαίνουν να συναντήσουν τον δικαιούχο της εν λόγω συμφωνίας στο κράτος υποδοχής. Όσον αφορά την Ελβετία, βλ. κεφάλαιο 7 για ειδικές επιχειρησιακές οδηγίες προς τα προξενεία της Ελβετίας.</w:t>
      </w:r>
    </w:p>
  </w:footnote>
  <w:footnote w:id="67">
    <w:p w14:paraId="20042A69" w14:textId="77777777" w:rsidR="002D26D8" w:rsidRDefault="002D26D8">
      <w:pPr>
        <w:pStyle w:val="FootnoteText"/>
      </w:pPr>
      <w:r>
        <w:rPr>
          <w:rStyle w:val="FootnoteReference"/>
        </w:rPr>
        <w:footnoteRef/>
      </w:r>
      <w:r>
        <w:tab/>
        <w:t>Οι εν λόγω κατευθυντήριες γραμμές δεν θίγουν την εθνική νομοθεσία και τους διοικητικούς κανόνες τους οποίους τα κράτη μέλη υποχρεούνται να θεσπίσουν προκειμένου να μεταφέρουν την οδηγία 2004/38/ΕΚ στο εσωτερικό τους δίκαιο.</w:t>
      </w:r>
    </w:p>
  </w:footnote>
  <w:footnote w:id="68">
    <w:p w14:paraId="5ADBC1CE" w14:textId="77777777" w:rsidR="002D26D8" w:rsidRDefault="002D26D8">
      <w:pPr>
        <w:pStyle w:val="FootnoteText"/>
      </w:pPr>
      <w:r>
        <w:rPr>
          <w:rStyle w:val="FootnoteReference"/>
        </w:rPr>
        <w:footnoteRef/>
      </w:r>
      <w:r>
        <w:tab/>
        <w:t>Τα κράτη μέλη αποφάσισαν να εφαρμόζουν τον ίδιο lex specialis σε μέλη της οικογένειας Ελβετών πολιτών. Κατά συνέπεια, όταν στο παρόν μέρος γίνεται αναφορά σε πολίτες της ΕΕ, πρέπει να θεωρείται ότι γίνεται αναφορά και στους πολίτες της Ελβετίας, εκτός εάν ορίζεται διαφορετικά.</w:t>
      </w:r>
    </w:p>
  </w:footnote>
  <w:footnote w:id="69">
    <w:p w14:paraId="5B240D47" w14:textId="0B99E7BD" w:rsidR="007866AE" w:rsidRPr="00885A2E" w:rsidRDefault="007866AE" w:rsidP="007866AE">
      <w:pPr>
        <w:pStyle w:val="FootnoteText"/>
      </w:pPr>
      <w:r>
        <w:rPr>
          <w:rStyle w:val="FootnoteReference"/>
        </w:rPr>
        <w:footnoteRef/>
      </w:r>
      <w:r>
        <w:t xml:space="preserve"> </w:t>
      </w:r>
      <w:r>
        <w:tab/>
      </w:r>
      <w:bookmarkStart w:id="337" w:name="_Hlk161750153"/>
      <w:r>
        <w:t xml:space="preserve">Ανακοίνωση της Επιτροπής, Κατευθυντήριες γραμμές σχετικά με το δικαίωμα ελεύθερης κυκλοφορίας των πολιτών της ΕΕ και των μελών της οικογένειάς τους [C(2023)8500 final] (ΕΕ C, C/2023/1392, 22.12.2023, ELI: </w:t>
      </w:r>
      <w:hyperlink r:id="rId26" w:tooltip="Πρόσβαση στο εν λόγω έγγραφο μέσω του ELI URI." w:history="1">
        <w:r>
          <w:rPr>
            <w:rStyle w:val="Hyperlink"/>
          </w:rPr>
          <w:t>http://data.europa.eu/eli/C/2023/1392/oj</w:t>
        </w:r>
      </w:hyperlink>
      <w:r>
        <w:t xml:space="preserve">).: </w:t>
      </w:r>
    </w:p>
    <w:bookmarkEnd w:id="337"/>
  </w:footnote>
  <w:footnote w:id="70">
    <w:p w14:paraId="361ADF25" w14:textId="7719EFED" w:rsidR="00E5054B" w:rsidRPr="00E5054B" w:rsidRDefault="00E5054B">
      <w:pPr>
        <w:pStyle w:val="FootnoteText"/>
      </w:pPr>
      <w:r>
        <w:rPr>
          <w:rStyle w:val="FootnoteReference"/>
        </w:rPr>
        <w:footnoteRef/>
      </w:r>
      <w:r>
        <w:t xml:space="preserve">            </w:t>
      </w:r>
      <w:hyperlink r:id="rId27" w:history="1">
        <w:r>
          <w:rPr>
            <w:rStyle w:val="Hyperlink"/>
          </w:rPr>
          <w:t>https://eur-lex.europa.eu/legal-content/EL/TXT/PDF/?uri=CELEX:52020XC0520(05)&amp;from=EL</w:t>
        </w:r>
      </w:hyperlink>
    </w:p>
  </w:footnote>
  <w:footnote w:id="71">
    <w:p w14:paraId="0A7FBE1A" w14:textId="0D832FE5" w:rsidR="002D26D8" w:rsidRDefault="002D26D8">
      <w:pPr>
        <w:pStyle w:val="FootnoteText"/>
      </w:pPr>
      <w:r>
        <w:rPr>
          <w:rStyle w:val="FootnoteReference"/>
        </w:rPr>
        <w:footnoteRef/>
      </w:r>
      <w:r>
        <w:t xml:space="preserve"> </w:t>
      </w:r>
      <w:r>
        <w:tab/>
        <w:t xml:space="preserve">Αυτό ισχύει με την επιφύλαξη των ατομικών δικαιωμάτων που χορηγούνται από το δίκαιο της ΕΕ, ιδίως από τους κανόνες του Σένγκεν ή από την οδηγία 2003/109/ΕΚ για τους επί μακρόν διαμένοντες [οδηγία 2003/109/ΕΚ του Συμβουλίου, της 25ης Νοεμβρίου 2003, σχετικά με το καθεστώς υπηκόων τρίτων χωρών οι οποίοι είναι επί μακρόν διαμένοντες (ΕΕ L 16 της 23.1.2004, σ. 44, ELI: </w:t>
      </w:r>
      <w:hyperlink r:id="rId28" w:tooltip="Πρόσβαση στο εν λόγω έγγραφο μέσω του ELI URI." w:history="1">
        <w:r>
          <w:rPr>
            <w:rStyle w:val="Hyperlink"/>
          </w:rPr>
          <w:t>http://data.europa.eu/eli/dir/2003/109/oj</w:t>
        </w:r>
      </w:hyperlink>
      <w:r>
        <w:t>)].</w:t>
      </w:r>
    </w:p>
  </w:footnote>
  <w:footnote w:id="72">
    <w:p w14:paraId="404FCBCB" w14:textId="77777777" w:rsidR="002C1B4C" w:rsidRPr="00032416" w:rsidRDefault="002C1B4C" w:rsidP="002C1B4C">
      <w:pPr>
        <w:pStyle w:val="FootnoteText"/>
      </w:pPr>
      <w:r>
        <w:rPr>
          <w:rStyle w:val="FootnoteReference"/>
        </w:rPr>
        <w:footnoteRef/>
      </w:r>
      <w:r>
        <w:t xml:space="preserve"> </w:t>
      </w:r>
      <w:r>
        <w:tab/>
        <w:t>Απόφαση του Δικαστηρίου στην υπόθεση C-165/16, Toufik Lounes κατά Secretary of State for the Home Department, ECLI:EU:C:2017:862.</w:t>
      </w:r>
    </w:p>
  </w:footnote>
  <w:footnote w:id="73">
    <w:p w14:paraId="363BBF32" w14:textId="27A92C62" w:rsidR="00E5183E" w:rsidRPr="00757983" w:rsidRDefault="00E5183E" w:rsidP="00E5183E">
      <w:pPr>
        <w:pStyle w:val="FootnoteText"/>
      </w:pPr>
      <w:r>
        <w:rPr>
          <w:rStyle w:val="FootnoteReference"/>
        </w:rPr>
        <w:footnoteRef/>
      </w:r>
      <w:r>
        <w:t xml:space="preserve"> </w:t>
      </w:r>
      <w:r>
        <w:tab/>
        <w:t xml:space="preserve">Ανακοίνωση της Επιτροπής, Κατευθυντήριες γραμμές σχετικά με το δικαίωμα ελεύθερης κυκλοφορίας των πολιτών της ΕΕ και των μελών της οικογένειάς τους [C(2023)8500 final] (ΕΕ C, C/2023/1392, 22.12.2023, ELI: </w:t>
      </w:r>
      <w:hyperlink r:id="rId29" w:tooltip="Πρόσβαση στο εν λόγω έγγραφο μέσω του ELI URI." w:history="1">
        <w:r>
          <w:rPr>
            <w:rStyle w:val="Hyperlink"/>
          </w:rPr>
          <w:t>http://data.europa.eu/eli/C/2023/1392/oj</w:t>
        </w:r>
      </w:hyperlink>
      <w:r>
        <w:t>).:</w:t>
      </w:r>
      <w:hyperlink r:id="rId30" w:history="1">
        <w:r>
          <w:rPr>
            <w:rStyle w:val="Hyperlink"/>
          </w:rPr>
          <w:t>https://eur-lex.europa.eu/legal-content/EL/TXT/?uri=CELEX%3A52023XC01392</w:t>
        </w:r>
      </w:hyperlink>
      <w:r>
        <w:t>.</w:t>
      </w:r>
    </w:p>
    <w:p w14:paraId="55ADD603" w14:textId="2D22C3B2" w:rsidR="00E5183E" w:rsidRPr="00C93BFC" w:rsidRDefault="00E5183E">
      <w:pPr>
        <w:pStyle w:val="FootnoteText"/>
      </w:pPr>
    </w:p>
  </w:footnote>
  <w:footnote w:id="74">
    <w:p w14:paraId="61AC9780" w14:textId="4AC9B09C" w:rsidR="002D26D8" w:rsidRPr="00757983" w:rsidRDefault="002D26D8">
      <w:pPr>
        <w:pStyle w:val="FootnoteText"/>
      </w:pPr>
      <w:r>
        <w:rPr>
          <w:rStyle w:val="FootnoteReference"/>
        </w:rPr>
        <w:footnoteRef/>
      </w:r>
      <w:r>
        <w:t xml:space="preserve"> </w:t>
      </w:r>
      <w:r>
        <w:tab/>
        <w:t>Απόφαση του Δικαστηρίου στην υπόθεση C-456/12, O. κατά Minister voor Immigratie, Integratie en Asiel και Minister voor Immigratie, Integratie en Asiel κατά B., ECLI:EU:C:2014:135.</w:t>
      </w:r>
    </w:p>
  </w:footnote>
  <w:footnote w:id="75">
    <w:p w14:paraId="63EC2F49" w14:textId="6C2F4A58" w:rsidR="00E5183E" w:rsidRPr="00757983" w:rsidRDefault="00E5183E" w:rsidP="00E5183E">
      <w:pPr>
        <w:pStyle w:val="FootnoteText"/>
      </w:pPr>
      <w:r>
        <w:rPr>
          <w:rStyle w:val="FootnoteReference"/>
        </w:rPr>
        <w:footnoteRef/>
      </w:r>
      <w:r>
        <w:t xml:space="preserve"> </w:t>
      </w:r>
      <w:r>
        <w:tab/>
        <w:t xml:space="preserve">Ανακοίνωση της Επιτροπής, Κατευθυντήριες γραμμές σχετικά με το δικαίωμα ελεύθερης κυκλοφορίας των πολιτών της ΕΕ και των μελών της οικογένειάς τους [C(2023)8500 final] (ΕΕ C, C/2023/1392, 22.12.2023, ELI: </w:t>
      </w:r>
      <w:hyperlink r:id="rId31" w:tooltip="Πρόσβαση στο εν λόγω έγγραφο μέσω του ELI URI." w:history="1">
        <w:r>
          <w:rPr>
            <w:rStyle w:val="Hyperlink"/>
          </w:rPr>
          <w:t>http://data.europa.eu/eli/C/2023/1392/oj</w:t>
        </w:r>
      </w:hyperlink>
      <w:r>
        <w:t>).:</w:t>
      </w:r>
      <w:hyperlink r:id="rId32" w:history="1">
        <w:r>
          <w:rPr>
            <w:rStyle w:val="Hyperlink"/>
          </w:rPr>
          <w:t>https://eur-lex.europa.eu/legal-content/EL/TXT/?uri=CELEX%3A52023XC01392</w:t>
        </w:r>
      </w:hyperlink>
      <w:r>
        <w:t>.</w:t>
      </w:r>
    </w:p>
    <w:p w14:paraId="1E7C3A59" w14:textId="76DEFC27" w:rsidR="00E5183E" w:rsidRPr="00C93BFC" w:rsidRDefault="00E5183E">
      <w:pPr>
        <w:pStyle w:val="FootnoteText"/>
      </w:pPr>
    </w:p>
  </w:footnote>
  <w:footnote w:id="76">
    <w:p w14:paraId="008A9D00" w14:textId="77777777" w:rsidR="002D26D8" w:rsidRPr="00757983" w:rsidRDefault="002D26D8">
      <w:pPr>
        <w:pStyle w:val="FootnoteText"/>
      </w:pPr>
      <w:r>
        <w:rPr>
          <w:rStyle w:val="FootnoteReference"/>
        </w:rPr>
        <w:footnoteRef/>
      </w:r>
      <w:r>
        <w:tab/>
        <w:t>Το Δικαστήριο αποφάνθηκε στην υπόθεση C-673/16, Coman, ότι τα κράτη μέλη δεν μπορούν να αρνηθούν την είσοδο και τη διαμονή σε συζύγους που συνήψαν γάμο μεταξύ προσώπων του ιδίου φύλου σε άλλο κράτος μέλος με την αιτιολογία ότι το δίκαιο του κράτους μέλους υποδοχής δεν αναγνωρίζει τους εν λόγω γάμους.</w:t>
      </w:r>
    </w:p>
  </w:footnote>
  <w:footnote w:id="77">
    <w:p w14:paraId="796A7BC9" w14:textId="77777777" w:rsidR="000C1D15" w:rsidRPr="00757983" w:rsidRDefault="000C1D15" w:rsidP="000C1D15">
      <w:pPr>
        <w:pStyle w:val="FootnoteText"/>
      </w:pPr>
      <w:r>
        <w:rPr>
          <w:rStyle w:val="FootnoteReference"/>
        </w:rPr>
        <w:footnoteRef/>
      </w:r>
      <w:r>
        <w:t xml:space="preserve"> </w:t>
      </w:r>
      <w:r>
        <w:tab/>
        <w:t>Απόφαση του Δικαστηρίου στην υπόθεση C-200/02, Kunqian Catherine Zhu και Man Lavette Chen κατά Secretary of State for the Home Department, ECLI:EU:C:2004:639.</w:t>
      </w:r>
    </w:p>
  </w:footnote>
  <w:footnote w:id="78">
    <w:p w14:paraId="36CECD7D" w14:textId="0ABB4FDD" w:rsidR="002D26D8" w:rsidRDefault="002D26D8" w:rsidP="00515A87">
      <w:pPr>
        <w:pStyle w:val="FootnoteText"/>
      </w:pPr>
      <w:r>
        <w:rPr>
          <w:rStyle w:val="FootnoteReference"/>
        </w:rPr>
        <w:footnoteRef/>
      </w:r>
      <w:r>
        <w:t xml:space="preserve"> </w:t>
      </w:r>
      <w:r>
        <w:tab/>
        <w:t xml:space="preserve">Παρόμοιοι κανόνες ισχύουν για τους γονείς των πολιτών της ΕΕ των οποίων το δικαίωμα διαμονής βασίζεται στο άρθρο 10 του κανονισμού (ΕΕ) αριθ. 492/2011 και τη σχετική νομολογία </w:t>
      </w:r>
      <w:r>
        <w:rPr>
          <w:i/>
        </w:rPr>
        <w:t xml:space="preserve">(βλέπε υπόθεση C-529/11 </w:t>
      </w:r>
      <w:r>
        <w:t>Alarape</w:t>
      </w:r>
      <w:r>
        <w:rPr>
          <w:i/>
        </w:rPr>
        <w:t xml:space="preserve"> για περισσότερες λεπτομέρειες)</w:t>
      </w:r>
      <w:r>
        <w:t>.</w:t>
      </w:r>
    </w:p>
  </w:footnote>
  <w:footnote w:id="79">
    <w:p w14:paraId="5EE1380D" w14:textId="3A03962F" w:rsidR="001C69EA" w:rsidRPr="00885A2E" w:rsidRDefault="00EF0570" w:rsidP="001C69EA">
      <w:pPr>
        <w:pStyle w:val="FootnoteText"/>
      </w:pPr>
      <w:r>
        <w:rPr>
          <w:rStyle w:val="FootnoteReference"/>
        </w:rPr>
        <w:footnoteRef/>
      </w:r>
      <w:r>
        <w:t xml:space="preserve"> </w:t>
      </w:r>
      <w:r>
        <w:tab/>
        <w:t xml:space="preserve">Ανακοίνωση της Επιτροπής, Κατευθυντήριες γραμμές σχετικά με το δικαίωμα ελεύθερης κυκλοφορίας των πολιτών της ΕΕ και των μελών της οικογένειάς τους [C(2023)8500 final] (ΕΕ C, C/2023/1392, 22.12.2023, ELI: </w:t>
      </w:r>
      <w:hyperlink r:id="rId33" w:tooltip="Πρόσβαση στο εν λόγω έγγραφο μέσω του ELI URI." w:history="1">
        <w:r>
          <w:rPr>
            <w:rStyle w:val="Hyperlink"/>
          </w:rPr>
          <w:t>http://data.europa.eu/eli/C/2023/1392/oj</w:t>
        </w:r>
      </w:hyperlink>
      <w:r>
        <w:t xml:space="preserve">): </w:t>
      </w:r>
    </w:p>
    <w:p w14:paraId="7FA3C997" w14:textId="01302397" w:rsidR="00EF0570" w:rsidRPr="00C93BFC" w:rsidRDefault="00EF0570">
      <w:pPr>
        <w:pStyle w:val="FootnoteText"/>
      </w:pPr>
    </w:p>
  </w:footnote>
  <w:footnote w:id="80">
    <w:p w14:paraId="1E677F1F" w14:textId="77777777" w:rsidR="002D26D8" w:rsidRDefault="002D26D8" w:rsidP="00515A87">
      <w:pPr>
        <w:pStyle w:val="FootnoteText"/>
      </w:pPr>
      <w:r>
        <w:rPr>
          <w:rStyle w:val="FootnoteReference"/>
        </w:rPr>
        <w:footnoteRef/>
      </w:r>
      <w:r>
        <w:tab/>
        <w:t>Απόφαση του Δικαστηρίου στην υπόθεση 267/83, Diatta.</w:t>
      </w:r>
    </w:p>
  </w:footnote>
  <w:footnote w:id="81">
    <w:p w14:paraId="4C474EDB" w14:textId="2C83B996" w:rsidR="002D26D8" w:rsidRPr="00FD5148" w:rsidRDefault="002D26D8" w:rsidP="00267700">
      <w:pPr>
        <w:pStyle w:val="FootnoteText"/>
      </w:pPr>
      <w:r>
        <w:rPr>
          <w:rStyle w:val="FootnoteReference"/>
        </w:rPr>
        <w:footnoteRef/>
      </w:r>
      <w:r>
        <w:t xml:space="preserve"> </w:t>
      </w:r>
      <w:r>
        <w:tab/>
        <w:t xml:space="preserve">Τα ακόλουθα κράτη μέλη εφαρμόζουν συστατικό σύστημα: BE, DK, FR, LV, LU, HU, MT, NL, AT, RO, SI, FI, SE. Τα ακόλουθα κράτη μέλη εφαρμόζουν δηλωτικό σύστημα: BG, CZ, DE, EST, IE, EL, ES, HR, IT, CY, LT, PL, PT, SK. Πληροφορίες σχετικά με τα εθνικά συστήματα διαμονής για κάθε κράτος μέλος διατίθενται </w:t>
      </w:r>
      <w:hyperlink r:id="rId34" w:history="1">
        <w:r>
          <w:rPr>
            <w:color w:val="0070C0"/>
            <w:u w:val="single"/>
          </w:rPr>
          <w:t>εδώ</w:t>
        </w:r>
      </w:hyperlink>
      <w:r>
        <w:t xml:space="preserve">. </w:t>
      </w:r>
    </w:p>
  </w:footnote>
  <w:footnote w:id="82">
    <w:p w14:paraId="213C5D07" w14:textId="77777777" w:rsidR="002D26D8" w:rsidRPr="000C107D" w:rsidRDefault="002D26D8" w:rsidP="00F11DB4">
      <w:pPr>
        <w:pStyle w:val="FootnoteText"/>
      </w:pPr>
      <w:r>
        <w:rPr>
          <w:rStyle w:val="FootnoteReference"/>
        </w:rPr>
        <w:footnoteRef/>
      </w:r>
      <w:r>
        <w:t xml:space="preserve"> </w:t>
      </w:r>
      <w:r>
        <w:tab/>
        <w:t>Δελτία διαμονής που χορηγούνται σε δικαιούχους δυνάμει του άρθρου 2 παράγραφος 2 και του άρθρου 3 παράγραφος 2 της οδηγίας 2004/38/ΕΚ.</w:t>
      </w:r>
    </w:p>
  </w:footnote>
  <w:footnote w:id="83">
    <w:p w14:paraId="23C99383" w14:textId="39682629" w:rsidR="002D26D8" w:rsidRPr="000C107D" w:rsidRDefault="002D26D8" w:rsidP="00F11DB4">
      <w:pPr>
        <w:pStyle w:val="FootnoteText"/>
      </w:pPr>
      <w:r>
        <w:rPr>
          <w:rStyle w:val="FootnoteReference"/>
        </w:rPr>
        <w:footnoteRef/>
      </w:r>
      <w:r>
        <w:t xml:space="preserve"> </w:t>
      </w:r>
      <w:r>
        <w:tab/>
        <w:t>Απόφαση του Δικαστηρίου στην υπόθεση C-754/18, Ryanair Designated Activity Company κατά Országos Rendőr-főkapitányság, ECLI:EU:C:2020:478.</w:t>
      </w:r>
    </w:p>
  </w:footnote>
  <w:footnote w:id="84">
    <w:p w14:paraId="072CC463" w14:textId="728C8041" w:rsidR="002D26D8" w:rsidRPr="000C107D" w:rsidRDefault="002D26D8" w:rsidP="00F11DB4">
      <w:pPr>
        <w:pStyle w:val="FootnoteText"/>
      </w:pPr>
      <w:r>
        <w:rPr>
          <w:rStyle w:val="FootnoteReference"/>
        </w:rPr>
        <w:footnoteRef/>
      </w:r>
      <w:r>
        <w:t xml:space="preserve"> </w:t>
      </w:r>
      <w:r>
        <w:tab/>
        <w:t>Απόφαση του Δικαστηρίου στην υπόθεση C-202/13, The Queen, κατόπιν αιτήματος των: Sean Ambrose McCarthy κ.λπ. κατά Secretary of State for the Home Department, ECLI:EU:C:2014:2450, σκέψη 41.</w:t>
      </w:r>
    </w:p>
  </w:footnote>
  <w:footnote w:id="85">
    <w:p w14:paraId="5B76BB7E" w14:textId="7CB0AE8C" w:rsidR="002D26D8" w:rsidRPr="000C107D" w:rsidRDefault="002D26D8" w:rsidP="00F11DB4">
      <w:pPr>
        <w:pStyle w:val="FootnoteText"/>
      </w:pPr>
      <w:r>
        <w:rPr>
          <w:rStyle w:val="FootnoteReference"/>
        </w:rPr>
        <w:footnoteRef/>
      </w:r>
      <w:r>
        <w:t xml:space="preserve"> </w:t>
      </w:r>
      <w:r>
        <w:tab/>
        <w:t>Απόφαση του Δικαστηρίου στην υπόθεση C-754/18, Ryanair Designated Activity Company κατά Országos Rendőr-főkapitányság, ECLI:EU:C:2020:478.</w:t>
      </w:r>
    </w:p>
  </w:footnote>
  <w:footnote w:id="86">
    <w:p w14:paraId="1F2B8B74" w14:textId="4E9D9FE5" w:rsidR="002D26D8" w:rsidRPr="00177BA6" w:rsidRDefault="002D26D8">
      <w:pPr>
        <w:pStyle w:val="FootnoteText"/>
      </w:pPr>
      <w:r>
        <w:rPr>
          <w:rStyle w:val="FootnoteReference"/>
        </w:rPr>
        <w:footnoteRef/>
      </w:r>
      <w:r>
        <w:t xml:space="preserve"> </w:t>
      </w:r>
      <w:r>
        <w:tab/>
        <w:t xml:space="preserve">Βλ. επίσης δεύτερο μέρος, τμήμα Ι σημείο 2.8. του πρακτικού εγχειριδίου για τους συνοριοφύλακες, </w:t>
      </w:r>
      <w:hyperlink r:id="rId35" w:history="1">
        <w:r>
          <w:rPr>
            <w:rStyle w:val="Hyperlink"/>
          </w:rPr>
          <w:t>https://home-affairs.ec.europa.eu/system/files/2022-11/Practical%20handbook%20for%20border%20guards_en.pdf</w:t>
        </w:r>
      </w:hyperlink>
      <w:r>
        <w:t>.</w:t>
      </w:r>
    </w:p>
  </w:footnote>
  <w:footnote w:id="87">
    <w:p w14:paraId="7B87A7B9" w14:textId="77777777" w:rsidR="00236CED" w:rsidRPr="00032416" w:rsidRDefault="00236CED" w:rsidP="00236CED">
      <w:pPr>
        <w:pStyle w:val="FootnoteText"/>
      </w:pPr>
      <w:r>
        <w:rPr>
          <w:rStyle w:val="FootnoteReference"/>
        </w:rPr>
        <w:footnoteRef/>
      </w:r>
      <w:r>
        <w:tab/>
        <w:t xml:space="preserve">Κανονισμός (ΕΕ) 2019/1157 του Ευρωπαϊκού Κοινοβουλίου και του Συμβουλίου, της 20ής Ιουνίου 2019, για την ενίσχυση της ασφάλειας των δελτίων ταυτότητας των πολιτών της Ένωσης και των εγγράφων διαμονής που εκδίδονται για πολίτες της Ένωσης και τα μέλη των οικογενειών τους που ασκούν το δικαίωμα ελεύθερης κυκλοφορίας </w:t>
      </w:r>
      <w:r>
        <w:rPr>
          <w:b/>
        </w:rPr>
        <w:t xml:space="preserve"> </w:t>
      </w:r>
      <w:r>
        <w:t xml:space="preserve">(ΕΕ L 188 της 12.7.2019, σ. 67, ELI: </w:t>
      </w:r>
      <w:hyperlink r:id="rId36" w:tooltip="Πρόσβαση στο εν λόγω έγγραφο μέσω του ELI URI." w:history="1">
        <w:r>
          <w:rPr>
            <w:rStyle w:val="Hyperlink"/>
          </w:rPr>
          <w:t>http://data.europa.eu/eli/reg/2019/1157/oj</w:t>
        </w:r>
      </w:hyperlink>
      <w:r>
        <w:t>).</w:t>
      </w:r>
    </w:p>
  </w:footnote>
  <w:footnote w:id="88">
    <w:p w14:paraId="6870F889" w14:textId="77777777" w:rsidR="002D26D8" w:rsidRPr="00142E19" w:rsidRDefault="002D26D8" w:rsidP="00F11DB4">
      <w:pPr>
        <w:pStyle w:val="FootnoteText"/>
      </w:pPr>
      <w:r>
        <w:rPr>
          <w:rStyle w:val="FootnoteReference"/>
        </w:rPr>
        <w:footnoteRef/>
      </w:r>
      <w:r>
        <w:t xml:space="preserve"> </w:t>
      </w:r>
      <w:r>
        <w:tab/>
        <w:t>C(2022) 7591, Παράρτημα της σύστασης της Επιτροπής για την καθιέρωση κοινού «Πρακτικού εγχειριδίου για τους συνοριοφύλακες (Εγχειρίδιο Σένγκεν)», προς χρήση από τις αρμόδιες αρχές των κρατών μελών κατά τη διενέργεια συνοριακών ελέγχων επί προσώπων και την αντικατάσταση της σύστασης [C(2019) 7131 final].</w:t>
      </w:r>
    </w:p>
  </w:footnote>
  <w:footnote w:id="89">
    <w:p w14:paraId="6E6F7596" w14:textId="77777777" w:rsidR="00FD03EE" w:rsidRPr="00032416" w:rsidRDefault="00FD03EE" w:rsidP="00FD03EE">
      <w:pPr>
        <w:pStyle w:val="FootnoteText"/>
      </w:pPr>
      <w:r>
        <w:rPr>
          <w:rStyle w:val="FootnoteReference"/>
        </w:rPr>
        <w:footnoteRef/>
      </w:r>
      <w:r>
        <w:tab/>
        <w:t xml:space="preserve">Κανονισμός (ΕΚ) αριθ. 1030/2002 του Συμβουλίου, της 13ης Ιουνίου 2002, για την καθιέρωση αδειών διαμονής ενιαίου τύπου για τους υπηκόους τρίτων χωρών (ΕΕ L 157 της 15.6.2002, σ. 1, ELI: </w:t>
      </w:r>
      <w:hyperlink r:id="rId37" w:tooltip="Πρόσβαση στο εν λόγω έγγραφο μέσω του ELI URI." w:history="1">
        <w:r>
          <w:rPr>
            <w:rStyle w:val="Hyperlink"/>
          </w:rPr>
          <w:t>http://data.europa.eu/eli/reg/2002/1030/oj</w:t>
        </w:r>
      </w:hyperlink>
      <w:r>
        <w:t>).</w:t>
      </w:r>
    </w:p>
  </w:footnote>
  <w:footnote w:id="90">
    <w:p w14:paraId="0D1AE78B" w14:textId="55FB2A46" w:rsidR="00FD03EE" w:rsidRPr="00A436F6" w:rsidRDefault="00FD03EE" w:rsidP="00FD03EE">
      <w:pPr>
        <w:pStyle w:val="FootnoteText"/>
      </w:pPr>
      <w:r>
        <w:rPr>
          <w:rStyle w:val="FootnoteReference"/>
        </w:rPr>
        <w:footnoteRef/>
      </w:r>
      <w:r>
        <w:t xml:space="preserve"> </w:t>
      </w:r>
      <w:r>
        <w:tab/>
        <w:t xml:space="preserve">Εκτελεστική απόφαση (ΕΕ) 2022/1945 της Επιτροπής, της 21ης Φεβρουαρίου 2020, σχετικά με τα έγγραφα που εκδίδονται από τα κράτη μέλη σύμφωνα με το άρθρο 18 παράγραφοι 1 και 4 και το άρθρο 26 της συμφωνίας για την αποχώρηση του Ηνωμένου Βασιλείου της Μεγάλης Βρετανίας και της Βόρειας Ιρλανδίας από την Ευρωπαϊκή Ένωση και την Ευρωπαϊκή Κοινότητα Ατομικής Ενέργειας (ΕΕ L 268 της 14.10.2022, σ. 26, ELI: </w:t>
      </w:r>
      <w:hyperlink r:id="rId38" w:tooltip="Πρόσβαση στο εν λόγω έγγραφο μέσω του ELI URI." w:history="1">
        <w:r>
          <w:rPr>
            <w:rStyle w:val="Hyperlink"/>
          </w:rPr>
          <w:t>http://data.europa.eu/eli/dec_impl/2022/1945/oj</w:t>
        </w:r>
      </w:hyperlink>
      <w:r>
        <w:t xml:space="preserve">).  </w:t>
      </w:r>
    </w:p>
  </w:footnote>
  <w:footnote w:id="91">
    <w:p w14:paraId="2AB53A4C" w14:textId="32E8975E" w:rsidR="002D26D8" w:rsidRPr="00D351F8" w:rsidRDefault="002D26D8" w:rsidP="00D351F8">
      <w:pPr>
        <w:jc w:val="both"/>
        <w:rPr>
          <w:rFonts w:ascii="Times New Roman" w:eastAsia="Times New Roman" w:hAnsi="Times New Roman"/>
        </w:rPr>
      </w:pPr>
      <w:r>
        <w:rPr>
          <w:vertAlign w:val="superscript"/>
        </w:rPr>
        <w:footnoteRef/>
      </w:r>
      <w:r>
        <w:rPr>
          <w:rFonts w:ascii="Times New Roman" w:hAnsi="Times New Roman"/>
          <w:sz w:val="20"/>
        </w:rPr>
        <w:t xml:space="preserve"> Απόφαση αριθ. 565/2014/ΕΕ του Ευρωπαϊκού Κοινοβουλίου και του Συμβουλίου, της 15ης Μαΐου 2014, για την εισαγωγή απλουστευμένου καθεστώτος για τον έλεγχο των προσώπων στα εξωτερικά σύνορα, βασιζόμενου στη μονομερή αναγνώριση από τη Βουλγαρία, την Κροατία, την Κύπρο και τη Ρουμανία ορισμένων εγγράφων ως ισοδύναμων με τις εθνικές τους θεωρήσεις για διέλευση ή για πρόθεση παραμονής στην επικράτειά τους η οποία δεν υπερβαίνει τις 90 ημέρες εντός οιασδήποτε περιόδου 180 ημερών και για την κατάργηση των αποφάσεων αριθ. 895/2006/EΚ και αριθ. 582/2008/EΚ (ΕΕ L 157 της 27.5.2014, σ. 23, ELI: </w:t>
      </w:r>
      <w:hyperlink r:id="rId39" w:tooltip="Πρόσβαση στο εν λόγω έγγραφο μέσω του ELI URI." w:history="1">
        <w:r>
          <w:rPr>
            <w:rStyle w:val="Hyperlink"/>
            <w:rFonts w:ascii="Times New Roman" w:hAnsi="Times New Roman"/>
            <w:sz w:val="20"/>
          </w:rPr>
          <w:t>http://data.europa.eu/eli/dec/2014/565(2)/oj</w:t>
        </w:r>
      </w:hyperlink>
      <w:r>
        <w:rPr>
          <w:rFonts w:ascii="Times New Roman" w:hAnsi="Times New Roman"/>
          <w:sz w:val="20"/>
        </w:rPr>
        <w:t>).</w:t>
      </w:r>
    </w:p>
  </w:footnote>
  <w:footnote w:id="92">
    <w:p w14:paraId="2439080A" w14:textId="77777777" w:rsidR="00C97F7A" w:rsidRPr="00032416" w:rsidRDefault="00C97F7A" w:rsidP="00C97F7A">
      <w:pPr>
        <w:pStyle w:val="FootnoteText"/>
      </w:pPr>
      <w:r>
        <w:rPr>
          <w:rStyle w:val="FootnoteReference"/>
        </w:rPr>
        <w:footnoteRef/>
      </w:r>
      <w:r>
        <w:t xml:space="preserve"> </w:t>
      </w:r>
      <w:r>
        <w:tab/>
        <w:t>Απόφαση του Δικαστηρίου στην υπόθεση C-325/09, Secretary of State for Work and Pensions κατά Maria Dias, ECLI:EU:C:2011:498.</w:t>
      </w:r>
    </w:p>
  </w:footnote>
  <w:footnote w:id="93">
    <w:p w14:paraId="48EB8356" w14:textId="77777777" w:rsidR="00C97F7A" w:rsidRPr="00C93BFC" w:rsidRDefault="00C97F7A" w:rsidP="00C97F7A">
      <w:pPr>
        <w:pStyle w:val="FootnoteText"/>
        <w:rPr>
          <w:lang w:val="fr-FR"/>
        </w:rPr>
      </w:pPr>
      <w:r>
        <w:rPr>
          <w:rStyle w:val="FootnoteReference"/>
        </w:rPr>
        <w:footnoteRef/>
      </w:r>
      <w:r w:rsidRPr="00C93BFC">
        <w:rPr>
          <w:lang w:val="fr-FR"/>
        </w:rPr>
        <w:t xml:space="preserve"> </w:t>
      </w:r>
      <w:r w:rsidRPr="00C93BFC">
        <w:rPr>
          <w:lang w:val="fr-FR"/>
        </w:rPr>
        <w:tab/>
      </w:r>
      <w:r>
        <w:t>Απόφαση</w:t>
      </w:r>
      <w:r w:rsidRPr="00C93BFC">
        <w:rPr>
          <w:lang w:val="fr-FR"/>
        </w:rPr>
        <w:t xml:space="preserve"> </w:t>
      </w:r>
      <w:r>
        <w:t>του</w:t>
      </w:r>
      <w:r w:rsidRPr="00C93BFC">
        <w:rPr>
          <w:lang w:val="fr-FR"/>
        </w:rPr>
        <w:t xml:space="preserve"> </w:t>
      </w:r>
      <w:r>
        <w:t>Δικαστηρίου</w:t>
      </w:r>
      <w:r w:rsidRPr="00C93BFC">
        <w:rPr>
          <w:lang w:val="fr-FR"/>
        </w:rPr>
        <w:t xml:space="preserve"> </w:t>
      </w:r>
      <w:r>
        <w:t>στην</w:t>
      </w:r>
      <w:r w:rsidRPr="00C93BFC">
        <w:rPr>
          <w:lang w:val="fr-FR"/>
        </w:rPr>
        <w:t xml:space="preserve"> </w:t>
      </w:r>
      <w:r>
        <w:t>υπόθεση</w:t>
      </w:r>
      <w:r w:rsidRPr="00C93BFC">
        <w:rPr>
          <w:lang w:val="fr-FR"/>
        </w:rPr>
        <w:t xml:space="preserve"> C-459/99, Mouvement contre le racisme, l’antisémitisme et la xénophobie ASBL (MRAX) </w:t>
      </w:r>
      <w:r>
        <w:t>κατά</w:t>
      </w:r>
      <w:r w:rsidRPr="00C93BFC">
        <w:rPr>
          <w:lang w:val="fr-FR"/>
        </w:rPr>
        <w:t xml:space="preserve"> État belge, ECLI:EU:C:2002:461.</w:t>
      </w:r>
    </w:p>
  </w:footnote>
  <w:footnote w:id="94">
    <w:p w14:paraId="676BA7FD" w14:textId="29D5706B" w:rsidR="002D26D8" w:rsidRDefault="002D26D8" w:rsidP="00E03A54">
      <w:pPr>
        <w:pStyle w:val="FootnoteText"/>
      </w:pPr>
      <w:r>
        <w:rPr>
          <w:rStyle w:val="FootnoteReference"/>
        </w:rPr>
        <w:footnoteRef/>
      </w:r>
      <w:r>
        <w:t xml:space="preserve"> </w:t>
      </w:r>
      <w:r>
        <w:tab/>
        <w:t>Βλ. απόφαση του Δικαστηρίου στην υπόθεση C-157/03, Επιτροπή κατά Ισπανίας, ECLI:EU:C:2005:225, σκέψη 34.</w:t>
      </w:r>
    </w:p>
  </w:footnote>
  <w:footnote w:id="95">
    <w:p w14:paraId="24ED6E51" w14:textId="77777777" w:rsidR="002D26D8" w:rsidRDefault="002D26D8" w:rsidP="0069337F">
      <w:pPr>
        <w:pStyle w:val="FootnoteText"/>
      </w:pPr>
      <w:r>
        <w:rPr>
          <w:rStyle w:val="FootnoteReference"/>
        </w:rPr>
        <w:footnoteRef/>
      </w:r>
      <w:r>
        <w:tab/>
        <w:t xml:space="preserve">Το διαβατήριο θα πρέπει να ισχύει την ημέρα που πραγματοποιείται το ταξίδι. Επισημαίνεται ότι, σύμφωνα με τους όρους της Ευρωπαϊκής Συμφωνίας περί κανονισμού κυκλοφορίας ατόμων μεταξύ χωρών του Συμβουλίου της Ευρώπης </w:t>
      </w:r>
      <w:r>
        <w:rPr>
          <w:i/>
        </w:rPr>
        <w:t>(</w:t>
      </w:r>
      <w:hyperlink r:id="rId40" w:history="1">
        <w:r>
          <w:rPr>
            <w:rStyle w:val="Hyperlink"/>
            <w:i/>
          </w:rPr>
          <w:t>http://www.coe.int/en/web/conventions/full-list/-/conventions/treaty/025</w:t>
        </w:r>
      </w:hyperlink>
      <w:r>
        <w:rPr>
          <w:i/>
        </w:rPr>
        <w:t>)</w:t>
      </w:r>
      <w:r>
        <w:t>, οι υπήκοοι των συμμετεχόντων κρατών μελών μπορούν να ταξιδεύουν με ταξιδιωτικό έγγραφο που έχει λήξει.</w:t>
      </w:r>
    </w:p>
  </w:footnote>
  <w:footnote w:id="96">
    <w:p w14:paraId="560D472A" w14:textId="77777777" w:rsidR="002D26D8" w:rsidRDefault="002D26D8" w:rsidP="00F200D8">
      <w:pPr>
        <w:pStyle w:val="FootnoteText"/>
      </w:pPr>
      <w:r>
        <w:rPr>
          <w:rStyle w:val="FootnoteReference"/>
        </w:rPr>
        <w:footnoteRef/>
      </w:r>
      <w:r>
        <w:tab/>
        <w:t xml:space="preserve">Το διαβατήριο θα πρέπει να ισχύει την ημέρα που πραγματοποιείται το ταξίδι. Επισημαίνεται ότι, σύμφωνα με τους όρους της Ευρωπαϊκής Συμφωνίας περί κανονισμού κυκλοφορίας ατόμων μεταξύ χωρών του Συμβουλίου της Ευρώπης </w:t>
      </w:r>
      <w:r>
        <w:rPr>
          <w:i/>
        </w:rPr>
        <w:t>(</w:t>
      </w:r>
      <w:hyperlink r:id="rId41" w:history="1">
        <w:r>
          <w:rPr>
            <w:rStyle w:val="Hyperlink"/>
            <w:i/>
          </w:rPr>
          <w:t>http://www.coe.int/en/web/conventions/full-list/-/conventions/treaty/025</w:t>
        </w:r>
      </w:hyperlink>
      <w:r>
        <w:rPr>
          <w:i/>
        </w:rPr>
        <w:t>)</w:t>
      </w:r>
      <w:r>
        <w:t>, οι υπήκοοι των συμμετεχόντων κρατών μελών μπορούν να ταξιδεύουν με ταξιδιωτικό έγγραφο που έχει λήξει.</w:t>
      </w:r>
    </w:p>
  </w:footnote>
  <w:footnote w:id="97">
    <w:p w14:paraId="33C03C32" w14:textId="7C4673C3" w:rsidR="002D26D8" w:rsidRDefault="002D26D8" w:rsidP="00F200D8">
      <w:pPr>
        <w:pStyle w:val="FootnoteText"/>
      </w:pPr>
      <w:r>
        <w:rPr>
          <w:rStyle w:val="FootnoteReference"/>
        </w:rPr>
        <w:footnoteRef/>
      </w:r>
      <w:r>
        <w:t xml:space="preserve"> </w:t>
      </w:r>
      <w:r>
        <w:tab/>
        <w:t xml:space="preserve">Όταν ο αιτών θεώρηση παρέχει οικειοθελώς αποδεικτικά στοιχεία για τις ρυθμίσεις του ταξιδιού ή του καταλύματος και διαπιστωθεί από τις εθνικές αρχές ότι τα εν λόγω αποδεικτικά στοιχεία δεν είναι πειστικά ή είναι δόλια, η διαπίστωση αυτή μπορεί να ληφθεί υπόψη για να αποφασιστεί εάν η αίτηση δεν είναι δόλια </w:t>
      </w:r>
      <w:r>
        <w:rPr>
          <w:i/>
        </w:rPr>
        <w:t>(σημείο 4.11)</w:t>
      </w:r>
      <w:r>
        <w:t>.</w:t>
      </w:r>
    </w:p>
  </w:footnote>
  <w:footnote w:id="98">
    <w:p w14:paraId="28BDA2CA" w14:textId="12DE825F" w:rsidR="002D26D8" w:rsidRDefault="002D26D8">
      <w:pPr>
        <w:pStyle w:val="FootnoteText"/>
      </w:pPr>
      <w:r>
        <w:rPr>
          <w:rStyle w:val="FootnoteReference"/>
        </w:rPr>
        <w:footnoteRef/>
      </w:r>
      <w:r>
        <w:t xml:space="preserve"> </w:t>
      </w:r>
      <w:r>
        <w:tab/>
        <w:t>Περισσότερες λεπτομέρειες στην απόφαση του Δικαστηρίου στην υπόθεση C-109/01, Secretary of State for the Home Department κατά Hacene Akrich, ECLI:EU:C:2003:491.</w:t>
      </w:r>
    </w:p>
  </w:footnote>
  <w:footnote w:id="99">
    <w:p w14:paraId="6190D119" w14:textId="493C212C" w:rsidR="002D26D8" w:rsidRDefault="002D26D8" w:rsidP="00E73D67">
      <w:pPr>
        <w:pStyle w:val="FootnoteText"/>
      </w:pPr>
      <w:r>
        <w:rPr>
          <w:rStyle w:val="FootnoteReference"/>
        </w:rPr>
        <w:footnoteRef/>
      </w:r>
      <w:r>
        <w:t xml:space="preserve"> </w:t>
      </w:r>
      <w:r>
        <w:tab/>
      </w:r>
      <w:bookmarkStart w:id="392" w:name="_Hlk161409615"/>
      <w:r>
        <w:t>Απόφαση του Δικαστηρίου στην υπόθεση C-503/03, Επιτροπή κατά Ισπανίας, ECLI:EU:C:2006:74.</w:t>
      </w:r>
      <w:bookmarkEnd w:id="392"/>
    </w:p>
  </w:footnote>
  <w:footnote w:id="100">
    <w:p w14:paraId="2C7A806F" w14:textId="5BDA6A4A" w:rsidR="00D0424A" w:rsidRDefault="00D0424A" w:rsidP="00D0424A">
      <w:pPr>
        <w:pStyle w:val="FootnoteText"/>
      </w:pPr>
      <w:r>
        <w:rPr>
          <w:rStyle w:val="FootnoteReference"/>
        </w:rPr>
        <w:footnoteRef/>
      </w:r>
      <w:r>
        <w:tab/>
        <w:t>Απόφαση του Δικαστηρίου στην υπόθεση C-503/03, Επιτροπή κατά Ισπανίας, ECLI:EU:C:2006:74, και στην υπόθεση C-33/07, Jipa, ECLI:EU:C:2008:396</w:t>
      </w:r>
      <w:r>
        <w:rPr>
          <w:i/>
        </w:rPr>
        <w:t xml:space="preserve">. </w:t>
      </w:r>
    </w:p>
  </w:footnote>
  <w:footnote w:id="101">
    <w:p w14:paraId="2DB16FF1" w14:textId="0F70733E" w:rsidR="002D26D8" w:rsidRDefault="002D26D8">
      <w:pPr>
        <w:pStyle w:val="FootnoteText"/>
      </w:pPr>
      <w:r>
        <w:rPr>
          <w:rStyle w:val="FootnoteReference"/>
        </w:rPr>
        <w:footnoteRef/>
      </w:r>
      <w:r>
        <w:t xml:space="preserve"> </w:t>
      </w:r>
      <w:r>
        <w:tab/>
        <w:t>Ομοίως, το άρθρο 27 παράγραφος 2 της οδηγίας 2004/38/ΕΚ ορίζει ότι οι προηγούμενες ποινικές καταδίκες δεν αποτελούν αφ' εαυτών λόγους για τη λήψη τέτοιων μέτρων. Όπως απεφάνθη το Δικαστήριο (υπόθεση C-50/06 Επιτροπή κατά Κάτω Χωρών), προηγούμενη ποινική καταδικαστική απόφαση μπορεί να ληφθεί υπόψη μόνον εφόσον οι περιστάσεις που οδήγησαν στην καταδίκη αυτή είναι αποδείξεις προσωπικής συμπεριφοράς που συνιστούν πραγματική απειλή για τις απαιτήσεις της δημόσιας τάξης.</w:t>
      </w:r>
    </w:p>
  </w:footnote>
  <w:footnote w:id="102">
    <w:p w14:paraId="6C1B6651" w14:textId="042269BF" w:rsidR="002D26D8" w:rsidRDefault="002D26D8">
      <w:pPr>
        <w:pStyle w:val="FootnoteText"/>
      </w:pPr>
      <w:r>
        <w:rPr>
          <w:rStyle w:val="FootnoteReference"/>
        </w:rPr>
        <w:footnoteRef/>
      </w:r>
      <w:r>
        <w:tab/>
        <w:t>Απόφαση του Δικαστηρίου στην υπόθεση C-36/75, Rutili, και απόφαση του Γενικού Δικαστηρίου στην υπόθεση T-47/03, Sison.</w:t>
      </w:r>
    </w:p>
  </w:footnote>
  <w:footnote w:id="103">
    <w:p w14:paraId="72310F4F" w14:textId="5488C0CB" w:rsidR="002D26D8" w:rsidRDefault="002D26D8">
      <w:pPr>
        <w:pStyle w:val="FootnoteText"/>
      </w:pPr>
      <w:r>
        <w:rPr>
          <w:rStyle w:val="FootnoteReference"/>
        </w:rPr>
        <w:footnoteRef/>
      </w:r>
      <w:r>
        <w:tab/>
        <w:t>COM(2014) 604 final, Ανακοίνωση της Επιτροπής προς το Ευρωπαϊκό Κοινοβούλιο και το Συμβούλιο, Υποστήριξη των εθνικών αρχών για την πάταξη των καταχρήσεων του δικαιώματος ελεύθερης κυκλοφορίας: Εγχειρίδιο σχετικά με τους εικονικούς γάμους μεταξύ πολιτών της Ένωσης και υπηκόων τρίτων χωρών, στο πλαίσιο της νομοθεσίας της ΕΕ σχετικά με την ελεύθερη κυκλοφορία των πολιτών της Ένωσης και, ιδίως, έγγραφο εργασίας των υπηρεσιών της Επιτροπής SWD(2014) 284 final.</w:t>
      </w:r>
    </w:p>
  </w:footnote>
  <w:footnote w:id="104">
    <w:p w14:paraId="5F253A77" w14:textId="77777777" w:rsidR="002D26D8" w:rsidRDefault="002D26D8">
      <w:pPr>
        <w:pStyle w:val="FootnoteText"/>
      </w:pPr>
      <w:r>
        <w:rPr>
          <w:rStyle w:val="FootnoteReference"/>
        </w:rPr>
        <w:footnoteRef/>
      </w:r>
      <w:r>
        <w:tab/>
        <w:t>Παράδειγμα αυτής της περίπτωσης είναι οι εικονικοί γάμοι. Κάθε εικονικός γάμος είναι, εξ ορισμού, έγκυρος γάμος, υπό την έννοια ότι δύο άτομα έχουν καταστεί νομίμως σύζυγοι. Ένας εικονικός γάμος έχει τελεστεί σε συγκεκριμένο χρόνο και τόπο, μετά την τελετή που ορίζεται από το εφαρμοστέο εθνικό δίκαιο γάμου και μετά την άρση τυχόν νομικών εμποδίων για τον γάμο (όπως εμπόδια που σχετίζονται με την ικανότητα, τη συναίνεση, τον απαγορευμένο βαθμό συγγένειας ή την πρόληψη διγαμίας). Κατά συνέπεια, το ζεύγος μπορεί να προσκομίσει επισήμως έγκυρο πιστοποιητικό γάμου.</w:t>
      </w:r>
    </w:p>
  </w:footnote>
  <w:footnote w:id="105">
    <w:p w14:paraId="3240CF4F" w14:textId="27D4FBF8" w:rsidR="002D26D8" w:rsidRDefault="002D26D8">
      <w:pPr>
        <w:pStyle w:val="FootnoteText"/>
      </w:pPr>
      <w:r>
        <w:rPr>
          <w:rStyle w:val="FootnoteReference"/>
        </w:rPr>
        <w:footnoteRef/>
      </w:r>
      <w:r>
        <w:tab/>
        <w:t>Απόφαση του Δικαστηρίου στην υπόθεση C-456/12, O. κατά Minister voor Immigratie, Integratie en Asiel και Minister voor Immigratie, Integratie en Asiel κατά B.</w:t>
      </w:r>
      <w:r>
        <w:rPr>
          <w:i/>
        </w:rPr>
        <w:t xml:space="preserve">, </w:t>
      </w:r>
      <w:r>
        <w:rPr>
          <w:rFonts w:ascii="Open Sans" w:hAnsi="Open Sans"/>
          <w:b/>
          <w:color w:val="334D55"/>
        </w:rPr>
        <w:t xml:space="preserve"> </w:t>
      </w:r>
      <w:r>
        <w:rPr>
          <w:b/>
          <w:i/>
        </w:rPr>
        <w:br/>
      </w:r>
      <w:r>
        <w:t>ECLI:EU:C:2014:135</w:t>
      </w:r>
      <w:r>
        <w:rPr>
          <w:i/>
        </w:rPr>
        <w:t>.</w:t>
      </w:r>
    </w:p>
  </w:footnote>
  <w:footnote w:id="106">
    <w:p w14:paraId="57E7053B" w14:textId="77777777" w:rsidR="002D26D8" w:rsidRDefault="002D26D8">
      <w:pPr>
        <w:pStyle w:val="FootnoteText"/>
      </w:pPr>
      <w:r>
        <w:rPr>
          <w:rStyle w:val="FootnoteReference"/>
        </w:rPr>
        <w:footnoteRef/>
      </w:r>
      <w:r>
        <w:tab/>
        <w:t>Τα έγγαμα ζευγάρια δεν μπορούν να υποχρεωθούν ή δεν υποχρεούνται, κατά κανόνα, να αποδείξουν ότι ο γάμος τους δεν είναι καταχρηστικός. Οι πολίτες της ΕΕ και τα μέλη των οικογενειών τους απολαμβάνουν το όφελος της παραδοχής, γεγονός που σημαίνει ότι δεν χρειάζεται να παρέχουν στοιχεία που να αποδεικνύουν ότι ο γάμος τους είναι γνήσιος. Η απαίτηση αυτή θα υπερέβαινε την απαίτηση να προσκομίσουν απόδειξη για την εγκυρότητα του γάμου τους.</w:t>
      </w:r>
    </w:p>
  </w:footnote>
  <w:footnote w:id="107">
    <w:p w14:paraId="54C0978D" w14:textId="2DA959D7" w:rsidR="002D26D8" w:rsidRDefault="002D26D8">
      <w:pPr>
        <w:pStyle w:val="FootnoteText"/>
      </w:pPr>
      <w:r>
        <w:rPr>
          <w:rStyle w:val="FootnoteReference"/>
        </w:rPr>
        <w:footnoteRef/>
      </w:r>
      <w:r>
        <w:tab/>
        <w:t xml:space="preserve">Βλ. υποσημείωση </w:t>
      </w:r>
      <w:r w:rsidR="001F695D">
        <w:fldChar w:fldCharType="begin"/>
      </w:r>
      <w:r w:rsidR="001F695D">
        <w:instrText xml:space="preserve"> NOTEREF _Ref161410608 </w:instrText>
      </w:r>
      <w:r w:rsidR="001F695D">
        <w:fldChar w:fldCharType="separate"/>
      </w:r>
      <w:r w:rsidR="007B2BC5">
        <w:t>66</w:t>
      </w:r>
      <w:r w:rsidR="001F695D">
        <w:fldChar w:fldCharType="end"/>
      </w:r>
      <w:r>
        <w:t xml:space="preserve"> σχετικά με τη μεταχείριση των μελών της οικογένειας των Ελβετών πολιτών από τα κράτη μέλη της ΕΕ.</w:t>
      </w:r>
    </w:p>
  </w:footnote>
  <w:footnote w:id="108">
    <w:p w14:paraId="7B82E45F" w14:textId="77777777" w:rsidR="002D26D8" w:rsidRDefault="002D26D8">
      <w:pPr>
        <w:pStyle w:val="FootnoteText"/>
      </w:pPr>
      <w:r>
        <w:rPr>
          <w:rStyle w:val="FootnoteReference"/>
        </w:rPr>
        <w:footnoteRef/>
      </w:r>
      <w:r>
        <w:tab/>
        <w:t>Όταν γίνεται αναφορά σε πολίτες της ΕΕ, πρέπει να θεωρείται ότι αφορά επίσης τους πολίτες του ΕΟΧ.</w:t>
      </w:r>
    </w:p>
  </w:footnote>
  <w:footnote w:id="109">
    <w:p w14:paraId="677FFCC8" w14:textId="48C84271" w:rsidR="002D26D8" w:rsidRDefault="002D26D8">
      <w:pPr>
        <w:pStyle w:val="FootnoteText"/>
      </w:pPr>
      <w:r>
        <w:rPr>
          <w:rStyle w:val="FootnoteReference"/>
        </w:rPr>
        <w:footnoteRef/>
      </w:r>
      <w:r>
        <w:tab/>
        <w:t>Εκτελεστική απόφαση C(2020) 64 final της Επιτροπής σχετικά με τη θέσπιση επιχειρησιακών οδηγιών για τη χορήγηση θεωρήσεων στα εξωτερικά σύνορα προς ναυτικούς.</w:t>
      </w:r>
    </w:p>
  </w:footnote>
  <w:footnote w:id="110">
    <w:p w14:paraId="331DCA82" w14:textId="08A92EEC" w:rsidR="002D26D8" w:rsidRPr="00184D27" w:rsidRDefault="002D26D8">
      <w:pPr>
        <w:pStyle w:val="FootnoteText"/>
      </w:pPr>
      <w:r>
        <w:rPr>
          <w:rStyle w:val="FootnoteReference"/>
        </w:rPr>
        <w:footnoteRef/>
      </w:r>
      <w:r>
        <w:t xml:space="preserve"> C(2022) 6596, Ανακοίνωση της Επιτροπής για την παροχή κατευθυντήριων γραμμών για τη γενική έκδοση θεωρήσεων σε σχέση με Ρώσους αιτούντες σε συνέχεια της απόφασης (ΕΕ) 2022/1500 του Συμβουλίου, της 9ης Σεπτεμβρίου 2022, σχετικά με την εν όλω αναστολή της εφαρμογής της συμφωνίας μεταξύ της Ευρωπαϊκής Κοινότητας και της Ρωσικής Ομοσπονδίας για την απλούστευση της έκδοσης θεωρήσεων στους πολίτες της Ευρωπαϊκής Ένωσης και της Ρωσικής Ομοσπονδίας.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A6B24" w14:textId="77777777" w:rsidR="001F695D" w:rsidRPr="001F695D" w:rsidRDefault="001F695D" w:rsidP="001F695D">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447CD" w14:textId="77777777" w:rsidR="002D26D8" w:rsidRDefault="002D26D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BDE50" w14:textId="77777777" w:rsidR="002D26D8" w:rsidRDefault="002D26D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55C1" w14:textId="77777777" w:rsidR="002D26D8" w:rsidRDefault="002D26D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35319" w14:textId="77777777" w:rsidR="002D26D8" w:rsidRDefault="002D26D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8054E" w14:textId="77777777" w:rsidR="002D26D8" w:rsidRDefault="002D26D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CC40F" w14:textId="77777777" w:rsidR="002D26D8" w:rsidRDefault="002D26D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700F0" w14:textId="77777777" w:rsidR="002D26D8" w:rsidRDefault="002D26D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57F76" w14:textId="77777777" w:rsidR="002D26D8" w:rsidRDefault="002D26D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970B" w14:textId="77777777" w:rsidR="002D26D8" w:rsidRDefault="002D26D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343A" w14:textId="77777777" w:rsidR="002D26D8" w:rsidRDefault="002D2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5C1B1" w14:textId="77777777" w:rsidR="001F695D" w:rsidRPr="001F695D" w:rsidRDefault="001F695D" w:rsidP="001F695D">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FD37B" w14:textId="77777777" w:rsidR="002D26D8" w:rsidRDefault="002D26D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0C629" w14:textId="77777777" w:rsidR="002D26D8" w:rsidRDefault="002D26D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26CBA" w14:textId="77777777" w:rsidR="002D26D8" w:rsidRDefault="002D26D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BB747" w14:textId="77777777" w:rsidR="002D26D8" w:rsidRDefault="002D26D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A7D66" w14:textId="77777777" w:rsidR="002D26D8" w:rsidRDefault="002D2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C04F3" w14:textId="77777777" w:rsidR="001F695D" w:rsidRPr="001F695D" w:rsidRDefault="001F695D" w:rsidP="001F695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BCA85" w14:textId="77777777" w:rsidR="00D34FA4" w:rsidRDefault="00D34F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9F30C" w14:textId="77777777" w:rsidR="00D34FA4" w:rsidRDefault="00D34F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89E8" w14:textId="77777777" w:rsidR="00D34FA4" w:rsidRDefault="00D34F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83A88" w14:textId="77777777" w:rsidR="002D26D8" w:rsidRDefault="002D26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6398B" w14:textId="77777777" w:rsidR="002D26D8" w:rsidRDefault="002D26D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C7B39" w14:textId="77777777" w:rsidR="002D26D8" w:rsidRDefault="002D2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2ACE620"/>
    <w:lvl w:ilvl="0">
      <w:start w:val="1"/>
      <w:numFmt w:val="bullet"/>
      <w:pStyle w:val="Heading4"/>
      <w:lvlText w:val=""/>
      <w:lvlJc w:val="left"/>
      <w:pPr>
        <w:tabs>
          <w:tab w:val="num" w:pos="360"/>
        </w:tabs>
        <w:ind w:left="360" w:hanging="360"/>
      </w:pPr>
      <w:rPr>
        <w:rFonts w:ascii="Symbol" w:hAnsi="Symbol" w:hint="default"/>
      </w:rPr>
    </w:lvl>
  </w:abstractNum>
  <w:abstractNum w:abstractNumId="1" w15:restartNumberingAfterBreak="0">
    <w:nsid w:val="00526567"/>
    <w:multiLevelType w:val="multilevel"/>
    <w:tmpl w:val="D69A4E6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7F29BF"/>
    <w:multiLevelType w:val="hybridMultilevel"/>
    <w:tmpl w:val="8B48C7F8"/>
    <w:lvl w:ilvl="0" w:tplc="50F4FC7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AA26B6"/>
    <w:multiLevelType w:val="hybridMultilevel"/>
    <w:tmpl w:val="88C8C0AC"/>
    <w:lvl w:ilvl="0" w:tplc="6390FA6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C36C8B"/>
    <w:multiLevelType w:val="hybridMultilevel"/>
    <w:tmpl w:val="0BCE1FD8"/>
    <w:lvl w:ilvl="0" w:tplc="CBF06FCA">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607326"/>
    <w:multiLevelType w:val="hybridMultilevel"/>
    <w:tmpl w:val="4F4226AE"/>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397F76"/>
    <w:multiLevelType w:val="hybridMultilevel"/>
    <w:tmpl w:val="6F8CBB2E"/>
    <w:lvl w:ilvl="0" w:tplc="DDDA75D0">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9B288D"/>
    <w:multiLevelType w:val="hybridMultilevel"/>
    <w:tmpl w:val="E8F0C42E"/>
    <w:lvl w:ilvl="0" w:tplc="6390FA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348F3"/>
    <w:multiLevelType w:val="singleLevel"/>
    <w:tmpl w:val="50F4FC70"/>
    <w:lvl w:ilvl="0">
      <w:start w:val="1"/>
      <w:numFmt w:val="bullet"/>
      <w:lvlText w:val=""/>
      <w:lvlJc w:val="left"/>
      <w:pPr>
        <w:ind w:left="360" w:hanging="360"/>
      </w:pPr>
      <w:rPr>
        <w:rFonts w:ascii="Symbol" w:hAnsi="Symbol" w:hint="default"/>
      </w:rPr>
    </w:lvl>
  </w:abstractNum>
  <w:abstractNum w:abstractNumId="9" w15:restartNumberingAfterBreak="0">
    <w:nsid w:val="0B9E4DC9"/>
    <w:multiLevelType w:val="hybridMultilevel"/>
    <w:tmpl w:val="5CF498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E201DAB"/>
    <w:multiLevelType w:val="hybridMultilevel"/>
    <w:tmpl w:val="E172703A"/>
    <w:lvl w:ilvl="0" w:tplc="6390FA6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8D2F5F"/>
    <w:multiLevelType w:val="hybridMultilevel"/>
    <w:tmpl w:val="2B248D26"/>
    <w:lvl w:ilvl="0" w:tplc="8C18E814">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8C18E814">
      <w:start w:val="1"/>
      <mc:AlternateContent>
        <mc:Choice Requires="w14">
          <w:numFmt w:val="custom" w:format="α, β, γ, ..."/>
        </mc:Choice>
        <mc:Fallback>
          <w:numFmt w:val="decimal"/>
        </mc:Fallback>
      </mc:AlternateContent>
      <w:lvlText w:val="%2)"/>
      <w:lvlJc w:val="left"/>
      <w:pPr>
        <w:ind w:left="72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0BE0C6A"/>
    <w:multiLevelType w:val="hybridMultilevel"/>
    <w:tmpl w:val="EE3C045E"/>
    <w:lvl w:ilvl="0" w:tplc="DDDA75D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3357AE9"/>
    <w:multiLevelType w:val="multilevel"/>
    <w:tmpl w:val="24B0DD92"/>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5A46C9A"/>
    <w:multiLevelType w:val="hybridMultilevel"/>
    <w:tmpl w:val="440CE104"/>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A251A8"/>
    <w:multiLevelType w:val="hybridMultilevel"/>
    <w:tmpl w:val="8E7E03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5500A5"/>
    <w:multiLevelType w:val="hybridMultilevel"/>
    <w:tmpl w:val="CBD41014"/>
    <w:lvl w:ilvl="0" w:tplc="50F4FC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123AC6"/>
    <w:multiLevelType w:val="hybridMultilevel"/>
    <w:tmpl w:val="D800190C"/>
    <w:lvl w:ilvl="0" w:tplc="08090011">
      <w:start w:val="1"/>
      <w:numFmt w:val="decimal"/>
      <w:lvlText w:val="%1)"/>
      <w:lvlJc w:val="left"/>
      <w:pPr>
        <w:ind w:left="720" w:hanging="360"/>
      </w:pPr>
    </w:lvl>
    <w:lvl w:ilvl="1" w:tplc="50F4FC70">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40298E"/>
    <w:multiLevelType w:val="hybridMultilevel"/>
    <w:tmpl w:val="D6922F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EF2F58"/>
    <w:multiLevelType w:val="hybridMultilevel"/>
    <w:tmpl w:val="22B83072"/>
    <w:lvl w:ilvl="0" w:tplc="DDDA75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3621AC"/>
    <w:multiLevelType w:val="multilevel"/>
    <w:tmpl w:val="F198F3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6AB2B2A"/>
    <w:multiLevelType w:val="multilevel"/>
    <w:tmpl w:val="90C2E646"/>
    <w:name w:val="List Bullet__2"/>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70F2992"/>
    <w:multiLevelType w:val="hybridMultilevel"/>
    <w:tmpl w:val="A1C6B81C"/>
    <w:lvl w:ilvl="0" w:tplc="8C18E81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7FD54C0"/>
    <w:multiLevelType w:val="hybridMultilevel"/>
    <w:tmpl w:val="FF6EE336"/>
    <w:lvl w:ilvl="0" w:tplc="DDDA75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FE336F"/>
    <w:multiLevelType w:val="hybridMultilevel"/>
    <w:tmpl w:val="EE305C1C"/>
    <w:lvl w:ilvl="0" w:tplc="8C18E81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A0D6E73"/>
    <w:multiLevelType w:val="hybridMultilevel"/>
    <w:tmpl w:val="096CE284"/>
    <w:lvl w:ilvl="0" w:tplc="DDDA75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B1547A"/>
    <w:multiLevelType w:val="hybridMultilevel"/>
    <w:tmpl w:val="46ACA136"/>
    <w:lvl w:ilvl="0" w:tplc="50F4FC7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F9760F9"/>
    <w:multiLevelType w:val="hybridMultilevel"/>
    <w:tmpl w:val="3E7C90F2"/>
    <w:lvl w:ilvl="0" w:tplc="8C18E81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97622E"/>
    <w:multiLevelType w:val="hybridMultilevel"/>
    <w:tmpl w:val="F6581EA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2A52C4F"/>
    <w:multiLevelType w:val="singleLevel"/>
    <w:tmpl w:val="CEFC5A24"/>
    <w:name w:val="List Number 3__2"/>
    <w:lvl w:ilvl="0">
      <w:start w:val="1"/>
      <w:numFmt w:val="bullet"/>
      <w:lvlRestart w:val="0"/>
      <w:pStyle w:val="Tiret0"/>
      <w:lvlText w:val="–"/>
      <w:lvlJc w:val="left"/>
      <w:pPr>
        <w:tabs>
          <w:tab w:val="num" w:pos="850"/>
        </w:tabs>
        <w:ind w:left="850" w:hanging="850"/>
      </w:pPr>
    </w:lvl>
  </w:abstractNum>
  <w:abstractNum w:abstractNumId="30" w15:restartNumberingAfterBreak="0">
    <w:nsid w:val="337C67E2"/>
    <w:multiLevelType w:val="hybridMultilevel"/>
    <w:tmpl w:val="88C45EC4"/>
    <w:lvl w:ilvl="0" w:tplc="FE0A90F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B97B3F"/>
    <w:multiLevelType w:val="hybridMultilevel"/>
    <w:tmpl w:val="DBEC673C"/>
    <w:name w:val="List Dash 3__1222"/>
    <w:lvl w:ilvl="0" w:tplc="50F4FC7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6A76BB9"/>
    <w:multiLevelType w:val="hybridMultilevel"/>
    <w:tmpl w:val="B78E79C4"/>
    <w:lvl w:ilvl="0" w:tplc="6C3CBD46">
      <w:start w:val="3"/>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72E1AF3"/>
    <w:multiLevelType w:val="hybridMultilevel"/>
    <w:tmpl w:val="2FEE1F24"/>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7992BAF"/>
    <w:multiLevelType w:val="hybridMultilevel"/>
    <w:tmpl w:val="330C9EC4"/>
    <w:lvl w:ilvl="0" w:tplc="DDDA75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F147EF"/>
    <w:multiLevelType w:val="hybridMultilevel"/>
    <w:tmpl w:val="D4182FCA"/>
    <w:lvl w:ilvl="0" w:tplc="6390FA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95128B6"/>
    <w:multiLevelType w:val="singleLevel"/>
    <w:tmpl w:val="4F70CA0A"/>
    <w:name w:val="Tiret 1__2"/>
    <w:lvl w:ilvl="0">
      <w:start w:val="1"/>
      <w:numFmt w:val="bullet"/>
      <w:lvlRestart w:val="0"/>
      <w:pStyle w:val="Tiret2"/>
      <w:lvlText w:val="–"/>
      <w:lvlJc w:val="left"/>
      <w:pPr>
        <w:tabs>
          <w:tab w:val="num" w:pos="1647"/>
        </w:tabs>
        <w:ind w:left="1647" w:hanging="567"/>
      </w:pPr>
    </w:lvl>
  </w:abstractNum>
  <w:abstractNum w:abstractNumId="37" w15:restartNumberingAfterBreak="0">
    <w:nsid w:val="39616F03"/>
    <w:multiLevelType w:val="hybridMultilevel"/>
    <w:tmpl w:val="AF3033C8"/>
    <w:name w:val="List Dash 3__12222"/>
    <w:lvl w:ilvl="0" w:tplc="50F4FC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9D430C9"/>
    <w:multiLevelType w:val="hybridMultilevel"/>
    <w:tmpl w:val="9BF6C8D6"/>
    <w:lvl w:ilvl="0" w:tplc="D34217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5E1F13"/>
    <w:multiLevelType w:val="multilevel"/>
    <w:tmpl w:val="9654B3E0"/>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D047783"/>
    <w:multiLevelType w:val="hybridMultilevel"/>
    <w:tmpl w:val="6CCC598E"/>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220FF7"/>
    <w:multiLevelType w:val="singleLevel"/>
    <w:tmpl w:val="2154DEB2"/>
    <w:name w:val="List Number 2__2"/>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42" w15:restartNumberingAfterBreak="0">
    <w:nsid w:val="3D6A5755"/>
    <w:multiLevelType w:val="hybridMultilevel"/>
    <w:tmpl w:val="37C6F93A"/>
    <w:lvl w:ilvl="0" w:tplc="50F4FC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E54591F"/>
    <w:multiLevelType w:val="hybridMultilevel"/>
    <w:tmpl w:val="9CD4E030"/>
    <w:lvl w:ilvl="0" w:tplc="6390FA6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FED3437"/>
    <w:multiLevelType w:val="hybridMultilevel"/>
    <w:tmpl w:val="A0849A82"/>
    <w:lvl w:ilvl="0" w:tplc="DED04E30">
      <w:start w:val="1"/>
      <w:numFmt w:val="bullet"/>
      <w:lvlText w:val=""/>
      <w:lvlJc w:val="left"/>
      <w:pPr>
        <w:ind w:left="720" w:hanging="360"/>
      </w:pPr>
      <w:rPr>
        <w:rFonts w:ascii="Symbol" w:hAnsi="Symbol" w:hint="default"/>
      </w:rPr>
    </w:lvl>
    <w:lvl w:ilvl="1" w:tplc="F12A7926">
      <w:start w:val="1"/>
      <w:numFmt w:val="bullet"/>
      <w:lvlText w:val="o"/>
      <w:lvlJc w:val="left"/>
      <w:pPr>
        <w:ind w:left="1440" w:hanging="360"/>
      </w:pPr>
      <w:rPr>
        <w:rFonts w:ascii="Courier New" w:hAnsi="Courier New" w:hint="default"/>
      </w:rPr>
    </w:lvl>
    <w:lvl w:ilvl="2" w:tplc="1CDA1A56">
      <w:start w:val="1"/>
      <w:numFmt w:val="bullet"/>
      <w:lvlText w:val=""/>
      <w:lvlJc w:val="left"/>
      <w:pPr>
        <w:ind w:left="2160" w:hanging="360"/>
      </w:pPr>
      <w:rPr>
        <w:rFonts w:ascii="Wingdings" w:hAnsi="Wingdings" w:hint="default"/>
      </w:rPr>
    </w:lvl>
    <w:lvl w:ilvl="3" w:tplc="B55E621E">
      <w:start w:val="1"/>
      <w:numFmt w:val="bullet"/>
      <w:lvlText w:val=""/>
      <w:lvlJc w:val="left"/>
      <w:pPr>
        <w:ind w:left="2880" w:hanging="360"/>
      </w:pPr>
      <w:rPr>
        <w:rFonts w:ascii="Symbol" w:hAnsi="Symbol" w:hint="default"/>
      </w:rPr>
    </w:lvl>
    <w:lvl w:ilvl="4" w:tplc="8E48C288">
      <w:start w:val="1"/>
      <w:numFmt w:val="bullet"/>
      <w:lvlText w:val="o"/>
      <w:lvlJc w:val="left"/>
      <w:pPr>
        <w:ind w:left="3600" w:hanging="360"/>
      </w:pPr>
      <w:rPr>
        <w:rFonts w:ascii="Courier New" w:hAnsi="Courier New" w:hint="default"/>
      </w:rPr>
    </w:lvl>
    <w:lvl w:ilvl="5" w:tplc="626C5B8E">
      <w:start w:val="1"/>
      <w:numFmt w:val="bullet"/>
      <w:lvlText w:val=""/>
      <w:lvlJc w:val="left"/>
      <w:pPr>
        <w:ind w:left="4320" w:hanging="360"/>
      </w:pPr>
      <w:rPr>
        <w:rFonts w:ascii="Wingdings" w:hAnsi="Wingdings" w:hint="default"/>
      </w:rPr>
    </w:lvl>
    <w:lvl w:ilvl="6" w:tplc="E5464BD0">
      <w:start w:val="1"/>
      <w:numFmt w:val="bullet"/>
      <w:lvlText w:val=""/>
      <w:lvlJc w:val="left"/>
      <w:pPr>
        <w:ind w:left="5040" w:hanging="360"/>
      </w:pPr>
      <w:rPr>
        <w:rFonts w:ascii="Symbol" w:hAnsi="Symbol" w:hint="default"/>
      </w:rPr>
    </w:lvl>
    <w:lvl w:ilvl="7" w:tplc="D88C34D4">
      <w:start w:val="1"/>
      <w:numFmt w:val="bullet"/>
      <w:lvlText w:val="o"/>
      <w:lvlJc w:val="left"/>
      <w:pPr>
        <w:ind w:left="5760" w:hanging="360"/>
      </w:pPr>
      <w:rPr>
        <w:rFonts w:ascii="Courier New" w:hAnsi="Courier New" w:hint="default"/>
      </w:rPr>
    </w:lvl>
    <w:lvl w:ilvl="8" w:tplc="FF7CBC18">
      <w:start w:val="1"/>
      <w:numFmt w:val="bullet"/>
      <w:lvlText w:val=""/>
      <w:lvlJc w:val="left"/>
      <w:pPr>
        <w:ind w:left="6480" w:hanging="360"/>
      </w:pPr>
      <w:rPr>
        <w:rFonts w:ascii="Wingdings" w:hAnsi="Wingdings" w:hint="default"/>
      </w:rPr>
    </w:lvl>
  </w:abstractNum>
  <w:abstractNum w:abstractNumId="45" w15:restartNumberingAfterBreak="0">
    <w:nsid w:val="40315490"/>
    <w:multiLevelType w:val="singleLevel"/>
    <w:tmpl w:val="1F86C700"/>
    <w:name w:val="Tiret 2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46" w15:restartNumberingAfterBreak="0">
    <w:nsid w:val="43E72CEA"/>
    <w:multiLevelType w:val="hybridMultilevel"/>
    <w:tmpl w:val="8C4CB980"/>
    <w:lvl w:ilvl="0" w:tplc="DDDA75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633E45"/>
    <w:multiLevelType w:val="hybridMultilevel"/>
    <w:tmpl w:val="430451F8"/>
    <w:lvl w:ilvl="0" w:tplc="08090011">
      <w:start w:val="1"/>
      <w:numFmt w:val="decimal"/>
      <w:lvlText w:val="%1)"/>
      <w:lvlJc w:val="left"/>
      <w:pPr>
        <w:ind w:left="720" w:hanging="360"/>
      </w:pPr>
    </w:lvl>
    <w:lvl w:ilvl="1" w:tplc="50F4FC70">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6416817"/>
    <w:multiLevelType w:val="singleLevel"/>
    <w:tmpl w:val="ABE4C590"/>
    <w:name w:val="List Dash__1"/>
    <w:lvl w:ilvl="0">
      <w:start w:val="1"/>
      <w:numFmt w:val="bullet"/>
      <w:lvlRestart w:val="0"/>
      <w:pStyle w:val="Tiret3"/>
      <w:lvlText w:val="–"/>
      <w:lvlJc w:val="left"/>
      <w:pPr>
        <w:tabs>
          <w:tab w:val="num" w:pos="2551"/>
        </w:tabs>
        <w:ind w:left="2551" w:hanging="567"/>
      </w:pPr>
    </w:lvl>
  </w:abstractNum>
  <w:abstractNum w:abstractNumId="49" w15:restartNumberingAfterBreak="0">
    <w:nsid w:val="48790243"/>
    <w:multiLevelType w:val="hybridMultilevel"/>
    <w:tmpl w:val="781415C4"/>
    <w:lvl w:ilvl="0" w:tplc="50F4FC7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C1B7A6F"/>
    <w:multiLevelType w:val="singleLevel"/>
    <w:tmpl w:val="0A7CB49A"/>
    <w:name w:val="List Bullet 3__2"/>
    <w:lvl w:ilvl="0">
      <w:start w:val="1"/>
      <w:numFmt w:val="bullet"/>
      <w:lvlRestart w:val="0"/>
      <w:pStyle w:val="Tiret4"/>
      <w:lvlText w:val="–"/>
      <w:lvlJc w:val="left"/>
      <w:pPr>
        <w:tabs>
          <w:tab w:val="num" w:pos="3118"/>
        </w:tabs>
        <w:ind w:left="3118" w:hanging="567"/>
      </w:pPr>
    </w:lvl>
  </w:abstractNum>
  <w:abstractNum w:abstractNumId="51" w15:restartNumberingAfterBreak="0">
    <w:nsid w:val="4CA462ED"/>
    <w:multiLevelType w:val="hybridMultilevel"/>
    <w:tmpl w:val="C4161C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4D98751C"/>
    <w:multiLevelType w:val="hybridMultilevel"/>
    <w:tmpl w:val="E7DA45B2"/>
    <w:lvl w:ilvl="0" w:tplc="F5D0C540">
      <w:start w:val="1"/>
      <w:numFmt w:val="bullet"/>
      <w:lvlText w:val="-"/>
      <w:lvlJc w:val="left"/>
      <w:pPr>
        <w:ind w:left="720" w:hanging="360"/>
      </w:pPr>
      <w:rPr>
        <w:rFonts w:ascii="Calibri" w:hAnsi="Calibri"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502D0F86"/>
    <w:multiLevelType w:val="hybridMultilevel"/>
    <w:tmpl w:val="94B682A2"/>
    <w:lvl w:ilvl="0" w:tplc="6390FA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3897615"/>
    <w:multiLevelType w:val="singleLevel"/>
    <w:tmpl w:val="4574E65C"/>
    <w:name w:val="List Bullet 3__1"/>
    <w:lvl w:ilvl="0">
      <w:start w:val="1"/>
      <w:numFmt w:val="bullet"/>
      <w:lvlRestart w:val="0"/>
      <w:lvlText w:val="–"/>
      <w:lvlJc w:val="left"/>
      <w:pPr>
        <w:tabs>
          <w:tab w:val="num" w:pos="850"/>
        </w:tabs>
        <w:ind w:left="850" w:hanging="850"/>
      </w:pPr>
      <w:rPr>
        <w:color w:val="000000" w:themeColor="text1"/>
      </w:rPr>
    </w:lvl>
  </w:abstractNum>
  <w:abstractNum w:abstractNumId="55" w15:restartNumberingAfterBreak="0">
    <w:nsid w:val="53F47367"/>
    <w:multiLevelType w:val="singleLevel"/>
    <w:tmpl w:val="67606EE2"/>
    <w:name w:val="List Bullet 1__1222"/>
    <w:lvl w:ilvl="0">
      <w:start w:val="1"/>
      <w:numFmt w:val="bullet"/>
      <w:lvlRestart w:val="0"/>
      <w:pStyle w:val="Tiret1"/>
      <w:lvlText w:val="–"/>
      <w:lvlJc w:val="left"/>
      <w:pPr>
        <w:tabs>
          <w:tab w:val="num" w:pos="1287"/>
        </w:tabs>
        <w:ind w:left="1287" w:hanging="567"/>
      </w:pPr>
      <w:rPr>
        <w:rFonts w:hint="default"/>
      </w:rPr>
    </w:lvl>
  </w:abstractNum>
  <w:abstractNum w:abstractNumId="56" w15:restartNumberingAfterBreak="0">
    <w:nsid w:val="55ED2A0F"/>
    <w:multiLevelType w:val="hybridMultilevel"/>
    <w:tmpl w:val="0510B882"/>
    <w:lvl w:ilvl="0" w:tplc="EF4AA77E">
      <w:start w:val="2"/>
      <w:numFmt w:val="bullet"/>
      <w:lvlText w:val=""/>
      <w:lvlJc w:val="left"/>
      <w:pPr>
        <w:ind w:left="408" w:hanging="360"/>
      </w:pPr>
      <w:rPr>
        <w:rFonts w:ascii="Wingdings" w:eastAsia="Times New Roman" w:hAnsi="Wingdings"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7" w15:restartNumberingAfterBreak="0">
    <w:nsid w:val="56473CC0"/>
    <w:multiLevelType w:val="hybridMultilevel"/>
    <w:tmpl w:val="8E280116"/>
    <w:lvl w:ilvl="0" w:tplc="50F4FC70">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8" w15:restartNumberingAfterBreak="0">
    <w:nsid w:val="56CB74B4"/>
    <w:multiLevelType w:val="multilevel"/>
    <w:tmpl w:val="AC0612B2"/>
    <w:name w:val="List Bullet 2__1"/>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9" w15:restartNumberingAfterBreak="0">
    <w:nsid w:val="575B7E87"/>
    <w:multiLevelType w:val="multilevel"/>
    <w:tmpl w:val="8C70207A"/>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9334C56"/>
    <w:multiLevelType w:val="hybridMultilevel"/>
    <w:tmpl w:val="6E4CF5EC"/>
    <w:name w:val="List Dash 3__12"/>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96D67A1"/>
    <w:multiLevelType w:val="singleLevel"/>
    <w:tmpl w:val="9AC8831A"/>
    <w:name w:val="List Number 3"/>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62" w15:restartNumberingAfterBreak="0">
    <w:nsid w:val="599E46C3"/>
    <w:multiLevelType w:val="hybridMultilevel"/>
    <w:tmpl w:val="CD086576"/>
    <w:lvl w:ilvl="0" w:tplc="50F4FC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7043C1"/>
    <w:multiLevelType w:val="multilevel"/>
    <w:tmpl w:val="E8AE0CC0"/>
    <w:name w:val="List Dash 2__1"/>
    <w:lvl w:ilvl="0">
      <w:start w:val="1"/>
      <w:numFmt w:val="decimal"/>
      <w:lvlRestart w:val="0"/>
      <w:lvlText w:val="%1."/>
      <w:lvlJc w:val="left"/>
      <w:pPr>
        <w:tabs>
          <w:tab w:val="num" w:pos="850"/>
        </w:tabs>
        <w:ind w:left="850" w:hanging="85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3"/>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4" w15:restartNumberingAfterBreak="0">
    <w:nsid w:val="61E0083D"/>
    <w:multiLevelType w:val="hybridMultilevel"/>
    <w:tmpl w:val="8552422E"/>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2494F33"/>
    <w:multiLevelType w:val="multilevel"/>
    <w:tmpl w:val="9E2C879A"/>
    <w:name w:val="List Dash 4__1"/>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6" w15:restartNumberingAfterBreak="0">
    <w:nsid w:val="62A8042C"/>
    <w:multiLevelType w:val="singleLevel"/>
    <w:tmpl w:val="CCF20C06"/>
    <w:name w:val="List Bullet 2"/>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67" w15:restartNumberingAfterBreak="0">
    <w:nsid w:val="62C14D99"/>
    <w:multiLevelType w:val="hybridMultilevel"/>
    <w:tmpl w:val="53507C70"/>
    <w:lvl w:ilvl="0" w:tplc="DDDA75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40F555D"/>
    <w:multiLevelType w:val="hybridMultilevel"/>
    <w:tmpl w:val="418C02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5E96271"/>
    <w:multiLevelType w:val="hybridMultilevel"/>
    <w:tmpl w:val="B7943296"/>
    <w:lvl w:ilvl="0" w:tplc="8C18E81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0E01CD"/>
    <w:multiLevelType w:val="hybridMultilevel"/>
    <w:tmpl w:val="667AE9EE"/>
    <w:lvl w:ilvl="0" w:tplc="D342178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66814042"/>
    <w:multiLevelType w:val="multilevel"/>
    <w:tmpl w:val="30B4C21E"/>
    <w:name w:val="List Dash 3__1"/>
    <w:lvl w:ilvl="0">
      <w:start w:val="1"/>
      <w:numFmt w:val="decimal"/>
      <w:lvlRestart w:val="0"/>
      <w:lvlText w:val="%1."/>
      <w:lvlJc w:val="left"/>
      <w:pPr>
        <w:tabs>
          <w:tab w:val="num" w:pos="850"/>
        </w:tabs>
        <w:ind w:left="850" w:hanging="850"/>
      </w:pPr>
      <w:rPr>
        <w:rFonts w:ascii="Times New Roman Bold" w:hAnsi="Times New Roman Bold" w:cs="Times New Roman" w:hint="default"/>
        <w:i w:val="0"/>
        <w:strike w:val="0"/>
      </w:rPr>
    </w:lvl>
    <w:lvl w:ilvl="1">
      <w:start w:val="1"/>
      <w:numFmt w:val="decimal"/>
      <w:lvlText w:val="%1.%2."/>
      <w:lvlJc w:val="left"/>
      <w:pPr>
        <w:tabs>
          <w:tab w:val="num" w:pos="850"/>
        </w:tabs>
        <w:ind w:left="850" w:hanging="850"/>
      </w:pPr>
      <w:rPr>
        <w:rFonts w:cs="Times New Roman" w:hint="default"/>
        <w:strike w:val="0"/>
      </w:rPr>
    </w:lvl>
    <w:lvl w:ilvl="2">
      <w:start w:val="1"/>
      <w:numFmt w:val="decimal"/>
      <w:lvlText w:val="%3.3.1"/>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2" w15:restartNumberingAfterBreak="0">
    <w:nsid w:val="69070EB6"/>
    <w:multiLevelType w:val="hybridMultilevel"/>
    <w:tmpl w:val="12CC8B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98F6B43"/>
    <w:multiLevelType w:val="hybridMultilevel"/>
    <w:tmpl w:val="8E280A26"/>
    <w:lvl w:ilvl="0" w:tplc="DDDA75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A384428"/>
    <w:multiLevelType w:val="hybridMultilevel"/>
    <w:tmpl w:val="E258F51A"/>
    <w:lvl w:ilvl="0" w:tplc="50F4FC7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A6901C1"/>
    <w:multiLevelType w:val="singleLevel"/>
    <w:tmpl w:val="208841AE"/>
    <w:name w:val="List Number__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6" w15:restartNumberingAfterBreak="0">
    <w:nsid w:val="6ED53196"/>
    <w:multiLevelType w:val="singleLevel"/>
    <w:tmpl w:val="D3FAA066"/>
    <w:name w:val="List Bullet 4__1"/>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77" w15:restartNumberingAfterBreak="0">
    <w:nsid w:val="73403906"/>
    <w:multiLevelType w:val="singleLevel"/>
    <w:tmpl w:val="914E0B1C"/>
    <w:lvl w:ilvl="0">
      <w:start w:val="1"/>
      <w:numFmt w:val="decimal"/>
      <w:lvlRestart w:val="0"/>
      <w:pStyle w:val="Considrant"/>
      <w:lvlText w:val="(%1)"/>
      <w:lvlJc w:val="left"/>
      <w:pPr>
        <w:tabs>
          <w:tab w:val="num" w:pos="709"/>
        </w:tabs>
        <w:ind w:left="709" w:hanging="709"/>
      </w:pPr>
      <w:rPr>
        <w:rFonts w:cs="Times New Roman"/>
      </w:rPr>
    </w:lvl>
  </w:abstractNum>
  <w:abstractNum w:abstractNumId="78" w15:restartNumberingAfterBreak="0">
    <w:nsid w:val="749249AF"/>
    <w:multiLevelType w:val="singleLevel"/>
    <w:tmpl w:val="88441500"/>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79" w15:restartNumberingAfterBreak="0">
    <w:nsid w:val="75B16030"/>
    <w:multiLevelType w:val="hybridMultilevel"/>
    <w:tmpl w:val="ABD0F342"/>
    <w:name w:val="List Bullet 1__12"/>
    <w:lvl w:ilvl="0" w:tplc="DDDA75D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761318BC"/>
    <w:multiLevelType w:val="hybridMultilevel"/>
    <w:tmpl w:val="12CC8B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7914E1D"/>
    <w:multiLevelType w:val="hybridMultilevel"/>
    <w:tmpl w:val="068EE54E"/>
    <w:name w:val="List Bullet 1__12222"/>
    <w:lvl w:ilvl="0" w:tplc="DDDA75D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779266FE"/>
    <w:multiLevelType w:val="hybridMultilevel"/>
    <w:tmpl w:val="F4D069BC"/>
    <w:lvl w:ilvl="0" w:tplc="50F4FC7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786C1607"/>
    <w:multiLevelType w:val="hybridMultilevel"/>
    <w:tmpl w:val="8AD69B80"/>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8965251"/>
    <w:multiLevelType w:val="multilevel"/>
    <w:tmpl w:val="9B1E34AC"/>
    <w:name w:val="Default"/>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5" w15:restartNumberingAfterBreak="0">
    <w:nsid w:val="78A241BD"/>
    <w:multiLevelType w:val="singleLevel"/>
    <w:tmpl w:val="53C4DF32"/>
    <w:name w:val="List Bullet 4__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86" w15:restartNumberingAfterBreak="0">
    <w:nsid w:val="79C96D36"/>
    <w:multiLevelType w:val="multilevel"/>
    <w:tmpl w:val="BE983CE4"/>
    <w:name w:val="Considérant__2"/>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7" w15:restartNumberingAfterBreak="0">
    <w:nsid w:val="7AAB34E4"/>
    <w:multiLevelType w:val="hybridMultilevel"/>
    <w:tmpl w:val="899CA70C"/>
    <w:lvl w:ilvl="0" w:tplc="50F4FC70">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8" w15:restartNumberingAfterBreak="0">
    <w:nsid w:val="7AB672FF"/>
    <w:multiLevelType w:val="hybridMultilevel"/>
    <w:tmpl w:val="ECAE6BC4"/>
    <w:name w:val="List Dash 3__122"/>
    <w:lvl w:ilvl="0" w:tplc="50F4FC7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C966381"/>
    <w:multiLevelType w:val="multilevel"/>
    <w:tmpl w:val="DCC88062"/>
    <w:name w:val="List Bullet 2__2"/>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0" w15:restartNumberingAfterBreak="0">
    <w:nsid w:val="7D8820A0"/>
    <w:multiLevelType w:val="singleLevel"/>
    <w:tmpl w:val="54F6C7B4"/>
    <w:name w:val="List Number__1"/>
    <w:lvl w:ilvl="0">
      <w:start w:val="1"/>
      <w:numFmt w:val="bullet"/>
      <w:lvlRestart w:val="0"/>
      <w:pStyle w:val="ListDash4"/>
      <w:lvlText w:val="–"/>
      <w:lvlJc w:val="left"/>
      <w:pPr>
        <w:tabs>
          <w:tab w:val="num" w:pos="1134"/>
        </w:tabs>
        <w:ind w:left="1134" w:hanging="283"/>
      </w:pPr>
      <w:rPr>
        <w:rFonts w:ascii="Times New Roman" w:hAnsi="Times New Roman"/>
      </w:rPr>
    </w:lvl>
  </w:abstractNum>
  <w:num w:numId="1">
    <w:abstractNumId w:val="44"/>
  </w:num>
  <w:num w:numId="2">
    <w:abstractNumId w:val="0"/>
  </w:num>
  <w:num w:numId="3">
    <w:abstractNumId w:val="29"/>
  </w:num>
  <w:num w:numId="4">
    <w:abstractNumId w:val="55"/>
  </w:num>
  <w:num w:numId="5">
    <w:abstractNumId w:val="36"/>
  </w:num>
  <w:num w:numId="6">
    <w:abstractNumId w:val="48"/>
  </w:num>
  <w:num w:numId="7">
    <w:abstractNumId w:val="50"/>
  </w:num>
  <w:num w:numId="8">
    <w:abstractNumId w:val="89"/>
  </w:num>
  <w:num w:numId="9">
    <w:abstractNumId w:val="75"/>
  </w:num>
  <w:num w:numId="10">
    <w:abstractNumId w:val="45"/>
  </w:num>
  <w:num w:numId="11">
    <w:abstractNumId w:val="66"/>
  </w:num>
  <w:num w:numId="12">
    <w:abstractNumId w:val="61"/>
  </w:num>
  <w:num w:numId="13">
    <w:abstractNumId w:val="85"/>
  </w:num>
  <w:num w:numId="14">
    <w:abstractNumId w:val="90"/>
  </w:num>
  <w:num w:numId="15">
    <w:abstractNumId w:val="86"/>
  </w:num>
  <w:num w:numId="16">
    <w:abstractNumId w:val="54"/>
  </w:num>
  <w:num w:numId="17">
    <w:abstractNumId w:val="13"/>
  </w:num>
  <w:num w:numId="18">
    <w:abstractNumId w:val="84"/>
  </w:num>
  <w:num w:numId="19">
    <w:abstractNumId w:val="76"/>
  </w:num>
  <w:num w:numId="20">
    <w:abstractNumId w:val="41"/>
  </w:num>
  <w:num w:numId="21">
    <w:abstractNumId w:val="78"/>
  </w:num>
  <w:num w:numId="22">
    <w:abstractNumId w:val="8"/>
  </w:num>
  <w:num w:numId="23">
    <w:abstractNumId w:val="77"/>
  </w:num>
  <w:num w:numId="24">
    <w:abstractNumId w:val="65"/>
  </w:num>
  <w:num w:numId="25">
    <w:abstractNumId w:val="21"/>
  </w:num>
  <w:num w:numId="26">
    <w:abstractNumId w:val="49"/>
  </w:num>
  <w:num w:numId="27">
    <w:abstractNumId w:val="37"/>
  </w:num>
  <w:num w:numId="28">
    <w:abstractNumId w:val="58"/>
  </w:num>
  <w:num w:numId="29">
    <w:abstractNumId w:val="80"/>
  </w:num>
  <w:num w:numId="30">
    <w:abstractNumId w:val="18"/>
  </w:num>
  <w:num w:numId="31">
    <w:abstractNumId w:val="15"/>
  </w:num>
  <w:num w:numId="32">
    <w:abstractNumId w:val="69"/>
  </w:num>
  <w:num w:numId="33">
    <w:abstractNumId w:val="87"/>
  </w:num>
  <w:num w:numId="34">
    <w:abstractNumId w:val="26"/>
  </w:num>
  <w:num w:numId="35">
    <w:abstractNumId w:val="74"/>
  </w:num>
  <w:num w:numId="36">
    <w:abstractNumId w:val="82"/>
  </w:num>
  <w:num w:numId="37">
    <w:abstractNumId w:val="64"/>
  </w:num>
  <w:num w:numId="38">
    <w:abstractNumId w:val="14"/>
  </w:num>
  <w:num w:numId="39">
    <w:abstractNumId w:val="62"/>
  </w:num>
  <w:num w:numId="40">
    <w:abstractNumId w:val="42"/>
  </w:num>
  <w:num w:numId="41">
    <w:abstractNumId w:val="16"/>
  </w:num>
  <w:num w:numId="42">
    <w:abstractNumId w:val="40"/>
  </w:num>
  <w:num w:numId="43">
    <w:abstractNumId w:val="5"/>
  </w:num>
  <w:num w:numId="44">
    <w:abstractNumId w:val="2"/>
  </w:num>
  <w:num w:numId="45">
    <w:abstractNumId w:val="33"/>
  </w:num>
  <w:num w:numId="46">
    <w:abstractNumId w:val="83"/>
  </w:num>
  <w:num w:numId="47">
    <w:abstractNumId w:val="17"/>
  </w:num>
  <w:num w:numId="48">
    <w:abstractNumId w:val="47"/>
  </w:num>
  <w:num w:numId="49">
    <w:abstractNumId w:val="35"/>
  </w:num>
  <w:num w:numId="50">
    <w:abstractNumId w:val="53"/>
  </w:num>
  <w:num w:numId="51">
    <w:abstractNumId w:val="43"/>
  </w:num>
  <w:num w:numId="52">
    <w:abstractNumId w:val="10"/>
  </w:num>
  <w:num w:numId="53">
    <w:abstractNumId w:val="7"/>
  </w:num>
  <w:num w:numId="54">
    <w:abstractNumId w:val="3"/>
  </w:num>
  <w:num w:numId="55">
    <w:abstractNumId w:val="57"/>
  </w:num>
  <w:num w:numId="56">
    <w:abstractNumId w:val="60"/>
  </w:num>
  <w:num w:numId="57">
    <w:abstractNumId w:val="88"/>
  </w:num>
  <w:num w:numId="58">
    <w:abstractNumId w:val="31"/>
  </w:num>
  <w:num w:numId="59">
    <w:abstractNumId w:val="73"/>
  </w:num>
  <w:num w:numId="60">
    <w:abstractNumId w:val="67"/>
  </w:num>
  <w:num w:numId="61">
    <w:abstractNumId w:val="19"/>
  </w:num>
  <w:num w:numId="62">
    <w:abstractNumId w:val="25"/>
  </w:num>
  <w:num w:numId="63">
    <w:abstractNumId w:val="23"/>
  </w:num>
  <w:num w:numId="64">
    <w:abstractNumId w:val="34"/>
  </w:num>
  <w:num w:numId="65">
    <w:abstractNumId w:val="46"/>
  </w:num>
  <w:num w:numId="66">
    <w:abstractNumId w:val="55"/>
    <w:lvlOverride w:ilvl="0">
      <w:startOverride w:val="1"/>
    </w:lvlOverride>
  </w:num>
  <w:num w:numId="67">
    <w:abstractNumId w:val="81"/>
  </w:num>
  <w:num w:numId="68">
    <w:abstractNumId w:val="12"/>
  </w:num>
  <w:num w:numId="69">
    <w:abstractNumId w:val="38"/>
  </w:num>
  <w:num w:numId="70">
    <w:abstractNumId w:val="59"/>
  </w:num>
  <w:num w:numId="71">
    <w:abstractNumId w:val="30"/>
  </w:num>
  <w:num w:numId="72">
    <w:abstractNumId w:val="39"/>
  </w:num>
  <w:num w:numId="73">
    <w:abstractNumId w:val="11"/>
  </w:num>
  <w:num w:numId="74">
    <w:abstractNumId w:val="24"/>
  </w:num>
  <w:num w:numId="75">
    <w:abstractNumId w:val="22"/>
  </w:num>
  <w:num w:numId="76">
    <w:abstractNumId w:val="68"/>
  </w:num>
  <w:num w:numId="77">
    <w:abstractNumId w:val="70"/>
  </w:num>
  <w:num w:numId="78">
    <w:abstractNumId w:val="6"/>
  </w:num>
  <w:num w:numId="79">
    <w:abstractNumId w:val="4"/>
  </w:num>
  <w:num w:numId="80">
    <w:abstractNumId w:val="9"/>
  </w:num>
  <w:num w:numId="8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7"/>
  </w:num>
  <w:num w:numId="83">
    <w:abstractNumId w:val="28"/>
  </w:num>
  <w:num w:numId="84">
    <w:abstractNumId w:val="72"/>
  </w:num>
  <w:num w:numId="85">
    <w:abstractNumId w:val="56"/>
  </w:num>
  <w:num w:numId="86">
    <w:abstractNumId w:val="20"/>
  </w:num>
  <w:num w:numId="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2"/>
  </w:num>
  <w:num w:numId="105">
    <w:abstractNumId w:val="51"/>
  </w:num>
  <w:num w:numId="106">
    <w:abstractNumId w:val="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pt-PT" w:vendorID="64" w:dllVersion="6" w:nlCheck="1" w:checkStyle="0"/>
  <w:activeWritingStyle w:appName="MSWord" w:lang="fr-BE" w:vendorID="64" w:dllVersion="6" w:nlCheck="1" w:checkStyle="0"/>
  <w:activeWritingStyle w:appName="MSWord" w:lang="fr-FR" w:vendorID="64" w:dllVersion="6" w:nlCheck="1" w:checkStyle="0"/>
  <w:activeWritingStyle w:appName="MSWord" w:lang="en-IE" w:vendorID="64" w:dllVersion="6" w:nlCheck="1" w:checkStyle="1"/>
  <w:activeWritingStyle w:appName="MSWord" w:lang="nl-NL" w:vendorID="64" w:dllVersion="6"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fr-FR" w:vendorID="64" w:dllVersion="0" w:nlCheck="1" w:checkStyle="0"/>
  <w:activeWritingStyle w:appName="MSWord" w:lang="en-IE" w:vendorID="64" w:dllVersion="0" w:nlCheck="1" w:checkStyle="0"/>
  <w:activeWritingStyle w:appName="MSWord" w:lang="nl-NL" w:vendorID="64" w:dllVersion="0" w:nlCheck="1" w:checkStyle="0"/>
  <w:activeWritingStyle w:appName="MSWord" w:lang="de-DE"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u964?\u951?\u962?"/>
    <w:docVar w:name="LW_ANNEX_NBR_FIRST" w:val="1"/>
    <w:docVar w:name="LW_ANNEX_NBR_LAST" w:val="1"/>
    <w:docVar w:name="LW_ANNEX_UNIQUE" w:val="1"/>
    <w:docVar w:name="LW_CORRIGENDUM" w:val="&lt;UNUSED&gt;"/>
    <w:docVar w:name="LW_COVERPAGE_EXISTS" w:val="True"/>
    <w:docVar w:name="LW_COVERPAGE_GUID" w:val="47851370-7888-4E9B-8CCD-58C470150F34"/>
    <w:docVar w:name="LW_COVERPAGE_TYPE" w:val="1"/>
    <w:docVar w:name="LW_CROSSREFERENCE" w:val="&lt;UNUSED&gt;"/>
    <w:docVar w:name="LW_DocType" w:val="NORMAL"/>
    <w:docVar w:name="LW_EMISSION" w:val="26.6.2024"/>
    <w:docVar w:name="LW_EMISSION_ISODATE" w:val="2024-06-26"/>
    <w:docVar w:name="LW_EMISSION_LOCATION" w:val="BRX"/>
    <w:docVar w:name="LW_EMISSION_PREFIX" w:val="\u914?\u961?\u965?\u958?\u941?\u955?\u955?\u949?\u962?, "/>
    <w:docVar w:name="LW_EMISSION_SUFFIX" w:val=" "/>
    <w:docVar w:name="LW_ID_DOCTYPE_NONLW" w:val="CP-038"/>
    <w:docVar w:name="LW_LANGUE" w:val="EL"/>
    <w:docVar w:name="LW_LEVEL_OF_SENSITIVITY" w:val="Standard treatment"/>
    <w:docVar w:name="LW_NOM.INST" w:val="\u917?\u933?\u929?\u937?\u928?\u913?\u938?\u922?\u919? \u917?\u928?\u921?\u932?\u929?\u927?\u928?\u919?"/>
    <w:docVar w:name="LW_NOM.INST_JOINTDOC" w:val="&lt;EMPTY&gt;"/>
    <w:docVar w:name="LW_OBJETACTEPRINCIPAL.CP" w:val="\u947?\u953?\u945? \u964?\u951?\u957? \u964?\u961?\u959?\u960?\u959?\u960?\u959?\u943?\u951?\u963?\u951? \u964?\u951?\u962? \u945?\u960?\u972?\u966?\u945?\u963?\u951?\u962? \u917?(2010)1620 \u964?\u949?\u955?\u953?\u954?\u972? \u972?\u963?\u959?\u957? \u945?\u966?\u959?\u961?\u940? \u964?\u951?\u957? \u945?\u957?\u964?\u953?\u954?\u945?\u964?\u940?\u963?\u964?\u945?\u963?\u951? \u964?\u959?\u965? \u917?\u947?\u967?\u949?\u953?\u961?\u953?\u948?\u943?\u959?\u965? \u947?\u953?\u945? \u964?\u951?\u957? \u949?\u958?\u941?\u964?\u945?\u963?\u951? \u945?\u953?\u964?\u942?\u963?\u949?\u969?\u957? \u952?\u949?\u974?\u961?\u951?\u963?\u951?\u962? \u954?\u945?\u953? \u964?\u951?\u957? \u964?\u961?\u959?\u960?\u959?\u960?\u959?\u943?\u951?\u963?\u951? \u967?\u959?\u961?\u951?\u947?\u951?\u952?\u949?\u953?\u963?\u974?\u957? \u952?\u949?\u969?\u961?\u942?\u963?\u949?\u969?\u957? (\u949?\u947?\u967?\u949?\u953?\u961?\u943?\u948?\u953?\u959? \u964?\u959?\u965? \u954?\u974?\u948?\u953?\u954?\u945? \u952?\u949?\u969?\u961?\u942?\u963?\u949?\u969?\u957? \u921?)"/>
    <w:docVar w:name="LW_PART_NBR" w:val="1"/>
    <w:docVar w:name="LW_PART_NBR_TOTAL" w:val="1"/>
    <w:docVar w:name="LW_REF.INST.NEW" w:val="C"/>
    <w:docVar w:name="LW_REF.INST.NEW_ADOPTED" w:val="final"/>
    <w:docVar w:name="LW_REF.INST.NEW_TEXT" w:val="(2024) 431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u928?\u913?\u929?\u913?\u929?\u932?\u919?\u924?\u913?_x000b_"/>
    <w:docVar w:name="LW_TYPEACTEPRINCIPAL.CP" w:val="\u949?\u954?\u964?\u949?\u955?\u949?\u963?\u964?\u953?\u954?\u942?\u962? \u945?\u960?\u972?\u966?\u945?\u963?\u951?\u962? \u964?\u951?\u962? \u917?\u960?\u953?\u964?\u961?\u959?\u960?\u942?\u962?"/>
    <w:docVar w:name="LwApiVersions" w:val="LW4CoDe 1.24.5.0; LW 9.0, Build 20240221"/>
    <w:docVar w:name="Stamp" w:val="\\dossiers.dgt.cec.eu.int\dossiers\HOME\HOME-2018-00841\HOME-2018-00841-00-01-EN-EDT-00.201811151029048548863.DOCX"/>
  </w:docVars>
  <w:rsids>
    <w:rsidRoot w:val="00D06541"/>
    <w:rsid w:val="00000ADA"/>
    <w:rsid w:val="00000DCD"/>
    <w:rsid w:val="000048DF"/>
    <w:rsid w:val="00010B70"/>
    <w:rsid w:val="00013906"/>
    <w:rsid w:val="000248EF"/>
    <w:rsid w:val="0002767B"/>
    <w:rsid w:val="00027B1C"/>
    <w:rsid w:val="00035A3D"/>
    <w:rsid w:val="000397C2"/>
    <w:rsid w:val="00041F5E"/>
    <w:rsid w:val="00044B23"/>
    <w:rsid w:val="000465CE"/>
    <w:rsid w:val="0004710C"/>
    <w:rsid w:val="0005151E"/>
    <w:rsid w:val="00052AC6"/>
    <w:rsid w:val="00054D9D"/>
    <w:rsid w:val="000605FA"/>
    <w:rsid w:val="00062200"/>
    <w:rsid w:val="00063442"/>
    <w:rsid w:val="00064C4C"/>
    <w:rsid w:val="00064FD9"/>
    <w:rsid w:val="00065D4A"/>
    <w:rsid w:val="00067C6C"/>
    <w:rsid w:val="00067E4D"/>
    <w:rsid w:val="000724BA"/>
    <w:rsid w:val="000728BC"/>
    <w:rsid w:val="000759AE"/>
    <w:rsid w:val="00075DF5"/>
    <w:rsid w:val="0008607A"/>
    <w:rsid w:val="0009216A"/>
    <w:rsid w:val="00092401"/>
    <w:rsid w:val="000A23CB"/>
    <w:rsid w:val="000A242C"/>
    <w:rsid w:val="000A2BF6"/>
    <w:rsid w:val="000A4ECA"/>
    <w:rsid w:val="000A7024"/>
    <w:rsid w:val="000A7B1C"/>
    <w:rsid w:val="000B2177"/>
    <w:rsid w:val="000B4678"/>
    <w:rsid w:val="000B75AA"/>
    <w:rsid w:val="000B7C9E"/>
    <w:rsid w:val="000C1D15"/>
    <w:rsid w:val="000C335E"/>
    <w:rsid w:val="000C7C3C"/>
    <w:rsid w:val="000D0228"/>
    <w:rsid w:val="000D146D"/>
    <w:rsid w:val="000D1ED7"/>
    <w:rsid w:val="000D2DAC"/>
    <w:rsid w:val="000E0EF6"/>
    <w:rsid w:val="000E4A03"/>
    <w:rsid w:val="000F011D"/>
    <w:rsid w:val="00100974"/>
    <w:rsid w:val="0010336C"/>
    <w:rsid w:val="001041C0"/>
    <w:rsid w:val="00107AF0"/>
    <w:rsid w:val="00115751"/>
    <w:rsid w:val="001204BD"/>
    <w:rsid w:val="00125AFB"/>
    <w:rsid w:val="00130FBA"/>
    <w:rsid w:val="0013108F"/>
    <w:rsid w:val="00134ED8"/>
    <w:rsid w:val="0013591F"/>
    <w:rsid w:val="001366E3"/>
    <w:rsid w:val="001419DA"/>
    <w:rsid w:val="00142272"/>
    <w:rsid w:val="001467C0"/>
    <w:rsid w:val="0015310F"/>
    <w:rsid w:val="00157DDA"/>
    <w:rsid w:val="00162EAC"/>
    <w:rsid w:val="0016349C"/>
    <w:rsid w:val="00166DD8"/>
    <w:rsid w:val="00167796"/>
    <w:rsid w:val="00174154"/>
    <w:rsid w:val="00176F18"/>
    <w:rsid w:val="00177BA6"/>
    <w:rsid w:val="001829D4"/>
    <w:rsid w:val="00183077"/>
    <w:rsid w:val="00183E62"/>
    <w:rsid w:val="00184D27"/>
    <w:rsid w:val="001944EE"/>
    <w:rsid w:val="001A0B3A"/>
    <w:rsid w:val="001A75C3"/>
    <w:rsid w:val="001B02C2"/>
    <w:rsid w:val="001B0E78"/>
    <w:rsid w:val="001B3DA4"/>
    <w:rsid w:val="001B67B9"/>
    <w:rsid w:val="001C02CD"/>
    <w:rsid w:val="001C69EA"/>
    <w:rsid w:val="001D0E75"/>
    <w:rsid w:val="001D7D52"/>
    <w:rsid w:val="001E1C8B"/>
    <w:rsid w:val="001E1E1F"/>
    <w:rsid w:val="001E6364"/>
    <w:rsid w:val="001F1B07"/>
    <w:rsid w:val="001F4477"/>
    <w:rsid w:val="001F4DCB"/>
    <w:rsid w:val="001F695D"/>
    <w:rsid w:val="0020254F"/>
    <w:rsid w:val="0020395D"/>
    <w:rsid w:val="002060D3"/>
    <w:rsid w:val="00216CA9"/>
    <w:rsid w:val="002255C1"/>
    <w:rsid w:val="002340C1"/>
    <w:rsid w:val="00234E55"/>
    <w:rsid w:val="00236CED"/>
    <w:rsid w:val="0023768A"/>
    <w:rsid w:val="00241331"/>
    <w:rsid w:val="00243316"/>
    <w:rsid w:val="00246BD9"/>
    <w:rsid w:val="00250BBB"/>
    <w:rsid w:val="00251546"/>
    <w:rsid w:val="002610A8"/>
    <w:rsid w:val="00262129"/>
    <w:rsid w:val="002627F2"/>
    <w:rsid w:val="00265BD7"/>
    <w:rsid w:val="002666F7"/>
    <w:rsid w:val="00267700"/>
    <w:rsid w:val="00273048"/>
    <w:rsid w:val="00274C0B"/>
    <w:rsid w:val="0027600C"/>
    <w:rsid w:val="0027640D"/>
    <w:rsid w:val="00285537"/>
    <w:rsid w:val="00296139"/>
    <w:rsid w:val="00296ED9"/>
    <w:rsid w:val="002A0FE8"/>
    <w:rsid w:val="002A1055"/>
    <w:rsid w:val="002A7950"/>
    <w:rsid w:val="002AA994"/>
    <w:rsid w:val="002B37B7"/>
    <w:rsid w:val="002B53CE"/>
    <w:rsid w:val="002B598F"/>
    <w:rsid w:val="002B61FA"/>
    <w:rsid w:val="002B723E"/>
    <w:rsid w:val="002C1728"/>
    <w:rsid w:val="002C1B4C"/>
    <w:rsid w:val="002C1C66"/>
    <w:rsid w:val="002C37A1"/>
    <w:rsid w:val="002C39C3"/>
    <w:rsid w:val="002C3DFC"/>
    <w:rsid w:val="002C4294"/>
    <w:rsid w:val="002D26D8"/>
    <w:rsid w:val="002D7983"/>
    <w:rsid w:val="002E34D1"/>
    <w:rsid w:val="002E3C71"/>
    <w:rsid w:val="002E582B"/>
    <w:rsid w:val="002F05BB"/>
    <w:rsid w:val="002F2A53"/>
    <w:rsid w:val="002F3FB6"/>
    <w:rsid w:val="002F6C90"/>
    <w:rsid w:val="00300BFC"/>
    <w:rsid w:val="003051DD"/>
    <w:rsid w:val="00310CDA"/>
    <w:rsid w:val="00312763"/>
    <w:rsid w:val="00313CC4"/>
    <w:rsid w:val="00320DB4"/>
    <w:rsid w:val="00321812"/>
    <w:rsid w:val="00321A44"/>
    <w:rsid w:val="0032343E"/>
    <w:rsid w:val="003264B0"/>
    <w:rsid w:val="00327E4B"/>
    <w:rsid w:val="0033295F"/>
    <w:rsid w:val="003331E8"/>
    <w:rsid w:val="00334947"/>
    <w:rsid w:val="00334C01"/>
    <w:rsid w:val="00334F36"/>
    <w:rsid w:val="003372E1"/>
    <w:rsid w:val="00337E2F"/>
    <w:rsid w:val="0034032F"/>
    <w:rsid w:val="00340E72"/>
    <w:rsid w:val="00342404"/>
    <w:rsid w:val="00346E96"/>
    <w:rsid w:val="00356412"/>
    <w:rsid w:val="0036089D"/>
    <w:rsid w:val="00361227"/>
    <w:rsid w:val="00365427"/>
    <w:rsid w:val="003655B7"/>
    <w:rsid w:val="003709B4"/>
    <w:rsid w:val="00370AC2"/>
    <w:rsid w:val="00374325"/>
    <w:rsid w:val="00376F16"/>
    <w:rsid w:val="00377417"/>
    <w:rsid w:val="00381785"/>
    <w:rsid w:val="00381CA4"/>
    <w:rsid w:val="00383215"/>
    <w:rsid w:val="00383A1F"/>
    <w:rsid w:val="00388C0D"/>
    <w:rsid w:val="0039038B"/>
    <w:rsid w:val="003924EB"/>
    <w:rsid w:val="00393E5D"/>
    <w:rsid w:val="003A0082"/>
    <w:rsid w:val="003A3445"/>
    <w:rsid w:val="003A3848"/>
    <w:rsid w:val="003A3F06"/>
    <w:rsid w:val="003A4EB1"/>
    <w:rsid w:val="003A6218"/>
    <w:rsid w:val="003A6903"/>
    <w:rsid w:val="003C5FD0"/>
    <w:rsid w:val="003C67FE"/>
    <w:rsid w:val="003D4A55"/>
    <w:rsid w:val="003E3F89"/>
    <w:rsid w:val="003E45AC"/>
    <w:rsid w:val="003E7814"/>
    <w:rsid w:val="003E7F1C"/>
    <w:rsid w:val="003F2363"/>
    <w:rsid w:val="003F6554"/>
    <w:rsid w:val="003F78C9"/>
    <w:rsid w:val="003F7BC0"/>
    <w:rsid w:val="004064A6"/>
    <w:rsid w:val="004138D8"/>
    <w:rsid w:val="00420BB7"/>
    <w:rsid w:val="0042266A"/>
    <w:rsid w:val="00427284"/>
    <w:rsid w:val="00432618"/>
    <w:rsid w:val="00433AA8"/>
    <w:rsid w:val="0045165B"/>
    <w:rsid w:val="00456C69"/>
    <w:rsid w:val="0046252A"/>
    <w:rsid w:val="00463FAA"/>
    <w:rsid w:val="00465A16"/>
    <w:rsid w:val="004710B9"/>
    <w:rsid w:val="0047350A"/>
    <w:rsid w:val="004736AE"/>
    <w:rsid w:val="00473787"/>
    <w:rsid w:val="00483A6E"/>
    <w:rsid w:val="004865C3"/>
    <w:rsid w:val="00491B5D"/>
    <w:rsid w:val="004A3DA4"/>
    <w:rsid w:val="004A6ECB"/>
    <w:rsid w:val="004A6F2A"/>
    <w:rsid w:val="004B34E6"/>
    <w:rsid w:val="004B4031"/>
    <w:rsid w:val="004B457A"/>
    <w:rsid w:val="004B5165"/>
    <w:rsid w:val="004C216E"/>
    <w:rsid w:val="004C27A8"/>
    <w:rsid w:val="004C502E"/>
    <w:rsid w:val="004C6DDF"/>
    <w:rsid w:val="004C7D62"/>
    <w:rsid w:val="004D3F18"/>
    <w:rsid w:val="004D4A70"/>
    <w:rsid w:val="004E685F"/>
    <w:rsid w:val="004F4E77"/>
    <w:rsid w:val="004F5497"/>
    <w:rsid w:val="004F586E"/>
    <w:rsid w:val="004F624F"/>
    <w:rsid w:val="00502BAF"/>
    <w:rsid w:val="0051190D"/>
    <w:rsid w:val="005120CA"/>
    <w:rsid w:val="00515A87"/>
    <w:rsid w:val="00520640"/>
    <w:rsid w:val="00533732"/>
    <w:rsid w:val="005403C4"/>
    <w:rsid w:val="00541DE5"/>
    <w:rsid w:val="00550D70"/>
    <w:rsid w:val="005558C2"/>
    <w:rsid w:val="00561DCD"/>
    <w:rsid w:val="00562103"/>
    <w:rsid w:val="005624DF"/>
    <w:rsid w:val="00562F60"/>
    <w:rsid w:val="00570031"/>
    <w:rsid w:val="00570455"/>
    <w:rsid w:val="005750DE"/>
    <w:rsid w:val="00576F77"/>
    <w:rsid w:val="00577064"/>
    <w:rsid w:val="0058201E"/>
    <w:rsid w:val="00582E89"/>
    <w:rsid w:val="00583817"/>
    <w:rsid w:val="005866AB"/>
    <w:rsid w:val="00590070"/>
    <w:rsid w:val="00592515"/>
    <w:rsid w:val="00595C8F"/>
    <w:rsid w:val="00596221"/>
    <w:rsid w:val="005965D4"/>
    <w:rsid w:val="00597297"/>
    <w:rsid w:val="005A254E"/>
    <w:rsid w:val="005B1842"/>
    <w:rsid w:val="005D0E34"/>
    <w:rsid w:val="005D1063"/>
    <w:rsid w:val="005D30E7"/>
    <w:rsid w:val="005D4B74"/>
    <w:rsid w:val="005D57EE"/>
    <w:rsid w:val="005D7560"/>
    <w:rsid w:val="005E2189"/>
    <w:rsid w:val="005E2E82"/>
    <w:rsid w:val="005E6960"/>
    <w:rsid w:val="005F11DB"/>
    <w:rsid w:val="005F1690"/>
    <w:rsid w:val="005F2F56"/>
    <w:rsid w:val="006010D0"/>
    <w:rsid w:val="00604886"/>
    <w:rsid w:val="006067A6"/>
    <w:rsid w:val="00610928"/>
    <w:rsid w:val="00615B82"/>
    <w:rsid w:val="0061670B"/>
    <w:rsid w:val="00621258"/>
    <w:rsid w:val="00621EB9"/>
    <w:rsid w:val="00622577"/>
    <w:rsid w:val="00623A96"/>
    <w:rsid w:val="0062600B"/>
    <w:rsid w:val="006300E2"/>
    <w:rsid w:val="00633C65"/>
    <w:rsid w:val="00636DB6"/>
    <w:rsid w:val="00637C91"/>
    <w:rsid w:val="006401F1"/>
    <w:rsid w:val="0065637F"/>
    <w:rsid w:val="006652DA"/>
    <w:rsid w:val="006681A3"/>
    <w:rsid w:val="00671259"/>
    <w:rsid w:val="00692B98"/>
    <w:rsid w:val="0069337F"/>
    <w:rsid w:val="00696F3A"/>
    <w:rsid w:val="006A26FF"/>
    <w:rsid w:val="006A3B4C"/>
    <w:rsid w:val="006A4AE4"/>
    <w:rsid w:val="006B2CA9"/>
    <w:rsid w:val="006C2606"/>
    <w:rsid w:val="006F305D"/>
    <w:rsid w:val="006F3629"/>
    <w:rsid w:val="007040E1"/>
    <w:rsid w:val="00706D59"/>
    <w:rsid w:val="007123B1"/>
    <w:rsid w:val="007147D2"/>
    <w:rsid w:val="00714C18"/>
    <w:rsid w:val="00727641"/>
    <w:rsid w:val="007304EC"/>
    <w:rsid w:val="0073326F"/>
    <w:rsid w:val="00735CFC"/>
    <w:rsid w:val="007419D6"/>
    <w:rsid w:val="00742066"/>
    <w:rsid w:val="00742342"/>
    <w:rsid w:val="007441AF"/>
    <w:rsid w:val="00753B08"/>
    <w:rsid w:val="00757983"/>
    <w:rsid w:val="00763873"/>
    <w:rsid w:val="007651C8"/>
    <w:rsid w:val="007673A1"/>
    <w:rsid w:val="00776F17"/>
    <w:rsid w:val="007773AD"/>
    <w:rsid w:val="00777CE9"/>
    <w:rsid w:val="00781F84"/>
    <w:rsid w:val="007866AE"/>
    <w:rsid w:val="00792146"/>
    <w:rsid w:val="0079270A"/>
    <w:rsid w:val="007931E2"/>
    <w:rsid w:val="007943B0"/>
    <w:rsid w:val="007A2274"/>
    <w:rsid w:val="007A370B"/>
    <w:rsid w:val="007A5F52"/>
    <w:rsid w:val="007B2BC5"/>
    <w:rsid w:val="007C0A6D"/>
    <w:rsid w:val="007C2784"/>
    <w:rsid w:val="007C6C12"/>
    <w:rsid w:val="007D2E9C"/>
    <w:rsid w:val="007D40CC"/>
    <w:rsid w:val="007D5A02"/>
    <w:rsid w:val="007D7CA8"/>
    <w:rsid w:val="007E3FBD"/>
    <w:rsid w:val="007E48FC"/>
    <w:rsid w:val="007E6A43"/>
    <w:rsid w:val="007F2C78"/>
    <w:rsid w:val="00802CCB"/>
    <w:rsid w:val="00803ADF"/>
    <w:rsid w:val="0080402C"/>
    <w:rsid w:val="008061B5"/>
    <w:rsid w:val="00811614"/>
    <w:rsid w:val="00813D2D"/>
    <w:rsid w:val="00814909"/>
    <w:rsid w:val="0081729E"/>
    <w:rsid w:val="0082702F"/>
    <w:rsid w:val="00827E51"/>
    <w:rsid w:val="008346B4"/>
    <w:rsid w:val="00834E9D"/>
    <w:rsid w:val="00836223"/>
    <w:rsid w:val="00836B6D"/>
    <w:rsid w:val="00837082"/>
    <w:rsid w:val="00845A7B"/>
    <w:rsid w:val="008521B9"/>
    <w:rsid w:val="00853C2E"/>
    <w:rsid w:val="008560A6"/>
    <w:rsid w:val="00856352"/>
    <w:rsid w:val="008565AD"/>
    <w:rsid w:val="008573C6"/>
    <w:rsid w:val="0086378B"/>
    <w:rsid w:val="00864466"/>
    <w:rsid w:val="00867140"/>
    <w:rsid w:val="00867AB7"/>
    <w:rsid w:val="0087788C"/>
    <w:rsid w:val="00881BB0"/>
    <w:rsid w:val="00885A2E"/>
    <w:rsid w:val="008902A1"/>
    <w:rsid w:val="00890EE4"/>
    <w:rsid w:val="0089257B"/>
    <w:rsid w:val="00892815"/>
    <w:rsid w:val="008A034C"/>
    <w:rsid w:val="008A3C88"/>
    <w:rsid w:val="008A4355"/>
    <w:rsid w:val="008A72C5"/>
    <w:rsid w:val="008B1F7D"/>
    <w:rsid w:val="008B3702"/>
    <w:rsid w:val="008B4711"/>
    <w:rsid w:val="008B6B4C"/>
    <w:rsid w:val="008C160E"/>
    <w:rsid w:val="008C55A4"/>
    <w:rsid w:val="008C5EC0"/>
    <w:rsid w:val="008C6303"/>
    <w:rsid w:val="008D006A"/>
    <w:rsid w:val="008D07D3"/>
    <w:rsid w:val="008D14BF"/>
    <w:rsid w:val="008D1618"/>
    <w:rsid w:val="008D7F6C"/>
    <w:rsid w:val="008E0AA1"/>
    <w:rsid w:val="008F1435"/>
    <w:rsid w:val="0090573F"/>
    <w:rsid w:val="00906961"/>
    <w:rsid w:val="00911AF5"/>
    <w:rsid w:val="0092310B"/>
    <w:rsid w:val="00924084"/>
    <w:rsid w:val="009258E0"/>
    <w:rsid w:val="009306E9"/>
    <w:rsid w:val="0093229C"/>
    <w:rsid w:val="0094089B"/>
    <w:rsid w:val="00940F9F"/>
    <w:rsid w:val="00943F8F"/>
    <w:rsid w:val="0094650E"/>
    <w:rsid w:val="00947D7D"/>
    <w:rsid w:val="009505D1"/>
    <w:rsid w:val="009516E3"/>
    <w:rsid w:val="00954A28"/>
    <w:rsid w:val="009615F4"/>
    <w:rsid w:val="0097065C"/>
    <w:rsid w:val="00976C2F"/>
    <w:rsid w:val="00980E82"/>
    <w:rsid w:val="00981E88"/>
    <w:rsid w:val="00983C1B"/>
    <w:rsid w:val="009844CD"/>
    <w:rsid w:val="00987639"/>
    <w:rsid w:val="00994E9E"/>
    <w:rsid w:val="00996B8F"/>
    <w:rsid w:val="00997DCD"/>
    <w:rsid w:val="009A389C"/>
    <w:rsid w:val="009A4145"/>
    <w:rsid w:val="009A5901"/>
    <w:rsid w:val="009A608F"/>
    <w:rsid w:val="009A7C0D"/>
    <w:rsid w:val="009B20CF"/>
    <w:rsid w:val="009B6BC1"/>
    <w:rsid w:val="009C2B09"/>
    <w:rsid w:val="009C3293"/>
    <w:rsid w:val="009C499B"/>
    <w:rsid w:val="009C6751"/>
    <w:rsid w:val="009D5A4A"/>
    <w:rsid w:val="009E0DF5"/>
    <w:rsid w:val="009E26D5"/>
    <w:rsid w:val="009E3B74"/>
    <w:rsid w:val="009E42BA"/>
    <w:rsid w:val="009E4C84"/>
    <w:rsid w:val="009E71C4"/>
    <w:rsid w:val="009F4F48"/>
    <w:rsid w:val="009F6831"/>
    <w:rsid w:val="009F7B91"/>
    <w:rsid w:val="00A030F8"/>
    <w:rsid w:val="00A05336"/>
    <w:rsid w:val="00A074C4"/>
    <w:rsid w:val="00A15279"/>
    <w:rsid w:val="00A25B21"/>
    <w:rsid w:val="00A31505"/>
    <w:rsid w:val="00A37C2E"/>
    <w:rsid w:val="00A43159"/>
    <w:rsid w:val="00A50F42"/>
    <w:rsid w:val="00A55200"/>
    <w:rsid w:val="00A5764C"/>
    <w:rsid w:val="00A5772F"/>
    <w:rsid w:val="00A600A5"/>
    <w:rsid w:val="00A701C5"/>
    <w:rsid w:val="00A719FD"/>
    <w:rsid w:val="00A73A53"/>
    <w:rsid w:val="00A754B0"/>
    <w:rsid w:val="00A80394"/>
    <w:rsid w:val="00A9001D"/>
    <w:rsid w:val="00A93268"/>
    <w:rsid w:val="00A93E72"/>
    <w:rsid w:val="00A96A0B"/>
    <w:rsid w:val="00AA0AF0"/>
    <w:rsid w:val="00AB3004"/>
    <w:rsid w:val="00AB493F"/>
    <w:rsid w:val="00AB6513"/>
    <w:rsid w:val="00AC5637"/>
    <w:rsid w:val="00AC7396"/>
    <w:rsid w:val="00AD3E0D"/>
    <w:rsid w:val="00AE62C8"/>
    <w:rsid w:val="00AE6D2E"/>
    <w:rsid w:val="00B050C6"/>
    <w:rsid w:val="00B057E5"/>
    <w:rsid w:val="00B0660E"/>
    <w:rsid w:val="00B066B8"/>
    <w:rsid w:val="00B13405"/>
    <w:rsid w:val="00B13B68"/>
    <w:rsid w:val="00B20DE9"/>
    <w:rsid w:val="00B223A8"/>
    <w:rsid w:val="00B22D35"/>
    <w:rsid w:val="00B25C72"/>
    <w:rsid w:val="00B26D82"/>
    <w:rsid w:val="00B33251"/>
    <w:rsid w:val="00B34F00"/>
    <w:rsid w:val="00B35891"/>
    <w:rsid w:val="00B42ABE"/>
    <w:rsid w:val="00B42E4F"/>
    <w:rsid w:val="00B514FA"/>
    <w:rsid w:val="00B54579"/>
    <w:rsid w:val="00B55A6D"/>
    <w:rsid w:val="00B56903"/>
    <w:rsid w:val="00B56A29"/>
    <w:rsid w:val="00B60884"/>
    <w:rsid w:val="00B60B41"/>
    <w:rsid w:val="00B60FB6"/>
    <w:rsid w:val="00B67BCE"/>
    <w:rsid w:val="00B70FD3"/>
    <w:rsid w:val="00B75337"/>
    <w:rsid w:val="00B757D1"/>
    <w:rsid w:val="00B77776"/>
    <w:rsid w:val="00B80793"/>
    <w:rsid w:val="00B82331"/>
    <w:rsid w:val="00B842DB"/>
    <w:rsid w:val="00B86A78"/>
    <w:rsid w:val="00B87221"/>
    <w:rsid w:val="00B976F1"/>
    <w:rsid w:val="00BA5F66"/>
    <w:rsid w:val="00BA7A44"/>
    <w:rsid w:val="00BB20E0"/>
    <w:rsid w:val="00BC3B4C"/>
    <w:rsid w:val="00BC6FA1"/>
    <w:rsid w:val="00BC7CA7"/>
    <w:rsid w:val="00BD400E"/>
    <w:rsid w:val="00BD4207"/>
    <w:rsid w:val="00BD71CD"/>
    <w:rsid w:val="00BE2693"/>
    <w:rsid w:val="00BF068C"/>
    <w:rsid w:val="00BF12CD"/>
    <w:rsid w:val="00BF7E07"/>
    <w:rsid w:val="00C016AD"/>
    <w:rsid w:val="00C02F27"/>
    <w:rsid w:val="00C0530B"/>
    <w:rsid w:val="00C0593F"/>
    <w:rsid w:val="00C06254"/>
    <w:rsid w:val="00C11216"/>
    <w:rsid w:val="00C13846"/>
    <w:rsid w:val="00C13D5B"/>
    <w:rsid w:val="00C154CD"/>
    <w:rsid w:val="00C21528"/>
    <w:rsid w:val="00C221F4"/>
    <w:rsid w:val="00C233E1"/>
    <w:rsid w:val="00C24983"/>
    <w:rsid w:val="00C354C2"/>
    <w:rsid w:val="00C363DB"/>
    <w:rsid w:val="00C40A23"/>
    <w:rsid w:val="00C40D2C"/>
    <w:rsid w:val="00C42F27"/>
    <w:rsid w:val="00C47650"/>
    <w:rsid w:val="00C5475C"/>
    <w:rsid w:val="00C54D88"/>
    <w:rsid w:val="00C606DA"/>
    <w:rsid w:val="00C726B2"/>
    <w:rsid w:val="00C74985"/>
    <w:rsid w:val="00C77A2E"/>
    <w:rsid w:val="00C8446F"/>
    <w:rsid w:val="00C862A2"/>
    <w:rsid w:val="00C91C4E"/>
    <w:rsid w:val="00C93BFC"/>
    <w:rsid w:val="00C97F7A"/>
    <w:rsid w:val="00CA4B86"/>
    <w:rsid w:val="00CC12D2"/>
    <w:rsid w:val="00CC6244"/>
    <w:rsid w:val="00CD2357"/>
    <w:rsid w:val="00CD3B46"/>
    <w:rsid w:val="00CD5106"/>
    <w:rsid w:val="00CE2701"/>
    <w:rsid w:val="00CE3E1A"/>
    <w:rsid w:val="00CE6238"/>
    <w:rsid w:val="00CE654B"/>
    <w:rsid w:val="00CE6C91"/>
    <w:rsid w:val="00CE7238"/>
    <w:rsid w:val="00CF0655"/>
    <w:rsid w:val="00CF5732"/>
    <w:rsid w:val="00CF6602"/>
    <w:rsid w:val="00D03F14"/>
    <w:rsid w:val="00D0424A"/>
    <w:rsid w:val="00D05013"/>
    <w:rsid w:val="00D06541"/>
    <w:rsid w:val="00D13B96"/>
    <w:rsid w:val="00D161A1"/>
    <w:rsid w:val="00D16853"/>
    <w:rsid w:val="00D17884"/>
    <w:rsid w:val="00D20BBE"/>
    <w:rsid w:val="00D25CFD"/>
    <w:rsid w:val="00D2763C"/>
    <w:rsid w:val="00D34FA4"/>
    <w:rsid w:val="00D351F8"/>
    <w:rsid w:val="00D3579F"/>
    <w:rsid w:val="00D41C69"/>
    <w:rsid w:val="00D5231F"/>
    <w:rsid w:val="00D62B85"/>
    <w:rsid w:val="00D66F73"/>
    <w:rsid w:val="00D71EC5"/>
    <w:rsid w:val="00D74518"/>
    <w:rsid w:val="00D75964"/>
    <w:rsid w:val="00D77C93"/>
    <w:rsid w:val="00D81437"/>
    <w:rsid w:val="00D84FB3"/>
    <w:rsid w:val="00D9158A"/>
    <w:rsid w:val="00D918E8"/>
    <w:rsid w:val="00DA1040"/>
    <w:rsid w:val="00DB27A9"/>
    <w:rsid w:val="00DB6A90"/>
    <w:rsid w:val="00DC098E"/>
    <w:rsid w:val="00DC0DDF"/>
    <w:rsid w:val="00DC0E25"/>
    <w:rsid w:val="00DC654D"/>
    <w:rsid w:val="00DD24E4"/>
    <w:rsid w:val="00DD2DC0"/>
    <w:rsid w:val="00DD446C"/>
    <w:rsid w:val="00DE01C8"/>
    <w:rsid w:val="00DE3503"/>
    <w:rsid w:val="00DE39CF"/>
    <w:rsid w:val="00DE583F"/>
    <w:rsid w:val="00DE59E0"/>
    <w:rsid w:val="00E03A54"/>
    <w:rsid w:val="00E05637"/>
    <w:rsid w:val="00E145E3"/>
    <w:rsid w:val="00E21635"/>
    <w:rsid w:val="00E3070A"/>
    <w:rsid w:val="00E31DE9"/>
    <w:rsid w:val="00E37C0E"/>
    <w:rsid w:val="00E5054B"/>
    <w:rsid w:val="00E5183E"/>
    <w:rsid w:val="00E55488"/>
    <w:rsid w:val="00E55F91"/>
    <w:rsid w:val="00E6223B"/>
    <w:rsid w:val="00E6426F"/>
    <w:rsid w:val="00E65993"/>
    <w:rsid w:val="00E66607"/>
    <w:rsid w:val="00E70918"/>
    <w:rsid w:val="00E71B84"/>
    <w:rsid w:val="00E727F7"/>
    <w:rsid w:val="00E73D67"/>
    <w:rsid w:val="00E75A9E"/>
    <w:rsid w:val="00E82063"/>
    <w:rsid w:val="00E83130"/>
    <w:rsid w:val="00E854F8"/>
    <w:rsid w:val="00E85613"/>
    <w:rsid w:val="00E8636D"/>
    <w:rsid w:val="00E90252"/>
    <w:rsid w:val="00E907C7"/>
    <w:rsid w:val="00E92448"/>
    <w:rsid w:val="00E925CB"/>
    <w:rsid w:val="00EA0637"/>
    <w:rsid w:val="00EA2EBC"/>
    <w:rsid w:val="00EA4662"/>
    <w:rsid w:val="00EA7CFA"/>
    <w:rsid w:val="00EB5501"/>
    <w:rsid w:val="00EB6F73"/>
    <w:rsid w:val="00EB7723"/>
    <w:rsid w:val="00EC6750"/>
    <w:rsid w:val="00ED0231"/>
    <w:rsid w:val="00ED5608"/>
    <w:rsid w:val="00ED6EB8"/>
    <w:rsid w:val="00EE05E3"/>
    <w:rsid w:val="00EE1056"/>
    <w:rsid w:val="00EE5314"/>
    <w:rsid w:val="00EE7310"/>
    <w:rsid w:val="00EF0570"/>
    <w:rsid w:val="00EF1BB0"/>
    <w:rsid w:val="00EF5AB9"/>
    <w:rsid w:val="00EF76CA"/>
    <w:rsid w:val="00F001DE"/>
    <w:rsid w:val="00F048D4"/>
    <w:rsid w:val="00F06DF1"/>
    <w:rsid w:val="00F07615"/>
    <w:rsid w:val="00F0762C"/>
    <w:rsid w:val="00F1145C"/>
    <w:rsid w:val="00F11DB4"/>
    <w:rsid w:val="00F200D8"/>
    <w:rsid w:val="00F24307"/>
    <w:rsid w:val="00F27040"/>
    <w:rsid w:val="00F276E7"/>
    <w:rsid w:val="00F309F6"/>
    <w:rsid w:val="00F41171"/>
    <w:rsid w:val="00F4538E"/>
    <w:rsid w:val="00F5270A"/>
    <w:rsid w:val="00F528FE"/>
    <w:rsid w:val="00F53609"/>
    <w:rsid w:val="00F55299"/>
    <w:rsid w:val="00F56D30"/>
    <w:rsid w:val="00F64D76"/>
    <w:rsid w:val="00F72B4F"/>
    <w:rsid w:val="00F82A8E"/>
    <w:rsid w:val="00F84B20"/>
    <w:rsid w:val="00F873E5"/>
    <w:rsid w:val="00F90254"/>
    <w:rsid w:val="00F9604C"/>
    <w:rsid w:val="00F9629A"/>
    <w:rsid w:val="00F976D0"/>
    <w:rsid w:val="00FA040C"/>
    <w:rsid w:val="00FA0FF0"/>
    <w:rsid w:val="00FA25E9"/>
    <w:rsid w:val="00FA7950"/>
    <w:rsid w:val="00FB56AD"/>
    <w:rsid w:val="00FB79BE"/>
    <w:rsid w:val="00FC0C15"/>
    <w:rsid w:val="00FC45FD"/>
    <w:rsid w:val="00FD03EE"/>
    <w:rsid w:val="00FD1C05"/>
    <w:rsid w:val="00FD45B2"/>
    <w:rsid w:val="00FD666C"/>
    <w:rsid w:val="00FE1BF4"/>
    <w:rsid w:val="00FE4A40"/>
    <w:rsid w:val="00FE5533"/>
    <w:rsid w:val="00FE695A"/>
    <w:rsid w:val="00FF1C20"/>
    <w:rsid w:val="00FF6066"/>
    <w:rsid w:val="01753606"/>
    <w:rsid w:val="017A03DA"/>
    <w:rsid w:val="019D5E1A"/>
    <w:rsid w:val="01E6346D"/>
    <w:rsid w:val="01F94E35"/>
    <w:rsid w:val="02313492"/>
    <w:rsid w:val="0297CD90"/>
    <w:rsid w:val="02A1AA24"/>
    <w:rsid w:val="02B6387A"/>
    <w:rsid w:val="02D5584B"/>
    <w:rsid w:val="02DAEC4C"/>
    <w:rsid w:val="02FB8422"/>
    <w:rsid w:val="033E4DE7"/>
    <w:rsid w:val="0374741D"/>
    <w:rsid w:val="03A88BC5"/>
    <w:rsid w:val="03C1C2D1"/>
    <w:rsid w:val="03C62DFF"/>
    <w:rsid w:val="03F6CF75"/>
    <w:rsid w:val="04139003"/>
    <w:rsid w:val="043D7A85"/>
    <w:rsid w:val="0449C865"/>
    <w:rsid w:val="044F5527"/>
    <w:rsid w:val="046FE06A"/>
    <w:rsid w:val="04805C90"/>
    <w:rsid w:val="05019395"/>
    <w:rsid w:val="050CE4BC"/>
    <w:rsid w:val="05188FED"/>
    <w:rsid w:val="052029DF"/>
    <w:rsid w:val="0526E196"/>
    <w:rsid w:val="054624D8"/>
    <w:rsid w:val="05D7937C"/>
    <w:rsid w:val="05EDD93C"/>
    <w:rsid w:val="06033765"/>
    <w:rsid w:val="060BB0CB"/>
    <w:rsid w:val="06149A7D"/>
    <w:rsid w:val="063744B0"/>
    <w:rsid w:val="0699E1C3"/>
    <w:rsid w:val="06B4604E"/>
    <w:rsid w:val="0767DF1E"/>
    <w:rsid w:val="07B10153"/>
    <w:rsid w:val="07CFD2A3"/>
    <w:rsid w:val="083C2EF1"/>
    <w:rsid w:val="083D45DE"/>
    <w:rsid w:val="086636D5"/>
    <w:rsid w:val="08A70864"/>
    <w:rsid w:val="08DF2D29"/>
    <w:rsid w:val="09012554"/>
    <w:rsid w:val="0967DC24"/>
    <w:rsid w:val="09767D8C"/>
    <w:rsid w:val="0977BF73"/>
    <w:rsid w:val="09D396DF"/>
    <w:rsid w:val="0A0F473F"/>
    <w:rsid w:val="0A3B8347"/>
    <w:rsid w:val="0A78AF12"/>
    <w:rsid w:val="0A7DEA1A"/>
    <w:rsid w:val="0AA4798C"/>
    <w:rsid w:val="0AC0EAB4"/>
    <w:rsid w:val="0AC913C9"/>
    <w:rsid w:val="0AF0F43D"/>
    <w:rsid w:val="0B0572ED"/>
    <w:rsid w:val="0BB8AE9F"/>
    <w:rsid w:val="0BC24B24"/>
    <w:rsid w:val="0BC6B494"/>
    <w:rsid w:val="0BD65875"/>
    <w:rsid w:val="0BD6A330"/>
    <w:rsid w:val="0C14BE32"/>
    <w:rsid w:val="0C32EC05"/>
    <w:rsid w:val="0C4B3B14"/>
    <w:rsid w:val="0C5B9743"/>
    <w:rsid w:val="0C7DF23F"/>
    <w:rsid w:val="0C86D49D"/>
    <w:rsid w:val="0C884747"/>
    <w:rsid w:val="0CA7E539"/>
    <w:rsid w:val="0CE70BC5"/>
    <w:rsid w:val="0D02A990"/>
    <w:rsid w:val="0D96FE7F"/>
    <w:rsid w:val="0E16E4DB"/>
    <w:rsid w:val="0E1DCF84"/>
    <w:rsid w:val="0E45E413"/>
    <w:rsid w:val="0E51D3E0"/>
    <w:rsid w:val="0EA3B71E"/>
    <w:rsid w:val="0EA486A9"/>
    <w:rsid w:val="0EEC1BBA"/>
    <w:rsid w:val="0F17ADF9"/>
    <w:rsid w:val="0F1A5B04"/>
    <w:rsid w:val="0F6A0E1D"/>
    <w:rsid w:val="0F8ECC9B"/>
    <w:rsid w:val="10196EED"/>
    <w:rsid w:val="1040A860"/>
    <w:rsid w:val="106207A5"/>
    <w:rsid w:val="10AE8588"/>
    <w:rsid w:val="10E71195"/>
    <w:rsid w:val="11542535"/>
    <w:rsid w:val="11662577"/>
    <w:rsid w:val="1172DA93"/>
    <w:rsid w:val="11C69853"/>
    <w:rsid w:val="127DEBAE"/>
    <w:rsid w:val="12881BF6"/>
    <w:rsid w:val="128BB3B8"/>
    <w:rsid w:val="12E5ABDF"/>
    <w:rsid w:val="1374CC53"/>
    <w:rsid w:val="13A88DB3"/>
    <w:rsid w:val="13C84E6A"/>
    <w:rsid w:val="13CA35DB"/>
    <w:rsid w:val="13CAC2B6"/>
    <w:rsid w:val="13F535AC"/>
    <w:rsid w:val="140B99C3"/>
    <w:rsid w:val="14205013"/>
    <w:rsid w:val="1424DF78"/>
    <w:rsid w:val="1427E385"/>
    <w:rsid w:val="1470854D"/>
    <w:rsid w:val="14F31D33"/>
    <w:rsid w:val="152C3E49"/>
    <w:rsid w:val="15413809"/>
    <w:rsid w:val="15452653"/>
    <w:rsid w:val="1566063C"/>
    <w:rsid w:val="1589FE50"/>
    <w:rsid w:val="1592D863"/>
    <w:rsid w:val="15FD5229"/>
    <w:rsid w:val="16085255"/>
    <w:rsid w:val="1619826D"/>
    <w:rsid w:val="161B3A80"/>
    <w:rsid w:val="163AE58E"/>
    <w:rsid w:val="16574843"/>
    <w:rsid w:val="16A53657"/>
    <w:rsid w:val="16B9EC47"/>
    <w:rsid w:val="16BF4F39"/>
    <w:rsid w:val="176D107C"/>
    <w:rsid w:val="17AA4B6D"/>
    <w:rsid w:val="17BEB106"/>
    <w:rsid w:val="17C6DCD9"/>
    <w:rsid w:val="17D1D890"/>
    <w:rsid w:val="17FC5E0B"/>
    <w:rsid w:val="1820EDA1"/>
    <w:rsid w:val="1821B799"/>
    <w:rsid w:val="18497FBD"/>
    <w:rsid w:val="18B272A3"/>
    <w:rsid w:val="18BC6414"/>
    <w:rsid w:val="18C6C1F7"/>
    <w:rsid w:val="1905A498"/>
    <w:rsid w:val="197A671E"/>
    <w:rsid w:val="19EC73C1"/>
    <w:rsid w:val="19ECC8AF"/>
    <w:rsid w:val="1A152A36"/>
    <w:rsid w:val="1A5628F1"/>
    <w:rsid w:val="1A589A84"/>
    <w:rsid w:val="1AF0CBC5"/>
    <w:rsid w:val="1B172E8B"/>
    <w:rsid w:val="1B198C66"/>
    <w:rsid w:val="1B5CF840"/>
    <w:rsid w:val="1B82E450"/>
    <w:rsid w:val="1BAE4855"/>
    <w:rsid w:val="1C075074"/>
    <w:rsid w:val="1C272672"/>
    <w:rsid w:val="1C299DEE"/>
    <w:rsid w:val="1C5C3934"/>
    <w:rsid w:val="1D3168D7"/>
    <w:rsid w:val="1D6BFF30"/>
    <w:rsid w:val="1D86665C"/>
    <w:rsid w:val="1DD5BECD"/>
    <w:rsid w:val="1DE811FD"/>
    <w:rsid w:val="1E680242"/>
    <w:rsid w:val="1EA4F57D"/>
    <w:rsid w:val="1EADDE05"/>
    <w:rsid w:val="1EC0E064"/>
    <w:rsid w:val="1ECEA9AE"/>
    <w:rsid w:val="1F069F40"/>
    <w:rsid w:val="1F14D608"/>
    <w:rsid w:val="1F1DE18F"/>
    <w:rsid w:val="1F3859DE"/>
    <w:rsid w:val="1F3ECD68"/>
    <w:rsid w:val="1F5E37B6"/>
    <w:rsid w:val="1F7A3EC1"/>
    <w:rsid w:val="1FC24FFB"/>
    <w:rsid w:val="2051DA70"/>
    <w:rsid w:val="211F2018"/>
    <w:rsid w:val="21273279"/>
    <w:rsid w:val="215C6B9C"/>
    <w:rsid w:val="216253E5"/>
    <w:rsid w:val="21CAF6C1"/>
    <w:rsid w:val="21D3CFEE"/>
    <w:rsid w:val="222BBC77"/>
    <w:rsid w:val="224F9DF8"/>
    <w:rsid w:val="2294DDDE"/>
    <w:rsid w:val="22D35AE1"/>
    <w:rsid w:val="22EF6B47"/>
    <w:rsid w:val="22F00B3C"/>
    <w:rsid w:val="22F60AD4"/>
    <w:rsid w:val="23191F8C"/>
    <w:rsid w:val="2343C132"/>
    <w:rsid w:val="23524FF0"/>
    <w:rsid w:val="23601422"/>
    <w:rsid w:val="23DE4504"/>
    <w:rsid w:val="23E256F6"/>
    <w:rsid w:val="24209D40"/>
    <w:rsid w:val="24591327"/>
    <w:rsid w:val="248A66C7"/>
    <w:rsid w:val="250E9785"/>
    <w:rsid w:val="25445DFF"/>
    <w:rsid w:val="256E3C33"/>
    <w:rsid w:val="25A19A1F"/>
    <w:rsid w:val="25B1DF52"/>
    <w:rsid w:val="25F981A4"/>
    <w:rsid w:val="2600F873"/>
    <w:rsid w:val="26220389"/>
    <w:rsid w:val="2622F8B3"/>
    <w:rsid w:val="268F101E"/>
    <w:rsid w:val="26ACDED4"/>
    <w:rsid w:val="26E41711"/>
    <w:rsid w:val="26E7DBEF"/>
    <w:rsid w:val="26FB4DA6"/>
    <w:rsid w:val="2724A4AC"/>
    <w:rsid w:val="2733991D"/>
    <w:rsid w:val="277FB460"/>
    <w:rsid w:val="27BDF85B"/>
    <w:rsid w:val="28483EFB"/>
    <w:rsid w:val="28B57601"/>
    <w:rsid w:val="28B5C819"/>
    <w:rsid w:val="28EAAE21"/>
    <w:rsid w:val="2929EEC6"/>
    <w:rsid w:val="29350A67"/>
    <w:rsid w:val="29525B79"/>
    <w:rsid w:val="295B89A6"/>
    <w:rsid w:val="295E0A61"/>
    <w:rsid w:val="2A0DD2DE"/>
    <w:rsid w:val="2A35791B"/>
    <w:rsid w:val="2A575C59"/>
    <w:rsid w:val="2AC8CE57"/>
    <w:rsid w:val="2AE154CF"/>
    <w:rsid w:val="2AFAC5CC"/>
    <w:rsid w:val="2B3D14F0"/>
    <w:rsid w:val="2B4958E4"/>
    <w:rsid w:val="2B9C2F43"/>
    <w:rsid w:val="2BA39693"/>
    <w:rsid w:val="2BC53261"/>
    <w:rsid w:val="2BC65F89"/>
    <w:rsid w:val="2BE313A9"/>
    <w:rsid w:val="2BE7E0AB"/>
    <w:rsid w:val="2BF6DA4D"/>
    <w:rsid w:val="2C1A744E"/>
    <w:rsid w:val="2C543F0A"/>
    <w:rsid w:val="2C9578AC"/>
    <w:rsid w:val="2CA31B37"/>
    <w:rsid w:val="2CA6F1C0"/>
    <w:rsid w:val="2CE48002"/>
    <w:rsid w:val="2D1D3AC3"/>
    <w:rsid w:val="2D510DB9"/>
    <w:rsid w:val="2D8D4BE9"/>
    <w:rsid w:val="2D9F579B"/>
    <w:rsid w:val="2DFB9AD9"/>
    <w:rsid w:val="2E127461"/>
    <w:rsid w:val="2E29490C"/>
    <w:rsid w:val="2E342C57"/>
    <w:rsid w:val="2E634478"/>
    <w:rsid w:val="2E69330A"/>
    <w:rsid w:val="2E93D3A2"/>
    <w:rsid w:val="2E9B783B"/>
    <w:rsid w:val="2EBD3685"/>
    <w:rsid w:val="2EE067E6"/>
    <w:rsid w:val="2FAD9C01"/>
    <w:rsid w:val="2FC5196D"/>
    <w:rsid w:val="2FCD196E"/>
    <w:rsid w:val="2FF9FA47"/>
    <w:rsid w:val="30061B99"/>
    <w:rsid w:val="30575FB1"/>
    <w:rsid w:val="30900337"/>
    <w:rsid w:val="30BE3F6B"/>
    <w:rsid w:val="30C679B9"/>
    <w:rsid w:val="30DC54F0"/>
    <w:rsid w:val="30E30CC3"/>
    <w:rsid w:val="30E5ED58"/>
    <w:rsid w:val="31032491"/>
    <w:rsid w:val="3188CF84"/>
    <w:rsid w:val="3200B93C"/>
    <w:rsid w:val="326C2CBF"/>
    <w:rsid w:val="326C810D"/>
    <w:rsid w:val="327EF956"/>
    <w:rsid w:val="3282156A"/>
    <w:rsid w:val="3295A289"/>
    <w:rsid w:val="32C3AB9F"/>
    <w:rsid w:val="32FB1B05"/>
    <w:rsid w:val="3350064D"/>
    <w:rsid w:val="3354B164"/>
    <w:rsid w:val="335F2EA4"/>
    <w:rsid w:val="33632B17"/>
    <w:rsid w:val="3372C65F"/>
    <w:rsid w:val="33A0361D"/>
    <w:rsid w:val="33E23E74"/>
    <w:rsid w:val="341214BF"/>
    <w:rsid w:val="344A1F7F"/>
    <w:rsid w:val="348D3AD6"/>
    <w:rsid w:val="348EC835"/>
    <w:rsid w:val="34A72C7C"/>
    <w:rsid w:val="350F1F7E"/>
    <w:rsid w:val="3510410E"/>
    <w:rsid w:val="356D139A"/>
    <w:rsid w:val="357B201D"/>
    <w:rsid w:val="3582DA01"/>
    <w:rsid w:val="3596D70F"/>
    <w:rsid w:val="359C3DA7"/>
    <w:rsid w:val="35C80226"/>
    <w:rsid w:val="35C88210"/>
    <w:rsid w:val="35D1BA2C"/>
    <w:rsid w:val="35D316D5"/>
    <w:rsid w:val="35E7D2EE"/>
    <w:rsid w:val="35F76D1F"/>
    <w:rsid w:val="364E9634"/>
    <w:rsid w:val="3654F4D5"/>
    <w:rsid w:val="36B91242"/>
    <w:rsid w:val="3707535B"/>
    <w:rsid w:val="37CAC3A9"/>
    <w:rsid w:val="37DC65A6"/>
    <w:rsid w:val="37DD3950"/>
    <w:rsid w:val="37ECAEBA"/>
    <w:rsid w:val="37F1400B"/>
    <w:rsid w:val="3813D2D6"/>
    <w:rsid w:val="391D8A27"/>
    <w:rsid w:val="39250DB2"/>
    <w:rsid w:val="39371F53"/>
    <w:rsid w:val="39437675"/>
    <w:rsid w:val="39AC76AE"/>
    <w:rsid w:val="39DC6DA0"/>
    <w:rsid w:val="3A490BB7"/>
    <w:rsid w:val="3A622637"/>
    <w:rsid w:val="3A9A43B8"/>
    <w:rsid w:val="3AB95A88"/>
    <w:rsid w:val="3AF0D9A1"/>
    <w:rsid w:val="3AFB64DD"/>
    <w:rsid w:val="3B3278B1"/>
    <w:rsid w:val="3B3E1D2D"/>
    <w:rsid w:val="3B48470F"/>
    <w:rsid w:val="3B641035"/>
    <w:rsid w:val="3B751936"/>
    <w:rsid w:val="3B7B541C"/>
    <w:rsid w:val="3B8F8E06"/>
    <w:rsid w:val="3C04097E"/>
    <w:rsid w:val="3C1462F6"/>
    <w:rsid w:val="3C293F58"/>
    <w:rsid w:val="3C31D292"/>
    <w:rsid w:val="3C93B719"/>
    <w:rsid w:val="3C9B3680"/>
    <w:rsid w:val="3C9EBB19"/>
    <w:rsid w:val="3CBC6C26"/>
    <w:rsid w:val="3CDA2B31"/>
    <w:rsid w:val="3D197928"/>
    <w:rsid w:val="3D8D71F4"/>
    <w:rsid w:val="3DA6C3AA"/>
    <w:rsid w:val="3DAF0EE3"/>
    <w:rsid w:val="3DF10023"/>
    <w:rsid w:val="3DF58ECC"/>
    <w:rsid w:val="3E303B98"/>
    <w:rsid w:val="3E78377E"/>
    <w:rsid w:val="3EB1E4F2"/>
    <w:rsid w:val="3EC7C71D"/>
    <w:rsid w:val="3FBF921F"/>
    <w:rsid w:val="407F40B3"/>
    <w:rsid w:val="40980811"/>
    <w:rsid w:val="40A0869F"/>
    <w:rsid w:val="40BDD7CE"/>
    <w:rsid w:val="40D4E8E9"/>
    <w:rsid w:val="40D5BDC5"/>
    <w:rsid w:val="40DE5323"/>
    <w:rsid w:val="411D185C"/>
    <w:rsid w:val="418C859F"/>
    <w:rsid w:val="41D6ABB8"/>
    <w:rsid w:val="41E6E80D"/>
    <w:rsid w:val="41E985B4"/>
    <w:rsid w:val="4231D726"/>
    <w:rsid w:val="426B04C4"/>
    <w:rsid w:val="42B31533"/>
    <w:rsid w:val="42D2E5B8"/>
    <w:rsid w:val="434298EA"/>
    <w:rsid w:val="4359670E"/>
    <w:rsid w:val="437CAFB9"/>
    <w:rsid w:val="438AE59C"/>
    <w:rsid w:val="43DF71DC"/>
    <w:rsid w:val="43E74D2A"/>
    <w:rsid w:val="43FC8A31"/>
    <w:rsid w:val="444AC462"/>
    <w:rsid w:val="447C203C"/>
    <w:rsid w:val="44ABF6B3"/>
    <w:rsid w:val="44CA5B22"/>
    <w:rsid w:val="44F495DA"/>
    <w:rsid w:val="44F55112"/>
    <w:rsid w:val="44F685DE"/>
    <w:rsid w:val="4538D76C"/>
    <w:rsid w:val="4540DA42"/>
    <w:rsid w:val="456C908C"/>
    <w:rsid w:val="4570E24B"/>
    <w:rsid w:val="45768E0B"/>
    <w:rsid w:val="45A2A586"/>
    <w:rsid w:val="45CD7369"/>
    <w:rsid w:val="460A867A"/>
    <w:rsid w:val="4615F955"/>
    <w:rsid w:val="461C4F96"/>
    <w:rsid w:val="46393C9A"/>
    <w:rsid w:val="46492E55"/>
    <w:rsid w:val="46597858"/>
    <w:rsid w:val="4676E469"/>
    <w:rsid w:val="46B1FD7F"/>
    <w:rsid w:val="46E1F002"/>
    <w:rsid w:val="47062E9B"/>
    <w:rsid w:val="473E75E7"/>
    <w:rsid w:val="4788412B"/>
    <w:rsid w:val="478B9BDD"/>
    <w:rsid w:val="47AF072F"/>
    <w:rsid w:val="47B61B04"/>
    <w:rsid w:val="47CAA821"/>
    <w:rsid w:val="47E62F7E"/>
    <w:rsid w:val="47FB4AA0"/>
    <w:rsid w:val="4829C91E"/>
    <w:rsid w:val="48419AC0"/>
    <w:rsid w:val="484DC000"/>
    <w:rsid w:val="4871D1F9"/>
    <w:rsid w:val="4888267C"/>
    <w:rsid w:val="48C682CC"/>
    <w:rsid w:val="48E8CF68"/>
    <w:rsid w:val="49276C3E"/>
    <w:rsid w:val="4969F9BF"/>
    <w:rsid w:val="49A3CCF8"/>
    <w:rsid w:val="49D64442"/>
    <w:rsid w:val="4A47B7FE"/>
    <w:rsid w:val="4AA051A4"/>
    <w:rsid w:val="4ABFBDC0"/>
    <w:rsid w:val="4B05CA20"/>
    <w:rsid w:val="4B333E52"/>
    <w:rsid w:val="4B7D8DFE"/>
    <w:rsid w:val="4B93428C"/>
    <w:rsid w:val="4BC1A935"/>
    <w:rsid w:val="4BDF10A3"/>
    <w:rsid w:val="4C4735BE"/>
    <w:rsid w:val="4C63E888"/>
    <w:rsid w:val="4C90F300"/>
    <w:rsid w:val="4CCD9B65"/>
    <w:rsid w:val="4D195E5F"/>
    <w:rsid w:val="4D27C50C"/>
    <w:rsid w:val="4D89FC33"/>
    <w:rsid w:val="4DE70726"/>
    <w:rsid w:val="4DFE6519"/>
    <w:rsid w:val="4E1FFB4E"/>
    <w:rsid w:val="4E2042F8"/>
    <w:rsid w:val="4E29F057"/>
    <w:rsid w:val="4E4C55CA"/>
    <w:rsid w:val="4E81D1CA"/>
    <w:rsid w:val="4E882AC3"/>
    <w:rsid w:val="4EB18A66"/>
    <w:rsid w:val="4EB4F310"/>
    <w:rsid w:val="4F07D8C9"/>
    <w:rsid w:val="4F0DD8A9"/>
    <w:rsid w:val="4F32F385"/>
    <w:rsid w:val="4F70A631"/>
    <w:rsid w:val="4F916DEB"/>
    <w:rsid w:val="4FB0EA98"/>
    <w:rsid w:val="50041949"/>
    <w:rsid w:val="504585C6"/>
    <w:rsid w:val="5064B2A2"/>
    <w:rsid w:val="50695AD2"/>
    <w:rsid w:val="50B3AED9"/>
    <w:rsid w:val="50E54C9A"/>
    <w:rsid w:val="51771F8D"/>
    <w:rsid w:val="518F16C0"/>
    <w:rsid w:val="51C0A3C1"/>
    <w:rsid w:val="5204FCF3"/>
    <w:rsid w:val="5238E793"/>
    <w:rsid w:val="525FDABC"/>
    <w:rsid w:val="52820187"/>
    <w:rsid w:val="52CEDAB1"/>
    <w:rsid w:val="535A546D"/>
    <w:rsid w:val="5364AC6D"/>
    <w:rsid w:val="53919A4C"/>
    <w:rsid w:val="53C226D4"/>
    <w:rsid w:val="53D0FB64"/>
    <w:rsid w:val="53E3C91F"/>
    <w:rsid w:val="53F5373C"/>
    <w:rsid w:val="5403D092"/>
    <w:rsid w:val="54284F96"/>
    <w:rsid w:val="548D3D23"/>
    <w:rsid w:val="54C4C9EF"/>
    <w:rsid w:val="54FB1018"/>
    <w:rsid w:val="55154EAE"/>
    <w:rsid w:val="553CEB89"/>
    <w:rsid w:val="5581D176"/>
    <w:rsid w:val="55C627FD"/>
    <w:rsid w:val="5600FC9D"/>
    <w:rsid w:val="562282EB"/>
    <w:rsid w:val="563601ED"/>
    <w:rsid w:val="563E4FF8"/>
    <w:rsid w:val="567E27CE"/>
    <w:rsid w:val="568C0DD8"/>
    <w:rsid w:val="56B63BDD"/>
    <w:rsid w:val="574E0DEC"/>
    <w:rsid w:val="577074CB"/>
    <w:rsid w:val="5784CA9C"/>
    <w:rsid w:val="57C2FF0D"/>
    <w:rsid w:val="57CC800C"/>
    <w:rsid w:val="57EBF82D"/>
    <w:rsid w:val="5816B4B8"/>
    <w:rsid w:val="583BF18C"/>
    <w:rsid w:val="583EEB32"/>
    <w:rsid w:val="5840C18C"/>
    <w:rsid w:val="58560943"/>
    <w:rsid w:val="585B09AD"/>
    <w:rsid w:val="587DAB58"/>
    <w:rsid w:val="58D3CB86"/>
    <w:rsid w:val="58DDC084"/>
    <w:rsid w:val="58F75A41"/>
    <w:rsid w:val="59178877"/>
    <w:rsid w:val="59445A9E"/>
    <w:rsid w:val="59AC62D0"/>
    <w:rsid w:val="59CD7B45"/>
    <w:rsid w:val="59FA9078"/>
    <w:rsid w:val="5A286539"/>
    <w:rsid w:val="5A33FCE8"/>
    <w:rsid w:val="5A6BBCA7"/>
    <w:rsid w:val="5A73E07C"/>
    <w:rsid w:val="5A9A2183"/>
    <w:rsid w:val="5AA473FB"/>
    <w:rsid w:val="5AB68006"/>
    <w:rsid w:val="5B7C4FD3"/>
    <w:rsid w:val="5BAA08A9"/>
    <w:rsid w:val="5BE22F88"/>
    <w:rsid w:val="5C1CA551"/>
    <w:rsid w:val="5C35F1E4"/>
    <w:rsid w:val="5CA54371"/>
    <w:rsid w:val="5CF74908"/>
    <w:rsid w:val="5D0AEA44"/>
    <w:rsid w:val="5D1748DB"/>
    <w:rsid w:val="5D2EDFD6"/>
    <w:rsid w:val="5D353F11"/>
    <w:rsid w:val="5D4133F9"/>
    <w:rsid w:val="5DDFC303"/>
    <w:rsid w:val="5DE3F4E5"/>
    <w:rsid w:val="5DEAF99A"/>
    <w:rsid w:val="5E201E67"/>
    <w:rsid w:val="5E27E79B"/>
    <w:rsid w:val="5E44BC90"/>
    <w:rsid w:val="5EDE2168"/>
    <w:rsid w:val="5EF9ED27"/>
    <w:rsid w:val="5F3D142A"/>
    <w:rsid w:val="5F4FC214"/>
    <w:rsid w:val="5F9A5E52"/>
    <w:rsid w:val="5FFA2D43"/>
    <w:rsid w:val="603271E9"/>
    <w:rsid w:val="6048FB71"/>
    <w:rsid w:val="606C0E1E"/>
    <w:rsid w:val="6077928E"/>
    <w:rsid w:val="609491D3"/>
    <w:rsid w:val="60965614"/>
    <w:rsid w:val="61139205"/>
    <w:rsid w:val="611D816B"/>
    <w:rsid w:val="61364426"/>
    <w:rsid w:val="6155BFF2"/>
    <w:rsid w:val="6178DE30"/>
    <w:rsid w:val="618CC348"/>
    <w:rsid w:val="624EFC09"/>
    <w:rsid w:val="6292EB46"/>
    <w:rsid w:val="629A1D94"/>
    <w:rsid w:val="629CAE50"/>
    <w:rsid w:val="633E8BC5"/>
    <w:rsid w:val="63893DEF"/>
    <w:rsid w:val="63E1EB9E"/>
    <w:rsid w:val="63E57A84"/>
    <w:rsid w:val="63FEFA9E"/>
    <w:rsid w:val="640793C7"/>
    <w:rsid w:val="640E58D6"/>
    <w:rsid w:val="6448665D"/>
    <w:rsid w:val="645A1FE9"/>
    <w:rsid w:val="64B8394D"/>
    <w:rsid w:val="64EF43DD"/>
    <w:rsid w:val="6530CBE6"/>
    <w:rsid w:val="6559537F"/>
    <w:rsid w:val="658042DC"/>
    <w:rsid w:val="65824B26"/>
    <w:rsid w:val="65BE513F"/>
    <w:rsid w:val="65D5ABBF"/>
    <w:rsid w:val="66245239"/>
    <w:rsid w:val="667A1B36"/>
    <w:rsid w:val="6686CBA0"/>
    <w:rsid w:val="66A23966"/>
    <w:rsid w:val="66BB9130"/>
    <w:rsid w:val="6762B867"/>
    <w:rsid w:val="67632384"/>
    <w:rsid w:val="6783933D"/>
    <w:rsid w:val="67AE3CD1"/>
    <w:rsid w:val="67B0FF05"/>
    <w:rsid w:val="68047261"/>
    <w:rsid w:val="6849B75F"/>
    <w:rsid w:val="685433A0"/>
    <w:rsid w:val="686FDC6B"/>
    <w:rsid w:val="689410A8"/>
    <w:rsid w:val="6898947F"/>
    <w:rsid w:val="68C38194"/>
    <w:rsid w:val="6920D738"/>
    <w:rsid w:val="6928CA6D"/>
    <w:rsid w:val="698AB8E7"/>
    <w:rsid w:val="69A82D1B"/>
    <w:rsid w:val="69D9D303"/>
    <w:rsid w:val="6A33368F"/>
    <w:rsid w:val="6A4256A6"/>
    <w:rsid w:val="6A637FA6"/>
    <w:rsid w:val="6A73834B"/>
    <w:rsid w:val="6AAC80C5"/>
    <w:rsid w:val="6AC38ED0"/>
    <w:rsid w:val="6AD16A28"/>
    <w:rsid w:val="6B0B6F41"/>
    <w:rsid w:val="6B241F5E"/>
    <w:rsid w:val="6BB7E0A5"/>
    <w:rsid w:val="6BDC62BA"/>
    <w:rsid w:val="6BE50780"/>
    <w:rsid w:val="6C1804DD"/>
    <w:rsid w:val="6C4F9A15"/>
    <w:rsid w:val="6C674A54"/>
    <w:rsid w:val="6C863690"/>
    <w:rsid w:val="6C92CCC8"/>
    <w:rsid w:val="6C995564"/>
    <w:rsid w:val="6C9CF877"/>
    <w:rsid w:val="6CC548DF"/>
    <w:rsid w:val="6CEF5542"/>
    <w:rsid w:val="6D34C2CD"/>
    <w:rsid w:val="6D53B106"/>
    <w:rsid w:val="6D62DF8F"/>
    <w:rsid w:val="6D6E1F93"/>
    <w:rsid w:val="6DA48E4A"/>
    <w:rsid w:val="6DB687BB"/>
    <w:rsid w:val="6DBAF325"/>
    <w:rsid w:val="6DBB09AC"/>
    <w:rsid w:val="6E07BA37"/>
    <w:rsid w:val="6E150454"/>
    <w:rsid w:val="6E38C8D8"/>
    <w:rsid w:val="6E439668"/>
    <w:rsid w:val="6E485FD4"/>
    <w:rsid w:val="6E4DFA12"/>
    <w:rsid w:val="6E5B736D"/>
    <w:rsid w:val="6E713BF2"/>
    <w:rsid w:val="6E7C9C7D"/>
    <w:rsid w:val="6E85EBD1"/>
    <w:rsid w:val="6E8B25A3"/>
    <w:rsid w:val="6E8CD7E2"/>
    <w:rsid w:val="6E976411"/>
    <w:rsid w:val="6E987CD6"/>
    <w:rsid w:val="6E9B7138"/>
    <w:rsid w:val="6EA22E66"/>
    <w:rsid w:val="6EED72B6"/>
    <w:rsid w:val="6F157D1C"/>
    <w:rsid w:val="6F22FEF1"/>
    <w:rsid w:val="6F76B49C"/>
    <w:rsid w:val="6F99E33D"/>
    <w:rsid w:val="6FDD84F4"/>
    <w:rsid w:val="7028263B"/>
    <w:rsid w:val="7038AEE8"/>
    <w:rsid w:val="704AD418"/>
    <w:rsid w:val="70720E02"/>
    <w:rsid w:val="70BFD68E"/>
    <w:rsid w:val="70C34FEE"/>
    <w:rsid w:val="70CAEABD"/>
    <w:rsid w:val="70F54ECE"/>
    <w:rsid w:val="70FD87E3"/>
    <w:rsid w:val="710D5634"/>
    <w:rsid w:val="7143CA5B"/>
    <w:rsid w:val="7152C19C"/>
    <w:rsid w:val="715F2B1C"/>
    <w:rsid w:val="7190D2FA"/>
    <w:rsid w:val="7193D2F2"/>
    <w:rsid w:val="71B6D12F"/>
    <w:rsid w:val="71C3F69C"/>
    <w:rsid w:val="71C81F47"/>
    <w:rsid w:val="72017D57"/>
    <w:rsid w:val="7298398C"/>
    <w:rsid w:val="72BAEC4E"/>
    <w:rsid w:val="72BE08E1"/>
    <w:rsid w:val="72C6DBA9"/>
    <w:rsid w:val="72CD3F47"/>
    <w:rsid w:val="72D0C599"/>
    <w:rsid w:val="72ECD76B"/>
    <w:rsid w:val="72EDC685"/>
    <w:rsid w:val="72EE91FD"/>
    <w:rsid w:val="72FF61EF"/>
    <w:rsid w:val="7377ECBE"/>
    <w:rsid w:val="7390C94D"/>
    <w:rsid w:val="7390F458"/>
    <w:rsid w:val="73C012A5"/>
    <w:rsid w:val="73D5CDC8"/>
    <w:rsid w:val="74164321"/>
    <w:rsid w:val="743EDC21"/>
    <w:rsid w:val="746CD409"/>
    <w:rsid w:val="748165F6"/>
    <w:rsid w:val="7489C77F"/>
    <w:rsid w:val="748A625E"/>
    <w:rsid w:val="748AB0DA"/>
    <w:rsid w:val="74A6948B"/>
    <w:rsid w:val="74B62438"/>
    <w:rsid w:val="74CEC83B"/>
    <w:rsid w:val="750EEE87"/>
    <w:rsid w:val="751541F7"/>
    <w:rsid w:val="75484380"/>
    <w:rsid w:val="75953FC0"/>
    <w:rsid w:val="75CEE6A9"/>
    <w:rsid w:val="75D9B826"/>
    <w:rsid w:val="76464D9A"/>
    <w:rsid w:val="7666A80F"/>
    <w:rsid w:val="768F51B4"/>
    <w:rsid w:val="76C3B681"/>
    <w:rsid w:val="76CE8126"/>
    <w:rsid w:val="76DF6C3E"/>
    <w:rsid w:val="76E80694"/>
    <w:rsid w:val="76FA5E36"/>
    <w:rsid w:val="774EC779"/>
    <w:rsid w:val="774EC820"/>
    <w:rsid w:val="77675C85"/>
    <w:rsid w:val="77B30204"/>
    <w:rsid w:val="77D43EF3"/>
    <w:rsid w:val="7807AC77"/>
    <w:rsid w:val="781F2403"/>
    <w:rsid w:val="7842EAF6"/>
    <w:rsid w:val="7878DE85"/>
    <w:rsid w:val="78897D59"/>
    <w:rsid w:val="789977C1"/>
    <w:rsid w:val="78D5F4EE"/>
    <w:rsid w:val="78E3C964"/>
    <w:rsid w:val="78F401D1"/>
    <w:rsid w:val="792D7C43"/>
    <w:rsid w:val="792FB8EF"/>
    <w:rsid w:val="7935BC62"/>
    <w:rsid w:val="7939F1BD"/>
    <w:rsid w:val="7951076E"/>
    <w:rsid w:val="798C0F35"/>
    <w:rsid w:val="798F593A"/>
    <w:rsid w:val="799B7AF7"/>
    <w:rsid w:val="79A2D54B"/>
    <w:rsid w:val="79BDCDAA"/>
    <w:rsid w:val="79BE3134"/>
    <w:rsid w:val="79E88AAD"/>
    <w:rsid w:val="7A91E907"/>
    <w:rsid w:val="7AD5C21E"/>
    <w:rsid w:val="7AEDA345"/>
    <w:rsid w:val="7B206971"/>
    <w:rsid w:val="7B40DE8D"/>
    <w:rsid w:val="7B7A8BB8"/>
    <w:rsid w:val="7BF0FE68"/>
    <w:rsid w:val="7BF72CDD"/>
    <w:rsid w:val="7C45E8CD"/>
    <w:rsid w:val="7C7FC0B3"/>
    <w:rsid w:val="7C89591B"/>
    <w:rsid w:val="7CA3D548"/>
    <w:rsid w:val="7CAFA437"/>
    <w:rsid w:val="7CDA98D9"/>
    <w:rsid w:val="7CEBA1E8"/>
    <w:rsid w:val="7CFDB8B1"/>
    <w:rsid w:val="7D2C1FDA"/>
    <w:rsid w:val="7D3E6131"/>
    <w:rsid w:val="7D66613C"/>
    <w:rsid w:val="7D944057"/>
    <w:rsid w:val="7DB35466"/>
    <w:rsid w:val="7DCAC4AF"/>
    <w:rsid w:val="7DF7E382"/>
    <w:rsid w:val="7E0520A6"/>
    <w:rsid w:val="7E1B9114"/>
    <w:rsid w:val="7E3AAD7B"/>
    <w:rsid w:val="7E84327D"/>
    <w:rsid w:val="7E983037"/>
    <w:rsid w:val="7EC54AC6"/>
    <w:rsid w:val="7EC7F03B"/>
    <w:rsid w:val="7EFACD0A"/>
    <w:rsid w:val="7EFCF078"/>
    <w:rsid w:val="7F319E12"/>
    <w:rsid w:val="7F44B1C1"/>
    <w:rsid w:val="7F69A8D2"/>
    <w:rsid w:val="7FD55A7A"/>
    <w:rsid w:val="7FD8DB04"/>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D624735"/>
  <w15:docId w15:val="{68262700-5D45-4972-8BC2-68248173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C78"/>
    <w:pPr>
      <w:spacing w:after="200" w:line="276" w:lineRule="auto"/>
    </w:pPr>
    <w:rPr>
      <w:sz w:val="22"/>
      <w:szCs w:val="22"/>
      <w:lang w:eastAsia="en-US"/>
    </w:rPr>
  </w:style>
  <w:style w:type="paragraph" w:styleId="Heading1">
    <w:name w:val="heading 1"/>
    <w:basedOn w:val="Normal"/>
    <w:next w:val="Text1"/>
    <w:link w:val="Heading1Char"/>
    <w:qFormat/>
    <w:pPr>
      <w:keepNext/>
      <w:spacing w:before="360" w:after="120" w:line="240" w:lineRule="auto"/>
      <w:jc w:val="both"/>
      <w:outlineLvl w:val="0"/>
    </w:pPr>
    <w:rPr>
      <w:rFonts w:ascii="Times New Roman" w:eastAsia="Times New Roman" w:hAnsi="Times New Roman"/>
      <w:b/>
      <w:bCs/>
      <w:smallCaps/>
      <w:sz w:val="24"/>
      <w:szCs w:val="24"/>
      <w:lang w:eastAsia="de-DE"/>
    </w:rPr>
  </w:style>
  <w:style w:type="paragraph" w:styleId="Heading2">
    <w:name w:val="heading 2"/>
    <w:basedOn w:val="Normal"/>
    <w:next w:val="Text2"/>
    <w:link w:val="Heading2Char"/>
    <w:pPr>
      <w:keepNext/>
      <w:shd w:val="clear" w:color="auto" w:fill="BFBFBF"/>
      <w:spacing w:before="120" w:after="120" w:line="240" w:lineRule="auto"/>
      <w:jc w:val="both"/>
      <w:outlineLvl w:val="1"/>
    </w:pPr>
    <w:rPr>
      <w:rFonts w:ascii="Times New Roman" w:eastAsia="Times New Roman" w:hAnsi="Times New Roman"/>
      <w:b/>
      <w:bCs/>
      <w:iCs/>
      <w:sz w:val="24"/>
      <w:szCs w:val="24"/>
      <w:lang w:eastAsia="de-DE"/>
    </w:rPr>
  </w:style>
  <w:style w:type="paragraph" w:styleId="Heading3">
    <w:name w:val="heading 3"/>
    <w:basedOn w:val="Normal"/>
    <w:next w:val="Text3"/>
    <w:link w:val="Heading3Char"/>
    <w:qFormat/>
    <w:pPr>
      <w:keepNext/>
      <w:spacing w:before="120" w:after="120" w:line="240" w:lineRule="auto"/>
      <w:ind w:left="850" w:hanging="850"/>
      <w:jc w:val="both"/>
      <w:outlineLvl w:val="2"/>
    </w:pPr>
    <w:rPr>
      <w:rFonts w:ascii="Times New Roman" w:eastAsia="Times New Roman" w:hAnsi="Times New Roman"/>
      <w:bCs/>
      <w:sz w:val="24"/>
      <w:szCs w:val="24"/>
      <w:lang w:eastAsia="de-DE"/>
    </w:rPr>
  </w:style>
  <w:style w:type="paragraph" w:styleId="Heading4">
    <w:name w:val="heading 4"/>
    <w:basedOn w:val="Normal"/>
    <w:next w:val="Text4"/>
    <w:link w:val="Heading4Char"/>
    <w:qFormat/>
    <w:pPr>
      <w:keepNext/>
      <w:numPr>
        <w:ilvl w:val="3"/>
        <w:numId w:val="2"/>
      </w:numPr>
      <w:tabs>
        <w:tab w:val="clear" w:pos="360"/>
        <w:tab w:val="num" w:pos="850"/>
      </w:tabs>
      <w:spacing w:before="120" w:after="120" w:line="240" w:lineRule="auto"/>
      <w:ind w:left="850" w:hanging="850"/>
      <w:jc w:val="both"/>
      <w:outlineLvl w:val="3"/>
    </w:pPr>
    <w:rPr>
      <w:rFonts w:ascii="Times New Roman" w:eastAsia="Times New Roman" w:hAnsi="Times New Roman"/>
      <w:bCs/>
      <w:sz w:val="24"/>
      <w:szCs w:val="28"/>
      <w:lang w:eastAsia="de-DE"/>
    </w:rPr>
  </w:style>
  <w:style w:type="paragraph" w:styleId="Heading5">
    <w:name w:val="heading 5"/>
    <w:basedOn w:val="Normal"/>
    <w:next w:val="Normal"/>
    <w:link w:val="Heading5Char"/>
    <w:qFormat/>
    <w:pPr>
      <w:tabs>
        <w:tab w:val="num" w:pos="1008"/>
      </w:tabs>
      <w:spacing w:before="240" w:after="60" w:line="240" w:lineRule="auto"/>
      <w:ind w:left="1008" w:hanging="1008"/>
      <w:jc w:val="both"/>
      <w:outlineLvl w:val="4"/>
    </w:pPr>
    <w:rPr>
      <w:rFonts w:ascii="Times New Roman" w:eastAsia="Times New Roman" w:hAnsi="Times New Roman"/>
      <w:b/>
      <w:bCs/>
      <w:i/>
      <w:iCs/>
      <w:sz w:val="26"/>
      <w:szCs w:val="26"/>
      <w:lang w:eastAsia="de-DE"/>
    </w:rPr>
  </w:style>
  <w:style w:type="paragraph" w:styleId="Heading6">
    <w:name w:val="heading 6"/>
    <w:basedOn w:val="Normal"/>
    <w:next w:val="Normal"/>
    <w:link w:val="Heading6Char"/>
    <w:qFormat/>
    <w:pPr>
      <w:tabs>
        <w:tab w:val="num" w:pos="1152"/>
      </w:tabs>
      <w:spacing w:before="240" w:after="60" w:line="240" w:lineRule="auto"/>
      <w:ind w:left="1152" w:hanging="1152"/>
      <w:jc w:val="both"/>
      <w:outlineLvl w:val="5"/>
    </w:pPr>
    <w:rPr>
      <w:rFonts w:ascii="Times New Roman" w:eastAsia="Times New Roman" w:hAnsi="Times New Roman"/>
      <w:b/>
      <w:bCs/>
      <w:lang w:eastAsia="de-DE"/>
    </w:rPr>
  </w:style>
  <w:style w:type="paragraph" w:styleId="Heading7">
    <w:name w:val="heading 7"/>
    <w:basedOn w:val="Normal"/>
    <w:next w:val="Normal"/>
    <w:link w:val="Heading7Char"/>
    <w:qFormat/>
    <w:pPr>
      <w:tabs>
        <w:tab w:val="num" w:pos="1296"/>
      </w:tabs>
      <w:spacing w:before="240" w:after="60" w:line="240" w:lineRule="auto"/>
      <w:ind w:left="1296" w:hanging="1296"/>
      <w:jc w:val="both"/>
      <w:outlineLvl w:val="6"/>
    </w:pPr>
    <w:rPr>
      <w:rFonts w:ascii="Times New Roman" w:eastAsia="Times New Roman" w:hAnsi="Times New Roman"/>
      <w:sz w:val="24"/>
      <w:szCs w:val="24"/>
      <w:lang w:eastAsia="de-DE"/>
    </w:rPr>
  </w:style>
  <w:style w:type="paragraph" w:styleId="Heading8">
    <w:name w:val="heading 8"/>
    <w:basedOn w:val="Normal"/>
    <w:next w:val="Normal"/>
    <w:link w:val="Heading8Char"/>
    <w:qFormat/>
    <w:pPr>
      <w:tabs>
        <w:tab w:val="num" w:pos="1440"/>
      </w:tabs>
      <w:spacing w:before="240" w:after="60" w:line="240" w:lineRule="auto"/>
      <w:ind w:left="1440" w:hanging="1440"/>
      <w:jc w:val="both"/>
      <w:outlineLvl w:val="7"/>
    </w:pPr>
    <w:rPr>
      <w:rFonts w:ascii="Times New Roman" w:eastAsia="Times New Roman" w:hAnsi="Times New Roman"/>
      <w:i/>
      <w:iCs/>
      <w:sz w:val="24"/>
      <w:szCs w:val="24"/>
      <w:lang w:eastAsia="de-DE"/>
    </w:rPr>
  </w:style>
  <w:style w:type="paragraph" w:styleId="Heading9">
    <w:name w:val="heading 9"/>
    <w:basedOn w:val="Normal"/>
    <w:next w:val="Normal"/>
    <w:link w:val="Heading9Char"/>
    <w:qFormat/>
    <w:pPr>
      <w:tabs>
        <w:tab w:val="num" w:pos="1584"/>
      </w:tabs>
      <w:spacing w:before="240" w:after="60" w:line="240" w:lineRule="auto"/>
      <w:ind w:left="1584" w:hanging="1584"/>
      <w:jc w:val="both"/>
      <w:outlineLvl w:val="8"/>
    </w:pPr>
    <w:rPr>
      <w:rFonts w:ascii="Arial" w:eastAsia="Times New Roman" w:hAnsi="Arial" w:cs="Arial"/>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b/>
      <w:bCs/>
      <w:smallCaps/>
      <w:sz w:val="24"/>
      <w:szCs w:val="24"/>
      <w:lang w:eastAsia="de-DE"/>
    </w:rPr>
  </w:style>
  <w:style w:type="character" w:customStyle="1" w:styleId="Heading2Char">
    <w:name w:val="Heading 2 Char"/>
    <w:link w:val="Heading2"/>
    <w:rPr>
      <w:rFonts w:ascii="Times New Roman" w:eastAsia="Times New Roman" w:hAnsi="Times New Roman"/>
      <w:b/>
      <w:bCs/>
      <w:iCs/>
      <w:sz w:val="24"/>
      <w:szCs w:val="24"/>
      <w:shd w:val="clear" w:color="auto" w:fill="BFBFBF"/>
      <w:lang w:eastAsia="de-DE"/>
    </w:rPr>
  </w:style>
  <w:style w:type="character" w:customStyle="1" w:styleId="Heading3Char">
    <w:name w:val="Heading 3 Char"/>
    <w:link w:val="Heading3"/>
    <w:rPr>
      <w:rFonts w:ascii="Times New Roman" w:eastAsia="Times New Roman" w:hAnsi="Times New Roman"/>
      <w:bCs/>
      <w:sz w:val="24"/>
      <w:szCs w:val="24"/>
      <w:lang w:eastAsia="de-DE"/>
    </w:rPr>
  </w:style>
  <w:style w:type="character" w:customStyle="1" w:styleId="Heading4Char">
    <w:name w:val="Heading 4 Char"/>
    <w:link w:val="Heading4"/>
    <w:rPr>
      <w:rFonts w:ascii="Times New Roman" w:eastAsia="Times New Roman" w:hAnsi="Times New Roman"/>
      <w:bCs/>
      <w:sz w:val="24"/>
      <w:szCs w:val="28"/>
      <w:lang w:eastAsia="de-DE"/>
    </w:rPr>
  </w:style>
  <w:style w:type="character" w:customStyle="1" w:styleId="Heading5Char">
    <w:name w:val="Heading 5 Char"/>
    <w:link w:val="Heading5"/>
    <w:rPr>
      <w:rFonts w:ascii="Times New Roman" w:eastAsia="Times New Roman" w:hAnsi="Times New Roman"/>
      <w:b/>
      <w:bCs/>
      <w:i/>
      <w:iCs/>
      <w:sz w:val="26"/>
      <w:szCs w:val="26"/>
      <w:lang w:eastAsia="de-DE"/>
    </w:rPr>
  </w:style>
  <w:style w:type="character" w:customStyle="1" w:styleId="Heading6Char">
    <w:name w:val="Heading 6 Char"/>
    <w:link w:val="Heading6"/>
    <w:rPr>
      <w:rFonts w:ascii="Times New Roman" w:eastAsia="Times New Roman" w:hAnsi="Times New Roman"/>
      <w:b/>
      <w:bCs/>
      <w:sz w:val="22"/>
      <w:szCs w:val="22"/>
      <w:lang w:eastAsia="de-DE"/>
    </w:rPr>
  </w:style>
  <w:style w:type="character" w:customStyle="1" w:styleId="Heading7Char">
    <w:name w:val="Heading 7 Char"/>
    <w:link w:val="Heading7"/>
    <w:rPr>
      <w:rFonts w:ascii="Times New Roman" w:eastAsia="Times New Roman" w:hAnsi="Times New Roman"/>
      <w:sz w:val="24"/>
      <w:szCs w:val="24"/>
      <w:lang w:eastAsia="de-DE"/>
    </w:rPr>
  </w:style>
  <w:style w:type="character" w:customStyle="1" w:styleId="Heading8Char">
    <w:name w:val="Heading 8 Char"/>
    <w:link w:val="Heading8"/>
    <w:rPr>
      <w:rFonts w:ascii="Times New Roman" w:eastAsia="Times New Roman" w:hAnsi="Times New Roman"/>
      <w:i/>
      <w:iCs/>
      <w:sz w:val="24"/>
      <w:szCs w:val="24"/>
      <w:lang w:eastAsia="de-DE"/>
    </w:rPr>
  </w:style>
  <w:style w:type="character" w:customStyle="1" w:styleId="Heading9Char">
    <w:name w:val="Heading 9 Char"/>
    <w:link w:val="Heading9"/>
    <w:rPr>
      <w:rFonts w:ascii="Arial" w:eastAsia="Times New Roman" w:hAnsi="Arial" w:cs="Arial"/>
      <w:sz w:val="22"/>
      <w:szCs w:val="22"/>
      <w:lang w:eastAsia="de-DE"/>
    </w:rPr>
  </w:style>
  <w:style w:type="paragraph" w:customStyle="1" w:styleId="Text1">
    <w:name w:val="Text 1"/>
    <w:basedOn w:val="Normal"/>
    <w:link w:val="Text1Char"/>
    <w:pPr>
      <w:spacing w:before="120" w:after="120" w:line="240" w:lineRule="auto"/>
      <w:ind w:left="850"/>
      <w:jc w:val="both"/>
    </w:pPr>
    <w:rPr>
      <w:rFonts w:ascii="Times New Roman" w:eastAsia="Times New Roman" w:hAnsi="Times New Roman"/>
      <w:sz w:val="24"/>
      <w:szCs w:val="24"/>
      <w:lang w:eastAsia="de-DE"/>
    </w:rPr>
  </w:style>
  <w:style w:type="paragraph" w:customStyle="1" w:styleId="Text2">
    <w:name w:val="Text 2"/>
    <w:basedOn w:val="Normal"/>
    <w:pPr>
      <w:spacing w:before="120" w:after="120" w:line="240" w:lineRule="auto"/>
      <w:ind w:left="850"/>
      <w:jc w:val="both"/>
    </w:pPr>
    <w:rPr>
      <w:rFonts w:ascii="Times New Roman" w:eastAsia="Times New Roman" w:hAnsi="Times New Roman"/>
      <w:sz w:val="24"/>
      <w:szCs w:val="24"/>
      <w:lang w:eastAsia="de-DE"/>
    </w:rPr>
  </w:style>
  <w:style w:type="paragraph" w:customStyle="1" w:styleId="Text3">
    <w:name w:val="Text 3"/>
    <w:basedOn w:val="Normal"/>
    <w:pPr>
      <w:spacing w:before="120" w:after="120" w:line="240" w:lineRule="auto"/>
      <w:ind w:left="850"/>
      <w:jc w:val="both"/>
    </w:pPr>
    <w:rPr>
      <w:rFonts w:ascii="Times New Roman" w:eastAsia="Times New Roman" w:hAnsi="Times New Roman"/>
      <w:sz w:val="24"/>
      <w:szCs w:val="24"/>
      <w:lang w:eastAsia="de-DE"/>
    </w:rPr>
  </w:style>
  <w:style w:type="paragraph" w:customStyle="1" w:styleId="Text4">
    <w:name w:val="Text 4"/>
    <w:basedOn w:val="Normal"/>
    <w:pPr>
      <w:spacing w:before="120" w:after="120" w:line="240" w:lineRule="auto"/>
      <w:ind w:left="850"/>
      <w:jc w:val="both"/>
    </w:pPr>
    <w:rPr>
      <w:rFonts w:ascii="Times New Roman" w:eastAsia="Times New Roman" w:hAnsi="Times New Roman"/>
      <w:sz w:val="24"/>
      <w:szCs w:val="24"/>
      <w:lang w:eastAsia="de-DE"/>
    </w:rPr>
  </w:style>
  <w:style w:type="paragraph" w:styleId="Header">
    <w:name w:val="header"/>
    <w:basedOn w:val="Normal"/>
    <w:link w:val="HeaderChar"/>
    <w:pPr>
      <w:tabs>
        <w:tab w:val="right" w:pos="9071"/>
      </w:tabs>
      <w:spacing w:before="120" w:after="120" w:line="240" w:lineRule="auto"/>
      <w:jc w:val="both"/>
    </w:pPr>
    <w:rPr>
      <w:rFonts w:ascii="Times New Roman" w:eastAsia="Times New Roman" w:hAnsi="Times New Roman"/>
      <w:sz w:val="24"/>
      <w:szCs w:val="24"/>
      <w:lang w:eastAsia="de-DE"/>
    </w:rPr>
  </w:style>
  <w:style w:type="character" w:customStyle="1" w:styleId="HeaderChar">
    <w:name w:val="Header Char"/>
    <w:link w:val="Header"/>
    <w:rPr>
      <w:rFonts w:ascii="Times New Roman" w:eastAsia="Times New Roman" w:hAnsi="Times New Roman"/>
      <w:sz w:val="24"/>
      <w:szCs w:val="24"/>
      <w:lang w:eastAsia="de-DE"/>
    </w:rPr>
  </w:style>
  <w:style w:type="paragraph" w:styleId="Footer">
    <w:name w:val="footer"/>
    <w:basedOn w:val="Normal"/>
    <w:link w:val="FooterChar"/>
    <w:uiPriority w:val="99"/>
    <w:pPr>
      <w:tabs>
        <w:tab w:val="center" w:pos="4535"/>
        <w:tab w:val="right" w:pos="9071"/>
        <w:tab w:val="right" w:pos="9921"/>
      </w:tabs>
      <w:spacing w:before="360" w:after="0" w:line="240" w:lineRule="auto"/>
      <w:ind w:left="-850" w:right="-850"/>
    </w:pPr>
    <w:rPr>
      <w:rFonts w:ascii="Times New Roman" w:eastAsia="Times New Roman" w:hAnsi="Times New Roman"/>
      <w:sz w:val="24"/>
      <w:szCs w:val="24"/>
      <w:lang w:eastAsia="de-DE"/>
    </w:rPr>
  </w:style>
  <w:style w:type="character" w:customStyle="1" w:styleId="FooterChar">
    <w:name w:val="Footer Char"/>
    <w:link w:val="Footer"/>
    <w:uiPriority w:val="99"/>
    <w:rPr>
      <w:rFonts w:ascii="Times New Roman" w:eastAsia="Times New Roman" w:hAnsi="Times New Roman"/>
      <w:sz w:val="24"/>
      <w:szCs w:val="24"/>
      <w:lang w:eastAsia="de-DE"/>
    </w:rPr>
  </w:style>
  <w:style w:type="paragraph" w:styleId="FootnoteText">
    <w:name w:val="footnote text"/>
    <w:aliases w:val="M Footnotes,Voetnootverwijzing,Char,Fußnote,Carattere,fn,Footnotes,Footnote ak,Footnote Text Char1,Footnote Text Char Char,fn Char Char,footnote text Char Char,Footnotes Char Char,Footnote ak Char Char,fn Char1,ft,Fußnotentextf,Footnote,o"/>
    <w:basedOn w:val="Normal"/>
    <w:qFormat/>
    <w:rsid w:val="007E48FC"/>
    <w:pPr>
      <w:spacing w:after="0" w:line="240" w:lineRule="auto"/>
      <w:ind w:left="720" w:hanging="720"/>
      <w:jc w:val="both"/>
    </w:pPr>
    <w:rPr>
      <w:rFonts w:ascii="Times New Roman" w:eastAsia="Times New Roman" w:hAnsi="Times New Roman"/>
      <w:sz w:val="20"/>
      <w:szCs w:val="20"/>
      <w:lang w:eastAsia="de-DE"/>
    </w:rPr>
  </w:style>
  <w:style w:type="character" w:customStyle="1" w:styleId="FootnoteTextChar">
    <w:name w:val="Footnote Text Char"/>
    <w:rsid w:val="007E48FC"/>
    <w:rPr>
      <w:rFonts w:ascii="Times New Roman" w:eastAsia="Times New Roman" w:hAnsi="Times New Roman"/>
      <w:lang w:eastAsia="de-DE"/>
    </w:rPr>
  </w:style>
  <w:style w:type="paragraph" w:styleId="ListBullet">
    <w:name w:val="List Bullet"/>
    <w:basedOn w:val="Normal"/>
    <w:pPr>
      <w:spacing w:before="120" w:after="120" w:line="240" w:lineRule="auto"/>
      <w:jc w:val="both"/>
    </w:pPr>
    <w:rPr>
      <w:rFonts w:ascii="Times New Roman" w:eastAsia="Times New Roman" w:hAnsi="Times New Roman"/>
      <w:sz w:val="24"/>
      <w:szCs w:val="24"/>
      <w:lang w:eastAsia="de-DE"/>
    </w:rPr>
  </w:style>
  <w:style w:type="paragraph" w:styleId="ListBullet2">
    <w:name w:val="List Bullet 2"/>
    <w:basedOn w:val="Normal"/>
    <w:pPr>
      <w:numPr>
        <w:numId w:val="21"/>
      </w:numPr>
      <w:spacing w:before="120" w:after="120" w:line="240" w:lineRule="auto"/>
      <w:jc w:val="both"/>
    </w:pPr>
    <w:rPr>
      <w:rFonts w:ascii="Times New Roman" w:eastAsia="Times New Roman" w:hAnsi="Times New Roman"/>
      <w:sz w:val="24"/>
      <w:szCs w:val="24"/>
      <w:lang w:eastAsia="de-DE"/>
    </w:rPr>
  </w:style>
  <w:style w:type="paragraph" w:styleId="ListBullet3">
    <w:name w:val="List Bullet 3"/>
    <w:basedOn w:val="Normal"/>
    <w:pPr>
      <w:numPr>
        <w:numId w:val="20"/>
      </w:numPr>
      <w:spacing w:before="120" w:after="120" w:line="240" w:lineRule="auto"/>
      <w:jc w:val="both"/>
    </w:pPr>
    <w:rPr>
      <w:rFonts w:ascii="Times New Roman" w:eastAsia="Times New Roman" w:hAnsi="Times New Roman"/>
      <w:sz w:val="24"/>
      <w:szCs w:val="24"/>
      <w:lang w:eastAsia="de-DE"/>
    </w:rPr>
  </w:style>
  <w:style w:type="paragraph" w:styleId="ListBullet4">
    <w:name w:val="List Bullet 4"/>
    <w:basedOn w:val="Normal"/>
    <w:pPr>
      <w:numPr>
        <w:numId w:val="19"/>
      </w:numPr>
      <w:spacing w:before="120" w:after="120" w:line="240" w:lineRule="auto"/>
      <w:jc w:val="both"/>
    </w:pPr>
    <w:rPr>
      <w:rFonts w:ascii="Times New Roman" w:eastAsia="Times New Roman" w:hAnsi="Times New Roman"/>
      <w:sz w:val="24"/>
      <w:szCs w:val="24"/>
      <w:lang w:eastAsia="de-DE"/>
    </w:rPr>
  </w:style>
  <w:style w:type="paragraph" w:styleId="ListNumber">
    <w:name w:val="List Number"/>
    <w:basedOn w:val="Normal"/>
    <w:pPr>
      <w:numPr>
        <w:numId w:val="18"/>
      </w:numPr>
      <w:spacing w:before="120" w:after="120" w:line="240" w:lineRule="auto"/>
      <w:jc w:val="both"/>
    </w:pPr>
    <w:rPr>
      <w:rFonts w:ascii="Times New Roman" w:eastAsia="Times New Roman" w:hAnsi="Times New Roman"/>
      <w:sz w:val="24"/>
      <w:szCs w:val="24"/>
      <w:lang w:eastAsia="de-DE"/>
    </w:rPr>
  </w:style>
  <w:style w:type="paragraph" w:styleId="ListNumber2">
    <w:name w:val="List Number 2"/>
    <w:basedOn w:val="Normal"/>
    <w:pPr>
      <w:numPr>
        <w:numId w:val="25"/>
      </w:numPr>
      <w:spacing w:before="120" w:after="120" w:line="240" w:lineRule="auto"/>
      <w:jc w:val="both"/>
    </w:pPr>
    <w:rPr>
      <w:rFonts w:ascii="Times New Roman" w:eastAsia="Times New Roman" w:hAnsi="Times New Roman"/>
      <w:sz w:val="24"/>
      <w:szCs w:val="24"/>
      <w:lang w:eastAsia="de-DE"/>
    </w:rPr>
  </w:style>
  <w:style w:type="paragraph" w:styleId="ListNumber3">
    <w:name w:val="List Number 3"/>
    <w:basedOn w:val="Normal"/>
    <w:pPr>
      <w:numPr>
        <w:numId w:val="17"/>
      </w:numPr>
      <w:spacing w:before="120" w:after="120" w:line="240" w:lineRule="auto"/>
      <w:jc w:val="both"/>
    </w:pPr>
    <w:rPr>
      <w:rFonts w:ascii="Times New Roman" w:eastAsia="Times New Roman" w:hAnsi="Times New Roman"/>
      <w:sz w:val="24"/>
      <w:szCs w:val="24"/>
      <w:lang w:eastAsia="de-DE"/>
    </w:rPr>
  </w:style>
  <w:style w:type="paragraph" w:styleId="ListNumber4">
    <w:name w:val="List Number 4"/>
    <w:basedOn w:val="Normal"/>
    <w:pPr>
      <w:numPr>
        <w:numId w:val="24"/>
      </w:numPr>
      <w:spacing w:before="120" w:after="120" w:line="240" w:lineRule="auto"/>
      <w:jc w:val="both"/>
    </w:pPr>
    <w:rPr>
      <w:rFonts w:ascii="Times New Roman" w:eastAsia="Times New Roman" w:hAnsi="Times New Roman"/>
      <w:sz w:val="24"/>
      <w:szCs w:val="24"/>
      <w:lang w:eastAsia="de-DE"/>
    </w:rPr>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lang w:eastAsia="de-DE"/>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lang w:eastAsia="de-DE"/>
    </w:rPr>
  </w:style>
  <w:style w:type="paragraph" w:styleId="TOC3">
    <w:name w:val="toc 3"/>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lang w:eastAsia="de-DE"/>
    </w:rPr>
  </w:style>
  <w:style w:type="paragraph" w:styleId="TOC4">
    <w:name w:val="toc 4"/>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lang w:eastAsia="de-DE"/>
    </w:rPr>
  </w:style>
  <w:style w:type="paragraph" w:styleId="TOC5">
    <w:name w:val="toc 5"/>
    <w:basedOn w:val="Normal"/>
    <w:next w:val="Normal"/>
    <w:uiPriority w:val="39"/>
    <w:pPr>
      <w:tabs>
        <w:tab w:val="right" w:leader="dot" w:pos="9071"/>
      </w:tabs>
      <w:spacing w:before="300" w:after="120" w:line="240" w:lineRule="auto"/>
    </w:pPr>
    <w:rPr>
      <w:rFonts w:ascii="Times New Roman" w:eastAsia="Times New Roman" w:hAnsi="Times New Roman"/>
      <w:sz w:val="24"/>
      <w:szCs w:val="24"/>
      <w:lang w:eastAsia="de-DE"/>
    </w:rPr>
  </w:style>
  <w:style w:type="paragraph" w:styleId="TOC6">
    <w:name w:val="toc 6"/>
    <w:basedOn w:val="Normal"/>
    <w:next w:val="Normal"/>
    <w:uiPriority w:val="39"/>
    <w:pPr>
      <w:tabs>
        <w:tab w:val="right" w:leader="dot" w:pos="9071"/>
      </w:tabs>
      <w:spacing w:before="240" w:after="120" w:line="240" w:lineRule="auto"/>
    </w:pPr>
    <w:rPr>
      <w:rFonts w:ascii="Times New Roman" w:eastAsia="Times New Roman" w:hAnsi="Times New Roman"/>
      <w:sz w:val="24"/>
      <w:szCs w:val="24"/>
      <w:lang w:eastAsia="de-DE"/>
    </w:rPr>
  </w:style>
  <w:style w:type="paragraph" w:styleId="TOC7">
    <w:name w:val="toc 7"/>
    <w:basedOn w:val="Normal"/>
    <w:next w:val="Normal"/>
    <w:uiPriority w:val="39"/>
    <w:pPr>
      <w:tabs>
        <w:tab w:val="right" w:leader="dot" w:pos="9071"/>
      </w:tabs>
      <w:spacing w:before="180" w:after="120" w:line="240" w:lineRule="auto"/>
    </w:pPr>
    <w:rPr>
      <w:rFonts w:ascii="Times New Roman" w:eastAsia="Times New Roman" w:hAnsi="Times New Roman"/>
      <w:sz w:val="24"/>
      <w:szCs w:val="24"/>
      <w:lang w:eastAsia="de-DE"/>
    </w:rPr>
  </w:style>
  <w:style w:type="paragraph" w:styleId="TOC8">
    <w:name w:val="toc 8"/>
    <w:basedOn w:val="Normal"/>
    <w:next w:val="Normal"/>
    <w:uiPriority w:val="39"/>
    <w:pPr>
      <w:tabs>
        <w:tab w:val="right" w:leader="dot" w:pos="9071"/>
      </w:tabs>
      <w:spacing w:before="120" w:after="120" w:line="240" w:lineRule="auto"/>
    </w:pPr>
    <w:rPr>
      <w:rFonts w:ascii="Times New Roman" w:eastAsia="Times New Roman" w:hAnsi="Times New Roman"/>
      <w:sz w:val="24"/>
      <w:szCs w:val="24"/>
      <w:lang w:eastAsia="de-DE"/>
    </w:rPr>
  </w:style>
  <w:style w:type="paragraph" w:styleId="TOC9">
    <w:name w:val="toc 9"/>
    <w:basedOn w:val="Normal"/>
    <w:next w:val="Normal"/>
    <w:uiPriority w:val="39"/>
    <w:pPr>
      <w:tabs>
        <w:tab w:val="right" w:leader="dot" w:pos="9071"/>
      </w:tabs>
      <w:spacing w:before="120" w:after="120" w:line="240" w:lineRule="auto"/>
      <w:jc w:val="both"/>
    </w:pPr>
    <w:rPr>
      <w:rFonts w:ascii="Times New Roman" w:eastAsia="Times New Roman" w:hAnsi="Times New Roman"/>
      <w:sz w:val="24"/>
      <w:szCs w:val="24"/>
      <w:lang w:eastAsia="de-DE"/>
    </w:rPr>
  </w:style>
  <w:style w:type="paragraph" w:customStyle="1" w:styleId="HeaderLandscape">
    <w:name w:val="HeaderLandscape"/>
    <w:basedOn w:val="Normal"/>
    <w:pPr>
      <w:tabs>
        <w:tab w:val="right" w:pos="14003"/>
      </w:tabs>
      <w:spacing w:before="120" w:after="120" w:line="240" w:lineRule="auto"/>
      <w:jc w:val="both"/>
    </w:pPr>
    <w:rPr>
      <w:rFonts w:ascii="Times New Roman" w:eastAsia="Times New Roman" w:hAnsi="Times New Roman"/>
      <w:sz w:val="24"/>
      <w:szCs w:val="24"/>
      <w:lang w:eastAsia="de-DE"/>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sz w:val="24"/>
      <w:szCs w:val="24"/>
      <w:lang w:eastAsia="de-DE"/>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FR, BVI fnr,F"/>
    <w:link w:val="FootnoteReferenceCharCarCharCharCarCharCarCharCarCharCarCharCharCarCarCharCharCharCharCharCarCharCarCharCharCarCharCar"/>
    <w:qFormat/>
    <w:rPr>
      <w:rFonts w:cs="Times New Roman"/>
      <w:vertAlign w:val="superscript"/>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szCs w:val="24"/>
      <w:lang w:eastAsia="de-DE"/>
    </w:rPr>
  </w:style>
  <w:style w:type="paragraph" w:customStyle="1" w:styleId="NormalLeft">
    <w:name w:val="Normal Left"/>
    <w:basedOn w:val="Normal"/>
    <w:pPr>
      <w:spacing w:before="120" w:after="120" w:line="240" w:lineRule="auto"/>
    </w:pPr>
    <w:rPr>
      <w:rFonts w:ascii="Times New Roman" w:eastAsia="Times New Roman" w:hAnsi="Times New Roman"/>
      <w:sz w:val="24"/>
      <w:szCs w:val="24"/>
      <w:lang w:eastAsia="de-DE"/>
    </w:rPr>
  </w:style>
  <w:style w:type="paragraph" w:customStyle="1" w:styleId="NormalRight">
    <w:name w:val="Normal Right"/>
    <w:basedOn w:val="Normal"/>
    <w:pPr>
      <w:spacing w:before="120" w:after="120" w:line="240" w:lineRule="auto"/>
      <w:jc w:val="right"/>
    </w:pPr>
    <w:rPr>
      <w:rFonts w:ascii="Times New Roman" w:eastAsia="Times New Roman" w:hAnsi="Times New Roman"/>
      <w:sz w:val="24"/>
      <w:szCs w:val="24"/>
      <w:lang w:eastAsia="de-DE"/>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sz w:val="24"/>
      <w:szCs w:val="24"/>
      <w:lang w:eastAsia="de-DE"/>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sz w:val="24"/>
      <w:szCs w:val="24"/>
      <w:lang w:eastAsia="de-DE"/>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sz w:val="24"/>
      <w:szCs w:val="24"/>
      <w:lang w:eastAsia="de-DE"/>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sz w:val="24"/>
      <w:szCs w:val="24"/>
      <w:lang w:eastAsia="de-DE"/>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sz w:val="24"/>
      <w:szCs w:val="24"/>
      <w:lang w:eastAsia="de-DE"/>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sz w:val="24"/>
      <w:szCs w:val="24"/>
      <w:lang w:eastAsia="de-DE"/>
    </w:rPr>
  </w:style>
  <w:style w:type="paragraph" w:customStyle="1" w:styleId="Tiret0">
    <w:name w:val="Tiret 0"/>
    <w:basedOn w:val="Point0"/>
    <w:pPr>
      <w:numPr>
        <w:numId w:val="3"/>
      </w:numPr>
    </w:pPr>
  </w:style>
  <w:style w:type="paragraph" w:customStyle="1" w:styleId="Tiret1">
    <w:name w:val="Tiret 1"/>
    <w:basedOn w:val="Point1"/>
    <w:pPr>
      <w:numPr>
        <w:numId w:val="4"/>
      </w:numPr>
    </w:pPr>
  </w:style>
  <w:style w:type="paragraph" w:customStyle="1" w:styleId="Tiret2">
    <w:name w:val="Tiret 2"/>
    <w:basedOn w:val="Point2"/>
    <w:pPr>
      <w:numPr>
        <w:numId w:val="5"/>
      </w:numPr>
    </w:pPr>
  </w:style>
  <w:style w:type="paragraph" w:customStyle="1" w:styleId="Tiret3">
    <w:name w:val="Tiret 3"/>
    <w:basedOn w:val="Point3"/>
    <w:pPr>
      <w:numPr>
        <w:numId w:val="6"/>
      </w:numPr>
    </w:pPr>
  </w:style>
  <w:style w:type="paragraph" w:customStyle="1" w:styleId="Tiret4">
    <w:name w:val="Tiret 4"/>
    <w:basedOn w:val="Point4"/>
    <w:pPr>
      <w:numPr>
        <w:numId w:val="7"/>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sz w:val="24"/>
      <w:szCs w:val="24"/>
      <w:lang w:eastAsia="de-DE"/>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sz w:val="24"/>
      <w:szCs w:val="24"/>
      <w:lang w:eastAsia="de-DE"/>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sz w:val="24"/>
      <w:szCs w:val="24"/>
      <w:lang w:eastAsia="de-DE"/>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sz w:val="24"/>
      <w:szCs w:val="24"/>
      <w:lang w:eastAsia="de-DE"/>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sz w:val="24"/>
      <w:szCs w:val="24"/>
      <w:lang w:eastAsia="de-DE"/>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sz w:val="24"/>
      <w:szCs w:val="24"/>
      <w:lang w:eastAsia="de-DE"/>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sz w:val="24"/>
      <w:szCs w:val="24"/>
      <w:lang w:eastAsia="de-DE"/>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sz w:val="24"/>
      <w:szCs w:val="24"/>
      <w:lang w:eastAsia="de-DE"/>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sz w:val="24"/>
      <w:szCs w:val="24"/>
      <w:lang w:eastAsia="de-DE"/>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sz w:val="24"/>
      <w:szCs w:val="24"/>
      <w:lang w:eastAsia="de-DE"/>
    </w:rPr>
  </w:style>
  <w:style w:type="paragraph" w:customStyle="1" w:styleId="NumPar1">
    <w:name w:val="NumPar 1"/>
    <w:basedOn w:val="Normal"/>
    <w:next w:val="Text1"/>
    <w:pPr>
      <w:numPr>
        <w:numId w:val="8"/>
      </w:numPr>
      <w:spacing w:before="120" w:after="120" w:line="240" w:lineRule="auto"/>
      <w:jc w:val="both"/>
    </w:pPr>
    <w:rPr>
      <w:rFonts w:ascii="Times New Roman" w:eastAsia="Times New Roman" w:hAnsi="Times New Roman"/>
      <w:sz w:val="24"/>
      <w:szCs w:val="24"/>
      <w:lang w:eastAsia="de-DE"/>
    </w:rPr>
  </w:style>
  <w:style w:type="paragraph" w:customStyle="1" w:styleId="NumPar2">
    <w:name w:val="NumPar 2"/>
    <w:basedOn w:val="Normal"/>
    <w:next w:val="Text2"/>
    <w:pPr>
      <w:numPr>
        <w:ilvl w:val="1"/>
        <w:numId w:val="8"/>
      </w:numPr>
      <w:spacing w:before="120" w:after="120" w:line="240" w:lineRule="auto"/>
      <w:jc w:val="both"/>
    </w:pPr>
    <w:rPr>
      <w:rFonts w:ascii="Times New Roman" w:eastAsia="Times New Roman" w:hAnsi="Times New Roman"/>
      <w:sz w:val="24"/>
      <w:szCs w:val="24"/>
      <w:lang w:eastAsia="de-DE"/>
    </w:rPr>
  </w:style>
  <w:style w:type="paragraph" w:customStyle="1" w:styleId="NumPar3">
    <w:name w:val="NumPar 3"/>
    <w:basedOn w:val="Normal"/>
    <w:next w:val="Text3"/>
    <w:pPr>
      <w:numPr>
        <w:ilvl w:val="2"/>
        <w:numId w:val="8"/>
      </w:numPr>
      <w:spacing w:before="120" w:after="120" w:line="240" w:lineRule="auto"/>
      <w:jc w:val="both"/>
    </w:pPr>
    <w:rPr>
      <w:rFonts w:ascii="Times New Roman" w:eastAsia="Times New Roman" w:hAnsi="Times New Roman"/>
      <w:sz w:val="24"/>
      <w:szCs w:val="24"/>
      <w:lang w:eastAsia="de-DE"/>
    </w:rPr>
  </w:style>
  <w:style w:type="paragraph" w:customStyle="1" w:styleId="NumPar4">
    <w:name w:val="NumPar 4"/>
    <w:basedOn w:val="Normal"/>
    <w:next w:val="Text4"/>
    <w:pPr>
      <w:numPr>
        <w:ilvl w:val="3"/>
        <w:numId w:val="8"/>
      </w:numPr>
      <w:spacing w:before="120" w:after="120" w:line="240" w:lineRule="auto"/>
      <w:jc w:val="both"/>
    </w:pPr>
    <w:rPr>
      <w:rFonts w:ascii="Times New Roman" w:eastAsia="Times New Roman" w:hAnsi="Times New Roman"/>
      <w:sz w:val="24"/>
      <w:szCs w:val="24"/>
      <w:lang w:eastAsia="de-DE"/>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sz w:val="24"/>
      <w:szCs w:val="24"/>
      <w:lang w:eastAsia="de-DE"/>
    </w:rPr>
  </w:style>
  <w:style w:type="paragraph" w:customStyle="1" w:styleId="ManualNumPar2">
    <w:name w:val="Manual NumPar 2"/>
    <w:basedOn w:val="Normal"/>
    <w:next w:val="Text2"/>
    <w:pPr>
      <w:spacing w:before="120" w:after="120" w:line="240" w:lineRule="auto"/>
      <w:ind w:left="850" w:hanging="850"/>
      <w:jc w:val="both"/>
    </w:pPr>
    <w:rPr>
      <w:rFonts w:ascii="Times New Roman" w:eastAsia="Times New Roman" w:hAnsi="Times New Roman"/>
      <w:sz w:val="24"/>
      <w:szCs w:val="24"/>
      <w:lang w:eastAsia="de-DE"/>
    </w:rPr>
  </w:style>
  <w:style w:type="paragraph" w:customStyle="1" w:styleId="ManualNumPar3">
    <w:name w:val="Manual NumPar 3"/>
    <w:basedOn w:val="Normal"/>
    <w:next w:val="Text3"/>
    <w:pPr>
      <w:spacing w:before="120" w:after="120" w:line="240" w:lineRule="auto"/>
      <w:ind w:left="850" w:hanging="850"/>
      <w:jc w:val="both"/>
    </w:pPr>
    <w:rPr>
      <w:rFonts w:ascii="Times New Roman" w:eastAsia="Times New Roman" w:hAnsi="Times New Roman"/>
      <w:sz w:val="24"/>
      <w:szCs w:val="24"/>
      <w:lang w:eastAsia="de-DE"/>
    </w:rPr>
  </w:style>
  <w:style w:type="paragraph" w:customStyle="1" w:styleId="ManualNumPar4">
    <w:name w:val="Manual NumPar 4"/>
    <w:basedOn w:val="Normal"/>
    <w:next w:val="Text4"/>
    <w:pPr>
      <w:spacing w:before="120" w:after="120" w:line="240" w:lineRule="auto"/>
      <w:ind w:left="850" w:hanging="850"/>
      <w:jc w:val="both"/>
    </w:pPr>
    <w:rPr>
      <w:rFonts w:ascii="Times New Roman" w:eastAsia="Times New Roman" w:hAnsi="Times New Roman"/>
      <w:sz w:val="24"/>
      <w:szCs w:val="24"/>
      <w:lang w:eastAsia="de-DE"/>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sz w:val="24"/>
      <w:szCs w:val="24"/>
      <w:lang w:eastAsia="de-DE"/>
    </w:rPr>
  </w:style>
  <w:style w:type="paragraph" w:customStyle="1" w:styleId="ManualHeading1">
    <w:name w:val="Manual Heading 1"/>
    <w:basedOn w:val="Normal"/>
    <w:next w:val="Text1"/>
    <w:link w:val="ManualHeading1Char"/>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lang w:eastAsia="de-DE"/>
    </w:rPr>
  </w:style>
  <w:style w:type="paragraph" w:customStyle="1" w:styleId="ManualHeading2">
    <w:name w:val="Manual Heading 2"/>
    <w:basedOn w:val="Normal"/>
    <w:next w:val="Text2"/>
    <w:pPr>
      <w:keepNext/>
      <w:tabs>
        <w:tab w:val="left" w:pos="850"/>
      </w:tabs>
      <w:spacing w:before="120" w:after="120" w:line="240" w:lineRule="auto"/>
      <w:ind w:left="850" w:hanging="850"/>
      <w:jc w:val="both"/>
      <w:outlineLvl w:val="1"/>
    </w:pPr>
    <w:rPr>
      <w:rFonts w:ascii="Times New Roman" w:eastAsia="Times New Roman" w:hAnsi="Times New Roman"/>
      <w:b/>
      <w:sz w:val="24"/>
      <w:szCs w:val="24"/>
      <w:lang w:eastAsia="de-DE"/>
    </w:rPr>
  </w:style>
  <w:style w:type="paragraph" w:customStyle="1" w:styleId="ManualHeading3">
    <w:name w:val="Manual Heading 3"/>
    <w:basedOn w:val="Normal"/>
    <w:next w:val="Text3"/>
    <w:pPr>
      <w:keepNext/>
      <w:tabs>
        <w:tab w:val="left" w:pos="850"/>
      </w:tabs>
      <w:spacing w:before="120" w:after="120" w:line="240" w:lineRule="auto"/>
      <w:ind w:left="850" w:hanging="850"/>
      <w:jc w:val="both"/>
      <w:outlineLvl w:val="2"/>
    </w:pPr>
    <w:rPr>
      <w:rFonts w:ascii="Times New Roman" w:eastAsia="Times New Roman" w:hAnsi="Times New Roman"/>
      <w:i/>
      <w:sz w:val="24"/>
      <w:szCs w:val="24"/>
      <w:lang w:eastAsia="de-DE"/>
    </w:rPr>
  </w:style>
  <w:style w:type="paragraph" w:customStyle="1" w:styleId="ManualHeading4">
    <w:name w:val="Manual Heading 4"/>
    <w:basedOn w:val="Normal"/>
    <w:next w:val="Text4"/>
    <w:pPr>
      <w:keepNext/>
      <w:tabs>
        <w:tab w:val="left" w:pos="850"/>
      </w:tabs>
      <w:spacing w:before="120" w:after="120" w:line="240" w:lineRule="auto"/>
      <w:ind w:left="850" w:hanging="850"/>
      <w:jc w:val="both"/>
      <w:outlineLvl w:val="3"/>
    </w:pPr>
    <w:rPr>
      <w:rFonts w:ascii="Times New Roman" w:eastAsia="Times New Roman" w:hAnsi="Times New Roman"/>
      <w:sz w:val="24"/>
      <w:szCs w:val="24"/>
      <w:lang w:eastAsia="de-DE"/>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b/>
      <w:sz w:val="32"/>
      <w:szCs w:val="24"/>
      <w:lang w:eastAsia="de-DE"/>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b/>
      <w:sz w:val="36"/>
      <w:szCs w:val="24"/>
      <w:lang w:eastAsia="de-DE"/>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b/>
      <w:smallCaps/>
      <w:sz w:val="28"/>
      <w:szCs w:val="24"/>
      <w:lang w:eastAsia="de-DE"/>
    </w:rPr>
  </w:style>
  <w:style w:type="paragraph" w:customStyle="1" w:styleId="ListBullet1">
    <w:name w:val="List Bullet 1"/>
    <w:basedOn w:val="Normal"/>
    <w:pPr>
      <w:numPr>
        <w:numId w:val="9"/>
      </w:numPr>
      <w:spacing w:before="120" w:after="120" w:line="240" w:lineRule="auto"/>
      <w:jc w:val="both"/>
    </w:pPr>
    <w:rPr>
      <w:rFonts w:ascii="Times New Roman" w:eastAsia="Times New Roman" w:hAnsi="Times New Roman"/>
      <w:sz w:val="24"/>
      <w:szCs w:val="24"/>
      <w:lang w:eastAsia="de-DE"/>
    </w:rPr>
  </w:style>
  <w:style w:type="paragraph" w:customStyle="1" w:styleId="ListDash">
    <w:name w:val="List Dash"/>
    <w:basedOn w:val="Normal"/>
    <w:pPr>
      <w:numPr>
        <w:numId w:val="10"/>
      </w:numPr>
      <w:spacing w:before="120" w:after="120" w:line="240" w:lineRule="auto"/>
      <w:jc w:val="both"/>
    </w:pPr>
    <w:rPr>
      <w:rFonts w:ascii="Times New Roman" w:eastAsia="Times New Roman" w:hAnsi="Times New Roman"/>
      <w:sz w:val="24"/>
      <w:szCs w:val="24"/>
      <w:lang w:eastAsia="de-DE"/>
    </w:rPr>
  </w:style>
  <w:style w:type="paragraph" w:customStyle="1" w:styleId="ListDash1">
    <w:name w:val="List Dash 1"/>
    <w:basedOn w:val="Normal"/>
    <w:pPr>
      <w:numPr>
        <w:numId w:val="11"/>
      </w:numPr>
      <w:spacing w:before="120" w:after="120" w:line="240" w:lineRule="auto"/>
      <w:jc w:val="both"/>
    </w:pPr>
    <w:rPr>
      <w:rFonts w:ascii="Times New Roman" w:eastAsia="Times New Roman" w:hAnsi="Times New Roman"/>
      <w:sz w:val="24"/>
      <w:szCs w:val="24"/>
      <w:lang w:eastAsia="de-DE"/>
    </w:rPr>
  </w:style>
  <w:style w:type="paragraph" w:customStyle="1" w:styleId="ListDash2">
    <w:name w:val="List Dash 2"/>
    <w:basedOn w:val="Normal"/>
    <w:pPr>
      <w:numPr>
        <w:numId w:val="12"/>
      </w:numPr>
      <w:spacing w:before="120" w:after="120" w:line="240" w:lineRule="auto"/>
      <w:jc w:val="both"/>
    </w:pPr>
    <w:rPr>
      <w:rFonts w:ascii="Times New Roman" w:eastAsia="Times New Roman" w:hAnsi="Times New Roman"/>
      <w:sz w:val="24"/>
      <w:szCs w:val="24"/>
      <w:lang w:eastAsia="de-DE"/>
    </w:rPr>
  </w:style>
  <w:style w:type="paragraph" w:customStyle="1" w:styleId="ListDash3">
    <w:name w:val="List Dash 3"/>
    <w:basedOn w:val="Normal"/>
    <w:pPr>
      <w:numPr>
        <w:numId w:val="13"/>
      </w:numPr>
      <w:spacing w:before="120" w:after="120" w:line="240" w:lineRule="auto"/>
      <w:jc w:val="both"/>
    </w:pPr>
    <w:rPr>
      <w:rFonts w:ascii="Times New Roman" w:eastAsia="Times New Roman" w:hAnsi="Times New Roman"/>
      <w:sz w:val="24"/>
      <w:szCs w:val="24"/>
      <w:lang w:eastAsia="de-DE"/>
    </w:rPr>
  </w:style>
  <w:style w:type="paragraph" w:customStyle="1" w:styleId="ListDash4">
    <w:name w:val="List Dash 4"/>
    <w:basedOn w:val="Normal"/>
    <w:pPr>
      <w:numPr>
        <w:numId w:val="14"/>
      </w:numPr>
      <w:spacing w:before="120" w:after="120" w:line="240" w:lineRule="auto"/>
      <w:jc w:val="both"/>
    </w:pPr>
    <w:rPr>
      <w:rFonts w:ascii="Times New Roman" w:eastAsia="Times New Roman" w:hAnsi="Times New Roman"/>
      <w:sz w:val="24"/>
      <w:szCs w:val="24"/>
      <w:lang w:eastAsia="de-DE"/>
    </w:rPr>
  </w:style>
  <w:style w:type="paragraph" w:customStyle="1" w:styleId="ListNumber1">
    <w:name w:val="List Number 1"/>
    <w:basedOn w:val="Text1"/>
    <w:pPr>
      <w:numPr>
        <w:numId w:val="15"/>
      </w:numPr>
    </w:pPr>
  </w:style>
  <w:style w:type="paragraph" w:customStyle="1" w:styleId="ListNumberLevel2">
    <w:name w:val="List Number (Level 2)"/>
    <w:basedOn w:val="Normal"/>
    <w:pPr>
      <w:numPr>
        <w:ilvl w:val="1"/>
        <w:numId w:val="18"/>
      </w:numPr>
      <w:spacing w:before="120" w:after="120" w:line="240" w:lineRule="auto"/>
      <w:jc w:val="both"/>
    </w:pPr>
    <w:rPr>
      <w:rFonts w:ascii="Times New Roman" w:eastAsia="Times New Roman" w:hAnsi="Times New Roman"/>
      <w:sz w:val="24"/>
      <w:szCs w:val="24"/>
      <w:lang w:eastAsia="de-DE"/>
    </w:rPr>
  </w:style>
  <w:style w:type="paragraph" w:customStyle="1" w:styleId="ListNumber1Level2">
    <w:name w:val="List Number 1 (Level 2)"/>
    <w:basedOn w:val="Text1"/>
    <w:pPr>
      <w:numPr>
        <w:ilvl w:val="1"/>
        <w:numId w:val="15"/>
      </w:numPr>
    </w:pPr>
  </w:style>
  <w:style w:type="paragraph" w:customStyle="1" w:styleId="ListNumber2Level2">
    <w:name w:val="List Number 2 (Level 2)"/>
    <w:basedOn w:val="Text2"/>
    <w:pPr>
      <w:numPr>
        <w:ilvl w:val="1"/>
        <w:numId w:val="25"/>
      </w:numPr>
    </w:pPr>
  </w:style>
  <w:style w:type="paragraph" w:customStyle="1" w:styleId="ListNumber3Level2">
    <w:name w:val="List Number 3 (Level 2)"/>
    <w:basedOn w:val="Text3"/>
    <w:pPr>
      <w:numPr>
        <w:ilvl w:val="1"/>
        <w:numId w:val="17"/>
      </w:numPr>
    </w:pPr>
  </w:style>
  <w:style w:type="paragraph" w:customStyle="1" w:styleId="ListNumber4Level2">
    <w:name w:val="List Number 4 (Level 2)"/>
    <w:basedOn w:val="Text4"/>
    <w:pPr>
      <w:numPr>
        <w:ilvl w:val="1"/>
        <w:numId w:val="24"/>
      </w:numPr>
    </w:pPr>
  </w:style>
  <w:style w:type="paragraph" w:customStyle="1" w:styleId="ListNumberLevel3">
    <w:name w:val="List Number (Level 3)"/>
    <w:basedOn w:val="Normal"/>
    <w:pPr>
      <w:numPr>
        <w:ilvl w:val="2"/>
        <w:numId w:val="18"/>
      </w:numPr>
      <w:spacing w:before="120" w:after="120" w:line="240" w:lineRule="auto"/>
      <w:jc w:val="both"/>
    </w:pPr>
    <w:rPr>
      <w:rFonts w:ascii="Times New Roman" w:eastAsia="Times New Roman" w:hAnsi="Times New Roman"/>
      <w:sz w:val="24"/>
      <w:szCs w:val="24"/>
      <w:lang w:eastAsia="de-DE"/>
    </w:rPr>
  </w:style>
  <w:style w:type="paragraph" w:customStyle="1" w:styleId="ListNumber1Level3">
    <w:name w:val="List Number 1 (Level 3)"/>
    <w:basedOn w:val="Text1"/>
    <w:pPr>
      <w:numPr>
        <w:ilvl w:val="2"/>
        <w:numId w:val="15"/>
      </w:numPr>
    </w:pPr>
  </w:style>
  <w:style w:type="paragraph" w:customStyle="1" w:styleId="ListNumber2Level3">
    <w:name w:val="List Number 2 (Level 3)"/>
    <w:basedOn w:val="Text2"/>
    <w:pPr>
      <w:numPr>
        <w:ilvl w:val="2"/>
        <w:numId w:val="25"/>
      </w:numPr>
    </w:pPr>
  </w:style>
  <w:style w:type="paragraph" w:customStyle="1" w:styleId="ListNumber3Level3">
    <w:name w:val="List Number 3 (Level 3)"/>
    <w:basedOn w:val="Text3"/>
    <w:pPr>
      <w:numPr>
        <w:ilvl w:val="2"/>
        <w:numId w:val="17"/>
      </w:numPr>
    </w:pPr>
  </w:style>
  <w:style w:type="paragraph" w:customStyle="1" w:styleId="ListNumber4Level3">
    <w:name w:val="List Number 4 (Level 3)"/>
    <w:basedOn w:val="Text4"/>
    <w:pPr>
      <w:numPr>
        <w:ilvl w:val="2"/>
        <w:numId w:val="24"/>
      </w:numPr>
    </w:pPr>
  </w:style>
  <w:style w:type="paragraph" w:customStyle="1" w:styleId="ListNumberLevel4">
    <w:name w:val="List Number (Level 4)"/>
    <w:basedOn w:val="Normal"/>
    <w:pPr>
      <w:numPr>
        <w:ilvl w:val="3"/>
        <w:numId w:val="18"/>
      </w:numPr>
      <w:spacing w:before="120" w:after="120" w:line="240" w:lineRule="auto"/>
      <w:jc w:val="both"/>
    </w:pPr>
    <w:rPr>
      <w:rFonts w:ascii="Times New Roman" w:eastAsia="Times New Roman" w:hAnsi="Times New Roman"/>
      <w:sz w:val="24"/>
      <w:szCs w:val="24"/>
      <w:lang w:eastAsia="de-DE"/>
    </w:rPr>
  </w:style>
  <w:style w:type="paragraph" w:customStyle="1" w:styleId="ListNumber1Level4">
    <w:name w:val="List Number 1 (Level 4)"/>
    <w:basedOn w:val="Text1"/>
    <w:pPr>
      <w:numPr>
        <w:ilvl w:val="3"/>
        <w:numId w:val="15"/>
      </w:numPr>
    </w:pPr>
  </w:style>
  <w:style w:type="paragraph" w:customStyle="1" w:styleId="ListNumber2Level4">
    <w:name w:val="List Number 2 (Level 4)"/>
    <w:basedOn w:val="Text2"/>
    <w:pPr>
      <w:numPr>
        <w:ilvl w:val="3"/>
        <w:numId w:val="25"/>
      </w:numPr>
    </w:pPr>
  </w:style>
  <w:style w:type="paragraph" w:customStyle="1" w:styleId="ListNumber3Level4">
    <w:name w:val="List Number 3 (Level 4)"/>
    <w:basedOn w:val="Text3"/>
    <w:pPr>
      <w:numPr>
        <w:ilvl w:val="3"/>
        <w:numId w:val="17"/>
      </w:numPr>
    </w:pPr>
  </w:style>
  <w:style w:type="paragraph" w:customStyle="1" w:styleId="ListNumber4Level4">
    <w:name w:val="List Number 4 (Level 4)"/>
    <w:basedOn w:val="Text4"/>
    <w:pPr>
      <w:numPr>
        <w:ilvl w:val="3"/>
        <w:numId w:val="24"/>
      </w:numPr>
    </w:p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b/>
      <w:sz w:val="24"/>
      <w:szCs w:val="24"/>
      <w:lang w:eastAsia="de-DE"/>
    </w:rPr>
  </w:style>
  <w:style w:type="character" w:customStyle="1" w:styleId="Marker">
    <w:name w:val="Marker"/>
    <w:rPr>
      <w:rFonts w:cs="Times New Roman"/>
      <w:color w:val="0000FF"/>
    </w:rPr>
  </w:style>
  <w:style w:type="character" w:customStyle="1" w:styleId="Marker1">
    <w:name w:val="Marker1"/>
    <w:rPr>
      <w:rFonts w:cs="Times New Roman"/>
      <w:color w:val="008000"/>
    </w:rPr>
  </w:style>
  <w:style w:type="character" w:customStyle="1" w:styleId="Marker2">
    <w:name w:val="Marker2"/>
    <w:rPr>
      <w:rFonts w:cs="Times New Roman"/>
      <w:color w:val="FF0000"/>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b/>
      <w:sz w:val="28"/>
      <w:szCs w:val="24"/>
      <w:lang w:eastAsia="de-DE"/>
    </w:rPr>
  </w:style>
  <w:style w:type="paragraph" w:customStyle="1" w:styleId="Annexetitreacte">
    <w:name w:val="Annexe titre (act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Annexetitreexposglobal">
    <w:name w:val="Annexe titre (exposé global)"/>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Annexetitrefichefinacte">
    <w:name w:val="Annexe titre (fiche fin. act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Annexetitrefichefinglobale">
    <w:name w:val="Annexe titre (fiche fin. global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Annexetitreglobale">
    <w:name w:val="Annexe titre (global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sz w:val="24"/>
      <w:szCs w:val="24"/>
      <w:lang w:eastAsia="de-D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sz w:val="24"/>
      <w:szCs w:val="24"/>
      <w:lang w:eastAsia="de-DE"/>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i/>
      <w:sz w:val="24"/>
      <w:szCs w:val="24"/>
      <w:lang w:eastAsia="de-DE"/>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i/>
      <w:sz w:val="24"/>
      <w:szCs w:val="24"/>
      <w:lang w:eastAsia="de-DE"/>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sz w:val="24"/>
      <w:szCs w:val="24"/>
      <w:u w:val="single"/>
      <w:lang w:eastAsia="de-D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sz w:val="24"/>
      <w:szCs w:val="24"/>
      <w:lang w:eastAsia="de-DE"/>
    </w:rPr>
  </w:style>
  <w:style w:type="paragraph" w:customStyle="1" w:styleId="Confidentialit">
    <w:name w:val="Confidentialité"/>
    <w:basedOn w:val="Normal"/>
    <w:next w:val="Statut"/>
    <w:pPr>
      <w:spacing w:before="240" w:after="240" w:line="240" w:lineRule="auto"/>
      <w:ind w:left="5103"/>
      <w:jc w:val="both"/>
    </w:pPr>
    <w:rPr>
      <w:rFonts w:ascii="Times New Roman" w:eastAsia="Times New Roman" w:hAnsi="Times New Roman"/>
      <w:sz w:val="24"/>
      <w:szCs w:val="24"/>
      <w:u w:val="single"/>
      <w:lang w:eastAsia="de-DE"/>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sz w:val="24"/>
      <w:szCs w:val="24"/>
      <w:lang w:eastAsia="de-DE"/>
    </w:rPr>
  </w:style>
  <w:style w:type="paragraph" w:customStyle="1" w:styleId="Typedudocument">
    <w:name w:val="Type du document"/>
    <w:basedOn w:val="Normal"/>
    <w:next w:val="Datedadoption"/>
    <w:pPr>
      <w:spacing w:before="360" w:after="0" w:line="240" w:lineRule="auto"/>
      <w:jc w:val="center"/>
    </w:pPr>
    <w:rPr>
      <w:rFonts w:ascii="Times New Roman" w:eastAsia="Times New Roman" w:hAnsi="Times New Roman"/>
      <w:b/>
      <w:sz w:val="24"/>
      <w:szCs w:val="24"/>
      <w:lang w:eastAsia="de-DE"/>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b/>
      <w:sz w:val="24"/>
      <w:szCs w:val="24"/>
      <w:lang w:eastAsia="de-DE"/>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b/>
      <w:sz w:val="24"/>
      <w:szCs w:val="24"/>
      <w:lang w:eastAsia="de-DE"/>
    </w:rPr>
  </w:style>
  <w:style w:type="paragraph" w:customStyle="1" w:styleId="Sous-titreobjet">
    <w:name w:val="Sous-titre objet"/>
    <w:basedOn w:val="Normal"/>
    <w:pPr>
      <w:spacing w:after="0" w:line="240" w:lineRule="auto"/>
      <w:jc w:val="center"/>
    </w:pPr>
    <w:rPr>
      <w:rFonts w:ascii="Times New Roman" w:eastAsia="Times New Roman" w:hAnsi="Times New Roman"/>
      <w:b/>
      <w:sz w:val="24"/>
      <w:szCs w:val="24"/>
      <w:lang w:eastAsia="de-DE"/>
    </w:rPr>
  </w:style>
  <w:style w:type="paragraph" w:customStyle="1" w:styleId="Considrant">
    <w:name w:val="Considérant"/>
    <w:basedOn w:val="Normal"/>
    <w:pPr>
      <w:numPr>
        <w:numId w:val="23"/>
      </w:numPr>
      <w:spacing w:before="120" w:after="120" w:line="240" w:lineRule="auto"/>
      <w:jc w:val="both"/>
    </w:pPr>
    <w:rPr>
      <w:rFonts w:ascii="Times New Roman" w:eastAsia="Times New Roman" w:hAnsi="Times New Roman"/>
      <w:sz w:val="24"/>
      <w:szCs w:val="24"/>
      <w:lang w:eastAsia="de-DE"/>
    </w:rPr>
  </w:style>
  <w:style w:type="paragraph" w:customStyle="1" w:styleId="Corrigendum">
    <w:name w:val="Corrigendum"/>
    <w:basedOn w:val="Normal"/>
    <w:next w:val="Normal"/>
    <w:pPr>
      <w:spacing w:after="240" w:line="240" w:lineRule="auto"/>
    </w:pPr>
    <w:rPr>
      <w:rFonts w:ascii="Times New Roman" w:eastAsia="Times New Roman" w:hAnsi="Times New Roman"/>
      <w:sz w:val="24"/>
      <w:szCs w:val="24"/>
      <w:lang w:eastAsia="de-DE"/>
    </w:rPr>
  </w:style>
  <w:style w:type="paragraph" w:customStyle="1" w:styleId="Emission">
    <w:name w:val="Emission"/>
    <w:basedOn w:val="Normal"/>
    <w:next w:val="Rfrenceinstitutionelle"/>
    <w:pPr>
      <w:spacing w:after="0" w:line="240" w:lineRule="auto"/>
      <w:ind w:left="5103"/>
    </w:pPr>
    <w:rPr>
      <w:rFonts w:ascii="Times New Roman" w:eastAsia="Times New Roman" w:hAnsi="Times New Roman"/>
      <w:sz w:val="24"/>
      <w:szCs w:val="24"/>
      <w:lang w:eastAsia="de-DE"/>
    </w:rPr>
  </w:style>
  <w:style w:type="paragraph" w:customStyle="1" w:styleId="Rfrenceinstitutionelle">
    <w:name w:val="Référence institutionelle"/>
    <w:basedOn w:val="Normal"/>
    <w:next w:val="Statut"/>
    <w:pPr>
      <w:spacing w:after="240" w:line="240" w:lineRule="auto"/>
      <w:ind w:left="5103"/>
    </w:pPr>
    <w:rPr>
      <w:rFonts w:ascii="Times New Roman" w:eastAsia="Times New Roman" w:hAnsi="Times New Roman"/>
      <w:sz w:val="24"/>
      <w:szCs w:val="24"/>
      <w:lang w:eastAsia="de-DE"/>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Exposdesmotifstitreglobal">
    <w:name w:val="Exposé des motifs titre (global)"/>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sz w:val="24"/>
      <w:szCs w:val="24"/>
      <w:lang w:eastAsia="de-DE"/>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i/>
      <w:sz w:val="24"/>
      <w:szCs w:val="24"/>
      <w:lang w:eastAsia="de-DE"/>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sz w:val="24"/>
      <w:szCs w:val="24"/>
      <w:lang w:eastAsia="de-DE"/>
    </w:rPr>
  </w:style>
  <w:style w:type="paragraph" w:customStyle="1" w:styleId="Langue">
    <w:name w:val="Langue"/>
    <w:basedOn w:val="Normal"/>
    <w:next w:val="Rfrenceinterne"/>
    <w:pPr>
      <w:spacing w:after="600" w:line="240" w:lineRule="auto"/>
      <w:jc w:val="center"/>
    </w:pPr>
    <w:rPr>
      <w:rFonts w:ascii="Times New Roman" w:eastAsia="Times New Roman" w:hAnsi="Times New Roman"/>
      <w:b/>
      <w:caps/>
      <w:sz w:val="24"/>
      <w:szCs w:val="24"/>
      <w:lang w:eastAsia="de-DE"/>
    </w:rPr>
  </w:style>
  <w:style w:type="paragraph" w:customStyle="1" w:styleId="Rfrenceinterne">
    <w:name w:val="Référence interne"/>
    <w:basedOn w:val="Normal"/>
    <w:next w:val="Nomdelinstitution"/>
    <w:pPr>
      <w:spacing w:after="600" w:line="240" w:lineRule="auto"/>
      <w:jc w:val="center"/>
    </w:pPr>
    <w:rPr>
      <w:rFonts w:ascii="Times New Roman" w:eastAsia="Times New Roman" w:hAnsi="Times New Roman"/>
      <w:b/>
      <w:sz w:val="24"/>
      <w:szCs w:val="24"/>
      <w:lang w:eastAsia="de-DE"/>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lang w:eastAsia="de-DE"/>
    </w:rPr>
  </w:style>
  <w:style w:type="paragraph" w:customStyle="1" w:styleId="Langueoriginale">
    <w:name w:val="Langue originale"/>
    <w:basedOn w:val="Normal"/>
    <w:next w:val="Phrasefinale"/>
    <w:pPr>
      <w:spacing w:before="360" w:after="120" w:line="240" w:lineRule="auto"/>
      <w:jc w:val="center"/>
    </w:pPr>
    <w:rPr>
      <w:rFonts w:ascii="Times New Roman" w:eastAsia="Times New Roman" w:hAnsi="Times New Roman"/>
      <w:caps/>
      <w:sz w:val="24"/>
      <w:szCs w:val="24"/>
      <w:lang w:eastAsia="de-DE"/>
    </w:rPr>
  </w:style>
  <w:style w:type="paragraph" w:customStyle="1" w:styleId="Phrasefinale">
    <w:name w:val="Phrase finale"/>
    <w:basedOn w:val="Normal"/>
    <w:next w:val="Normal"/>
    <w:pPr>
      <w:spacing w:before="360" w:after="0" w:line="240" w:lineRule="auto"/>
      <w:jc w:val="center"/>
    </w:pPr>
    <w:rPr>
      <w:rFonts w:ascii="Times New Roman" w:eastAsia="Times New Roman" w:hAnsi="Times New Roman"/>
      <w:sz w:val="24"/>
      <w:szCs w:val="24"/>
      <w:lang w:eastAsia="de-DE"/>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sz w:val="24"/>
      <w:szCs w:val="24"/>
      <w:lang w:eastAsia="de-DE"/>
    </w:rPr>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b/>
      <w:sz w:val="24"/>
      <w:szCs w:val="24"/>
      <w:lang w:eastAsia="de-DE"/>
    </w:rPr>
  </w:style>
  <w:style w:type="paragraph" w:customStyle="1" w:styleId="Prliminairetype">
    <w:name w:val="Préliminaire type"/>
    <w:basedOn w:val="Normal"/>
    <w:next w:val="Normal"/>
    <w:pPr>
      <w:spacing w:before="360" w:after="0" w:line="240" w:lineRule="auto"/>
      <w:jc w:val="center"/>
    </w:pPr>
    <w:rPr>
      <w:rFonts w:ascii="Times New Roman" w:eastAsia="Times New Roman" w:hAnsi="Times New Roman"/>
      <w:b/>
      <w:sz w:val="24"/>
      <w:szCs w:val="24"/>
      <w:lang w:eastAsia="de-DE"/>
    </w:rPr>
  </w:style>
  <w:style w:type="paragraph" w:customStyle="1" w:styleId="Rfrenceinterinstitutionelle">
    <w:name w:val="Référence interinstitutionelle"/>
    <w:basedOn w:val="Normal"/>
    <w:next w:val="Statut"/>
    <w:pPr>
      <w:spacing w:after="0" w:line="240" w:lineRule="auto"/>
      <w:ind w:left="5103"/>
    </w:pPr>
    <w:rPr>
      <w:rFonts w:ascii="Times New Roman" w:eastAsia="Times New Roman" w:hAnsi="Times New Roman"/>
      <w:sz w:val="24"/>
      <w:szCs w:val="24"/>
      <w:lang w:eastAsia="de-DE"/>
    </w:rPr>
  </w:style>
  <w:style w:type="paragraph" w:customStyle="1" w:styleId="Rfrenceinterinstitutionelleprliminaire">
    <w:name w:val="Référence interinstitutionelle (préliminaire)"/>
    <w:basedOn w:val="Normal"/>
    <w:next w:val="Normal"/>
    <w:pPr>
      <w:spacing w:after="0" w:line="240" w:lineRule="auto"/>
      <w:ind w:left="5103"/>
    </w:pPr>
    <w:rPr>
      <w:rFonts w:ascii="Times New Roman" w:eastAsia="Times New Roman" w:hAnsi="Times New Roman"/>
      <w:sz w:val="24"/>
      <w:szCs w:val="24"/>
      <w:lang w:eastAsia="de-DE"/>
    </w:rPr>
  </w:style>
  <w:style w:type="paragraph" w:customStyle="1" w:styleId="Sous-titreobjetprliminaire">
    <w:name w:val="Sous-titre objet (préliminaire)"/>
    <w:basedOn w:val="Normal"/>
    <w:pPr>
      <w:spacing w:after="0" w:line="240" w:lineRule="auto"/>
      <w:jc w:val="center"/>
    </w:pPr>
    <w:rPr>
      <w:rFonts w:ascii="Times New Roman" w:eastAsia="Times New Roman" w:hAnsi="Times New Roman"/>
      <w:b/>
      <w:sz w:val="24"/>
      <w:szCs w:val="24"/>
      <w:lang w:eastAsia="de-DE"/>
    </w:rPr>
  </w:style>
  <w:style w:type="paragraph" w:customStyle="1" w:styleId="Statutprliminaire">
    <w:name w:val="Statut (préliminaire)"/>
    <w:basedOn w:val="Normal"/>
    <w:next w:val="Normal"/>
    <w:pPr>
      <w:spacing w:before="360" w:after="0" w:line="240" w:lineRule="auto"/>
      <w:jc w:val="center"/>
    </w:pPr>
    <w:rPr>
      <w:rFonts w:ascii="Times New Roman" w:eastAsia="Times New Roman" w:hAnsi="Times New Roman"/>
      <w:sz w:val="24"/>
      <w:szCs w:val="24"/>
      <w:lang w:eastAsia="de-DE"/>
    </w:rPr>
  </w:style>
  <w:style w:type="paragraph" w:customStyle="1" w:styleId="Titreobjetprliminaire">
    <w:name w:val="Titre objet (préliminaire)"/>
    <w:basedOn w:val="Normal"/>
    <w:next w:val="Normal"/>
    <w:pPr>
      <w:spacing w:before="360" w:after="360" w:line="240" w:lineRule="auto"/>
      <w:jc w:val="center"/>
    </w:pPr>
    <w:rPr>
      <w:rFonts w:ascii="Times New Roman" w:eastAsia="Times New Roman" w:hAnsi="Times New Roman"/>
      <w:b/>
      <w:sz w:val="24"/>
      <w:szCs w:val="24"/>
      <w:lang w:eastAsia="de-DE"/>
    </w:rPr>
  </w:style>
  <w:style w:type="paragraph" w:customStyle="1" w:styleId="Typedudocumentprliminaire">
    <w:name w:val="Type du document (préliminaire)"/>
    <w:basedOn w:val="Normal"/>
    <w:next w:val="Normal"/>
    <w:pPr>
      <w:spacing w:before="360" w:after="0" w:line="240" w:lineRule="auto"/>
      <w:jc w:val="center"/>
    </w:pPr>
    <w:rPr>
      <w:rFonts w:ascii="Times New Roman" w:eastAsia="Times New Roman" w:hAnsi="Times New Roman"/>
      <w:b/>
      <w:sz w:val="24"/>
      <w:szCs w:val="24"/>
      <w:lang w:eastAsia="de-DE"/>
    </w:rPr>
  </w:style>
  <w:style w:type="character" w:customStyle="1" w:styleId="Added">
    <w:name w:val="Added"/>
    <w:rPr>
      <w:rFonts w:cs="Times New Roman"/>
      <w:b/>
      <w:u w:val="single"/>
    </w:rPr>
  </w:style>
  <w:style w:type="character" w:customStyle="1" w:styleId="Deleted">
    <w:name w:val="Deleted"/>
    <w:rPr>
      <w:rFonts w:cs="Times New Roman"/>
      <w:strike/>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sz w:val="24"/>
      <w:szCs w:val="24"/>
      <w:lang w:eastAsia="de-DE"/>
    </w:rPr>
  </w:style>
  <w:style w:type="paragraph" w:customStyle="1" w:styleId="Fichefinancirestandardtitre">
    <w:name w:val="Fiche financière (standard) titr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Fichefinancirestandardtitreacte">
    <w:name w:val="Fiche financière (standard) titre (act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Fichefinanciretravailtitre">
    <w:name w:val="Fiche financière (travail) titr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Fichefinanciretravailtitreacte">
    <w:name w:val="Fiche financière (travail) titre (act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Fichefinancireattributiontitre">
    <w:name w:val="Fiche financière (attribution) titr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Fichefinancireattributiontitreacte">
    <w:name w:val="Fiche financière (attribution) titre (act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i/>
      <w:caps/>
      <w:sz w:val="24"/>
      <w:szCs w:val="24"/>
      <w:lang w:eastAsia="de-DE"/>
    </w:rPr>
  </w:style>
  <w:style w:type="paragraph" w:styleId="BalloonText">
    <w:name w:val="Balloon Text"/>
    <w:basedOn w:val="Normal"/>
    <w:link w:val="BalloonTextChar"/>
    <w:semiHidden/>
    <w:pPr>
      <w:spacing w:before="120" w:after="120" w:line="240" w:lineRule="auto"/>
      <w:jc w:val="both"/>
    </w:pPr>
    <w:rPr>
      <w:rFonts w:ascii="Tahoma" w:eastAsia="Times New Roman" w:hAnsi="Tahoma" w:cs="Tahoma"/>
      <w:sz w:val="16"/>
      <w:szCs w:val="16"/>
      <w:lang w:eastAsia="de-DE"/>
    </w:rPr>
  </w:style>
  <w:style w:type="character" w:customStyle="1" w:styleId="BalloonTextChar">
    <w:name w:val="Balloon Text Char"/>
    <w:link w:val="BalloonText"/>
    <w:semiHidden/>
    <w:rPr>
      <w:rFonts w:ascii="Tahoma" w:eastAsia="Times New Roman" w:hAnsi="Tahoma" w:cs="Tahoma"/>
      <w:sz w:val="16"/>
      <w:szCs w:val="16"/>
      <w:lang w:eastAsia="de-DE"/>
    </w:rPr>
  </w:style>
  <w:style w:type="character" w:styleId="Hyperlink">
    <w:name w:val="Hyperlink"/>
    <w:uiPriority w:val="99"/>
    <w:rPr>
      <w:rFonts w:cs="Times New Roman"/>
      <w:color w:val="0000FF"/>
      <w:u w:val="single"/>
    </w:rPr>
  </w:style>
  <w:style w:type="character" w:styleId="PageNumber">
    <w:name w:val="page number"/>
    <w:rPr>
      <w:rFonts w:cs="Times New Roman"/>
    </w:rPr>
  </w:style>
  <w:style w:type="paragraph" w:customStyle="1" w:styleId="Textbody">
    <w:name w:val="Text body"/>
    <w:basedOn w:val="Normal"/>
    <w:pPr>
      <w:widowControl w:val="0"/>
      <w:suppressAutoHyphens/>
      <w:autoSpaceDN w:val="0"/>
      <w:spacing w:after="120" w:line="240" w:lineRule="auto"/>
      <w:textAlignment w:val="baseline"/>
    </w:pPr>
    <w:rPr>
      <w:rFonts w:ascii="DejaVu Sans" w:eastAsia="Times New Roman" w:hAnsi="DejaVu Sans" w:cs="DejaVu Sans"/>
      <w:kern w:val="3"/>
      <w:sz w:val="24"/>
      <w:szCs w:val="24"/>
      <w:lang w:eastAsia="en-JM" w:bidi="fa-IR"/>
    </w:rPr>
  </w:style>
  <w:style w:type="character" w:customStyle="1" w:styleId="postbody1">
    <w:name w:val="postbody1"/>
    <w:rPr>
      <w:rFonts w:cs="Times New Roman"/>
      <w:sz w:val="14"/>
      <w:szCs w:val="14"/>
    </w:rPr>
  </w:style>
  <w:style w:type="character" w:styleId="FollowedHyperlink">
    <w:name w:val="FollowedHyperlink"/>
    <w:rPr>
      <w:rFonts w:cs="Times New Roman"/>
      <w:color w:val="800080"/>
      <w:u w:val="single"/>
    </w:rPr>
  </w:style>
  <w:style w:type="paragraph" w:styleId="BodyText2">
    <w:name w:val="Body Text 2"/>
    <w:basedOn w:val="Normal"/>
    <w:link w:val="BodyText2Char"/>
    <w:pPr>
      <w:spacing w:after="0" w:line="240" w:lineRule="auto"/>
      <w:jc w:val="both"/>
    </w:pPr>
    <w:rPr>
      <w:rFonts w:ascii="Times New Roman" w:eastAsia="Times New Roman" w:hAnsi="Times New Roman"/>
      <w:sz w:val="24"/>
      <w:szCs w:val="24"/>
    </w:rPr>
  </w:style>
  <w:style w:type="character" w:customStyle="1" w:styleId="BodyText2Char">
    <w:name w:val="Body Text 2 Char"/>
    <w:link w:val="BodyText2"/>
    <w:rPr>
      <w:rFonts w:ascii="Times New Roman" w:eastAsia="Times New Roman" w:hAnsi="Times New Roman"/>
      <w:sz w:val="24"/>
      <w:szCs w:val="24"/>
      <w:lang w:val="el-GR" w:eastAsia="en-US"/>
    </w:rPr>
  </w:style>
  <w:style w:type="paragraph" w:customStyle="1" w:styleId="Style1">
    <w:name w:val="Style1"/>
    <w:basedOn w:val="Point0"/>
    <w:pPr>
      <w:spacing w:line="360" w:lineRule="auto"/>
      <w:ind w:left="567"/>
    </w:pPr>
    <w:rPr>
      <w:szCs w:val="20"/>
      <w:lang w:eastAsia="en-US"/>
    </w:rPr>
  </w:style>
  <w:style w:type="character" w:styleId="CommentReference">
    <w:name w:val="annotation reference"/>
    <w:rPr>
      <w:rFonts w:cs="Times New Roman"/>
      <w:sz w:val="16"/>
      <w:szCs w:val="16"/>
    </w:rPr>
  </w:style>
  <w:style w:type="paragraph" w:styleId="CommentText">
    <w:name w:val="annotation text"/>
    <w:basedOn w:val="Normal"/>
    <w:link w:val="CommentTextChar"/>
    <w:pPr>
      <w:spacing w:after="0" w:line="240" w:lineRule="auto"/>
    </w:pPr>
    <w:rPr>
      <w:rFonts w:ascii="Times New Roman" w:eastAsia="Times New Roman" w:hAnsi="Times New Roman"/>
      <w:sz w:val="20"/>
      <w:szCs w:val="20"/>
      <w:lang w:eastAsia="en-GB"/>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Times New Roman" w:hAnsi="Times New Roman"/>
      <w:b/>
      <w:bCs/>
    </w:rPr>
  </w:style>
  <w:style w:type="character" w:styleId="Strong">
    <w:name w:val="Strong"/>
    <w:qFormat/>
    <w:rPr>
      <w:rFonts w:cs="Times New Roman"/>
      <w:b/>
      <w:bCs/>
    </w:rPr>
  </w:style>
  <w:style w:type="character" w:customStyle="1" w:styleId="icontent1">
    <w:name w:val="icontent1"/>
    <w:rPr>
      <w:rFonts w:cs="Times New Roman"/>
      <w:i/>
      <w:iCs/>
    </w:rPr>
  </w:style>
  <w:style w:type="character" w:styleId="HTMLAcronym">
    <w:name w:val="HTML Acronym"/>
    <w:rPr>
      <w:rFonts w:cs="Times New Roman"/>
    </w:rPr>
  </w:style>
  <w:style w:type="paragraph" w:styleId="DocumentMap">
    <w:name w:val="Document Map"/>
    <w:basedOn w:val="Normal"/>
    <w:link w:val="DocumentMapChar"/>
    <w:semiHidden/>
    <w:pPr>
      <w:shd w:val="clear" w:color="auto" w:fill="000080"/>
      <w:spacing w:before="120" w:after="120" w:line="240" w:lineRule="auto"/>
      <w:jc w:val="both"/>
    </w:pPr>
    <w:rPr>
      <w:rFonts w:ascii="Tahoma" w:eastAsia="Times New Roman" w:hAnsi="Tahoma" w:cs="Tahoma"/>
      <w:sz w:val="20"/>
      <w:szCs w:val="20"/>
      <w:lang w:eastAsia="de-DE"/>
    </w:rPr>
  </w:style>
  <w:style w:type="character" w:customStyle="1" w:styleId="DocumentMapChar">
    <w:name w:val="Document Map Char"/>
    <w:link w:val="DocumentMap"/>
    <w:semiHidden/>
    <w:rPr>
      <w:rFonts w:ascii="Tahoma" w:eastAsia="Times New Roman" w:hAnsi="Tahoma" w:cs="Tahoma"/>
      <w:shd w:val="clear" w:color="auto" w:fill="000080"/>
      <w:lang w:eastAsia="de-DE"/>
    </w:rPr>
  </w:style>
  <w:style w:type="table" w:styleId="TableGrid">
    <w:name w:val="Table Grid"/>
    <w:basedOn w:val="TableNormal"/>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spacing w:after="0" w:line="240" w:lineRule="auto"/>
      <w:ind w:left="720"/>
    </w:pPr>
  </w:style>
  <w:style w:type="paragraph" w:styleId="Revision">
    <w:name w:val="Revision"/>
    <w:hidden/>
    <w:uiPriority w:val="99"/>
    <w:semiHidden/>
    <w:rPr>
      <w:sz w:val="22"/>
      <w:szCs w:val="22"/>
      <w:lang w:eastAsia="en-US"/>
    </w:rPr>
  </w:style>
  <w:style w:type="paragraph" w:styleId="Subtitle">
    <w:name w:val="Subtitle"/>
    <w:basedOn w:val="Normal"/>
    <w:next w:val="Normal"/>
    <w:link w:val="SubtitleChar"/>
    <w:uiPriority w:val="11"/>
    <w:qFormat/>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Pr>
      <w:rFonts w:ascii="Cambria" w:eastAsia="Times New Roman" w:hAnsi="Cambria" w:cs="Times New Roman"/>
      <w:sz w:val="24"/>
      <w:szCs w:val="24"/>
      <w:lang w:eastAsia="en-US"/>
    </w:rPr>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numbering" w:customStyle="1" w:styleId="NoList1">
    <w:name w:val="No List1"/>
    <w:next w:val="NoList"/>
    <w:uiPriority w:val="99"/>
    <w:semiHidden/>
    <w:unhideWhenUsed/>
  </w:style>
  <w:style w:type="table" w:customStyle="1" w:styleId="TableGrid1">
    <w:name w:val="Table Grid1"/>
    <w:basedOn w:val="TableNormal"/>
    <w:next w:val="TableGri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ManualHeading1Char">
    <w:name w:val="Manual Heading 1 Char"/>
    <w:basedOn w:val="DefaultParagraphFont"/>
    <w:link w:val="ManualHeading1"/>
    <w:rPr>
      <w:rFonts w:ascii="Times New Roman" w:eastAsia="Times New Roman" w:hAnsi="Times New Roman"/>
      <w:b/>
      <w:smallCaps/>
      <w:sz w:val="24"/>
      <w:szCs w:val="24"/>
      <w:lang w:eastAsia="de-DE"/>
    </w:rPr>
  </w:style>
  <w:style w:type="character" w:customStyle="1" w:styleId="FooterCoverPageChar">
    <w:name w:val="Footer Cover Page Char"/>
    <w:basedOn w:val="ManualHeading1Char"/>
    <w:link w:val="FooterCoverPage"/>
    <w:rPr>
      <w:rFonts w:ascii="Times New Roman" w:eastAsia="Times New Roman" w:hAnsi="Times New Roman"/>
      <w:b w:val="0"/>
      <w:smallCaps w:val="0"/>
      <w:sz w:val="24"/>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basedOn w:val="ManualHeading1Char"/>
    <w:link w:val="FooterSensitivity"/>
    <w:rPr>
      <w:rFonts w:ascii="Times New Roman" w:eastAsia="Times New Roman" w:hAnsi="Times New Roman"/>
      <w:b/>
      <w:smallCaps w:val="0"/>
      <w:sz w:val="32"/>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ManualHeading1Char"/>
    <w:link w:val="HeaderCoverPage"/>
    <w:rPr>
      <w:rFonts w:ascii="Times New Roman" w:eastAsia="Times New Roman" w:hAnsi="Times New Roman"/>
      <w:b w:val="0"/>
      <w:smallCaps w:val="0"/>
      <w:sz w:val="24"/>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ManualHeading1Char"/>
    <w:link w:val="HeaderSensitivity"/>
    <w:rPr>
      <w:rFonts w:ascii="Times New Roman" w:eastAsia="Times New Roman" w:hAnsi="Times New Roman"/>
      <w:b/>
      <w:smallCaps w:val="0"/>
      <w:sz w:val="32"/>
      <w:szCs w:val="22"/>
      <w:lang w:eastAsia="en-US"/>
    </w:rPr>
  </w:style>
  <w:style w:type="table" w:customStyle="1" w:styleId="TableGrid2">
    <w:name w:val="Table Grid2"/>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click-content">
    <w:name w:val="one-click-content"/>
    <w:basedOn w:val="DefaultParagraphFont"/>
  </w:style>
  <w:style w:type="character" w:customStyle="1" w:styleId="one-click">
    <w:name w:val="one-click"/>
    <w:basedOn w:val="DefaultParagraphFont"/>
  </w:style>
  <w:style w:type="character" w:customStyle="1" w:styleId="Text1Char">
    <w:name w:val="Text 1 Char"/>
    <w:link w:val="Text1"/>
    <w:locked/>
    <w:rPr>
      <w:rFonts w:ascii="Times New Roman" w:eastAsia="Times New Roman" w:hAnsi="Times New Roman"/>
      <w:sz w:val="24"/>
      <w:szCs w:val="24"/>
      <w:lang w:eastAsia="de-DE"/>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sz w:val="28"/>
    </w:rPr>
  </w:style>
  <w:style w:type="character" w:customStyle="1" w:styleId="HeaderSensitivityRightChar">
    <w:name w:val="Header Sensitivity Right Char"/>
    <w:basedOn w:val="ManualHeading1Char"/>
    <w:link w:val="HeaderSensitivityRight"/>
    <w:rPr>
      <w:rFonts w:ascii="Times New Roman" w:eastAsia="Times New Roman" w:hAnsi="Times New Roman"/>
      <w:b w:val="0"/>
      <w:smallCaps w:val="0"/>
      <w:sz w:val="28"/>
      <w:szCs w:val="22"/>
      <w:lang w:eastAsia="en-US"/>
    </w:rPr>
  </w:style>
  <w:style w:type="paragraph" w:customStyle="1" w:styleId="pf0">
    <w:name w:val="pf0"/>
    <w:basedOn w:val="Normal"/>
    <w:rsid w:val="00CE654B"/>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cf01">
    <w:name w:val="cf01"/>
    <w:basedOn w:val="DefaultParagraphFont"/>
    <w:rsid w:val="00CE654B"/>
    <w:rPr>
      <w:rFonts w:ascii="Segoe UI" w:hAnsi="Segoe UI" w:cs="Segoe UI" w:hint="default"/>
      <w:i/>
      <w:iCs/>
      <w:sz w:val="18"/>
      <w:szCs w:val="18"/>
    </w:rPr>
  </w:style>
  <w:style w:type="character" w:customStyle="1" w:styleId="cf21">
    <w:name w:val="cf21"/>
    <w:basedOn w:val="DefaultParagraphFont"/>
    <w:rsid w:val="00CE654B"/>
    <w:rPr>
      <w:rFonts w:ascii="Segoe UI" w:hAnsi="Segoe UI" w:cs="Segoe UI" w:hint="default"/>
      <w:sz w:val="18"/>
      <w:szCs w:val="18"/>
    </w:rPr>
  </w:style>
  <w:style w:type="character" w:customStyle="1" w:styleId="cf11">
    <w:name w:val="cf11"/>
    <w:basedOn w:val="DefaultParagraphFont"/>
    <w:rsid w:val="0013591F"/>
    <w:rPr>
      <w:rFonts w:ascii="Segoe UI" w:hAnsi="Segoe UI" w:cs="Segoe UI" w:hint="default"/>
      <w:b/>
      <w:bCs/>
      <w:i/>
      <w:iCs/>
      <w:sz w:val="18"/>
      <w:szCs w:val="18"/>
    </w:rPr>
  </w:style>
  <w:style w:type="paragraph" w:styleId="NormalWeb">
    <w:name w:val="Normal (Web)"/>
    <w:basedOn w:val="Normal"/>
    <w:uiPriority w:val="99"/>
    <w:semiHidden/>
    <w:unhideWhenUsed/>
    <w:rsid w:val="0013591F"/>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cf31">
    <w:name w:val="cf31"/>
    <w:basedOn w:val="DefaultParagraphFont"/>
    <w:rsid w:val="0013591F"/>
    <w:rPr>
      <w:rFonts w:ascii="Segoe UI" w:hAnsi="Segoe UI" w:cs="Segoe UI" w:hint="default"/>
      <w:sz w:val="18"/>
      <w:szCs w:val="18"/>
      <w:u w:val="single"/>
    </w:rPr>
  </w:style>
  <w:style w:type="character" w:customStyle="1" w:styleId="cf41">
    <w:name w:val="cf41"/>
    <w:basedOn w:val="DefaultParagraphFont"/>
    <w:rsid w:val="0013591F"/>
    <w:rPr>
      <w:rFonts w:ascii="Segoe UI" w:hAnsi="Segoe UI" w:cs="Segoe UI" w:hint="default"/>
      <w:sz w:val="18"/>
      <w:szCs w:val="18"/>
    </w:rPr>
  </w:style>
  <w:style w:type="character" w:customStyle="1" w:styleId="cf51">
    <w:name w:val="cf51"/>
    <w:basedOn w:val="DefaultParagraphFont"/>
    <w:rsid w:val="0013591F"/>
    <w:rPr>
      <w:rFonts w:ascii="Segoe UI" w:hAnsi="Segoe UI" w:cs="Segoe UI" w:hint="default"/>
      <w:sz w:val="18"/>
      <w:szCs w:val="18"/>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locked/>
    <w:rsid w:val="000B75AA"/>
    <w:rPr>
      <w:sz w:val="22"/>
      <w:szCs w:val="22"/>
      <w:lang w:eastAsia="en-US"/>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rsid w:val="00515A87"/>
    <w:pPr>
      <w:spacing w:after="160" w:line="240" w:lineRule="exact"/>
    </w:pPr>
    <w:rPr>
      <w:sz w:val="20"/>
      <w:szCs w:val="20"/>
      <w:vertAlign w:val="superscript"/>
      <w:lang w:eastAsia="en-GB"/>
    </w:rPr>
  </w:style>
  <w:style w:type="character" w:customStyle="1" w:styleId="UnresolvedMention">
    <w:name w:val="Unresolved Mention"/>
    <w:basedOn w:val="DefaultParagraphFont"/>
    <w:uiPriority w:val="99"/>
    <w:semiHidden/>
    <w:unhideWhenUsed/>
    <w:rsid w:val="00BD4207"/>
    <w:rPr>
      <w:color w:val="605E5C"/>
      <w:shd w:val="clear" w:color="auto" w:fill="E1DFDD"/>
    </w:rPr>
  </w:style>
  <w:style w:type="character" w:customStyle="1" w:styleId="hwtze">
    <w:name w:val="hwtze"/>
    <w:basedOn w:val="DefaultParagraphFont"/>
    <w:rsid w:val="006300E2"/>
  </w:style>
  <w:style w:type="character" w:customStyle="1" w:styleId="rynqvb">
    <w:name w:val="rynqvb"/>
    <w:basedOn w:val="DefaultParagraphFont"/>
    <w:rsid w:val="00630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1806">
      <w:bodyDiv w:val="1"/>
      <w:marLeft w:val="0"/>
      <w:marRight w:val="0"/>
      <w:marTop w:val="0"/>
      <w:marBottom w:val="0"/>
      <w:divBdr>
        <w:top w:val="none" w:sz="0" w:space="0" w:color="auto"/>
        <w:left w:val="none" w:sz="0" w:space="0" w:color="auto"/>
        <w:bottom w:val="none" w:sz="0" w:space="0" w:color="auto"/>
        <w:right w:val="none" w:sz="0" w:space="0" w:color="auto"/>
      </w:divBdr>
    </w:div>
    <w:div w:id="21978891">
      <w:bodyDiv w:val="1"/>
      <w:marLeft w:val="0"/>
      <w:marRight w:val="0"/>
      <w:marTop w:val="0"/>
      <w:marBottom w:val="0"/>
      <w:divBdr>
        <w:top w:val="none" w:sz="0" w:space="0" w:color="auto"/>
        <w:left w:val="none" w:sz="0" w:space="0" w:color="auto"/>
        <w:bottom w:val="none" w:sz="0" w:space="0" w:color="auto"/>
        <w:right w:val="none" w:sz="0" w:space="0" w:color="auto"/>
      </w:divBdr>
    </w:div>
    <w:div w:id="58554846">
      <w:bodyDiv w:val="1"/>
      <w:marLeft w:val="0"/>
      <w:marRight w:val="0"/>
      <w:marTop w:val="0"/>
      <w:marBottom w:val="0"/>
      <w:divBdr>
        <w:top w:val="none" w:sz="0" w:space="0" w:color="auto"/>
        <w:left w:val="none" w:sz="0" w:space="0" w:color="auto"/>
        <w:bottom w:val="none" w:sz="0" w:space="0" w:color="auto"/>
        <w:right w:val="none" w:sz="0" w:space="0" w:color="auto"/>
      </w:divBdr>
    </w:div>
    <w:div w:id="70011144">
      <w:bodyDiv w:val="1"/>
      <w:marLeft w:val="0"/>
      <w:marRight w:val="0"/>
      <w:marTop w:val="0"/>
      <w:marBottom w:val="0"/>
      <w:divBdr>
        <w:top w:val="none" w:sz="0" w:space="0" w:color="auto"/>
        <w:left w:val="none" w:sz="0" w:space="0" w:color="auto"/>
        <w:bottom w:val="none" w:sz="0" w:space="0" w:color="auto"/>
        <w:right w:val="none" w:sz="0" w:space="0" w:color="auto"/>
      </w:divBdr>
    </w:div>
    <w:div w:id="88622865">
      <w:bodyDiv w:val="1"/>
      <w:marLeft w:val="0"/>
      <w:marRight w:val="0"/>
      <w:marTop w:val="0"/>
      <w:marBottom w:val="0"/>
      <w:divBdr>
        <w:top w:val="none" w:sz="0" w:space="0" w:color="auto"/>
        <w:left w:val="none" w:sz="0" w:space="0" w:color="auto"/>
        <w:bottom w:val="none" w:sz="0" w:space="0" w:color="auto"/>
        <w:right w:val="none" w:sz="0" w:space="0" w:color="auto"/>
      </w:divBdr>
    </w:div>
    <w:div w:id="131993247">
      <w:bodyDiv w:val="1"/>
      <w:marLeft w:val="0"/>
      <w:marRight w:val="0"/>
      <w:marTop w:val="0"/>
      <w:marBottom w:val="0"/>
      <w:divBdr>
        <w:top w:val="none" w:sz="0" w:space="0" w:color="auto"/>
        <w:left w:val="none" w:sz="0" w:space="0" w:color="auto"/>
        <w:bottom w:val="none" w:sz="0" w:space="0" w:color="auto"/>
        <w:right w:val="none" w:sz="0" w:space="0" w:color="auto"/>
      </w:divBdr>
    </w:div>
    <w:div w:id="158276265">
      <w:bodyDiv w:val="1"/>
      <w:marLeft w:val="0"/>
      <w:marRight w:val="0"/>
      <w:marTop w:val="0"/>
      <w:marBottom w:val="0"/>
      <w:divBdr>
        <w:top w:val="none" w:sz="0" w:space="0" w:color="auto"/>
        <w:left w:val="none" w:sz="0" w:space="0" w:color="auto"/>
        <w:bottom w:val="none" w:sz="0" w:space="0" w:color="auto"/>
        <w:right w:val="none" w:sz="0" w:space="0" w:color="auto"/>
      </w:divBdr>
    </w:div>
    <w:div w:id="176502506">
      <w:bodyDiv w:val="1"/>
      <w:marLeft w:val="0"/>
      <w:marRight w:val="0"/>
      <w:marTop w:val="0"/>
      <w:marBottom w:val="0"/>
      <w:divBdr>
        <w:top w:val="none" w:sz="0" w:space="0" w:color="auto"/>
        <w:left w:val="none" w:sz="0" w:space="0" w:color="auto"/>
        <w:bottom w:val="none" w:sz="0" w:space="0" w:color="auto"/>
        <w:right w:val="none" w:sz="0" w:space="0" w:color="auto"/>
      </w:divBdr>
    </w:div>
    <w:div w:id="269974366">
      <w:bodyDiv w:val="1"/>
      <w:marLeft w:val="0"/>
      <w:marRight w:val="0"/>
      <w:marTop w:val="0"/>
      <w:marBottom w:val="0"/>
      <w:divBdr>
        <w:top w:val="none" w:sz="0" w:space="0" w:color="auto"/>
        <w:left w:val="none" w:sz="0" w:space="0" w:color="auto"/>
        <w:bottom w:val="none" w:sz="0" w:space="0" w:color="auto"/>
        <w:right w:val="none" w:sz="0" w:space="0" w:color="auto"/>
      </w:divBdr>
    </w:div>
    <w:div w:id="307167711">
      <w:bodyDiv w:val="1"/>
      <w:marLeft w:val="0"/>
      <w:marRight w:val="0"/>
      <w:marTop w:val="0"/>
      <w:marBottom w:val="0"/>
      <w:divBdr>
        <w:top w:val="none" w:sz="0" w:space="0" w:color="auto"/>
        <w:left w:val="none" w:sz="0" w:space="0" w:color="auto"/>
        <w:bottom w:val="none" w:sz="0" w:space="0" w:color="auto"/>
        <w:right w:val="none" w:sz="0" w:space="0" w:color="auto"/>
      </w:divBdr>
    </w:div>
    <w:div w:id="372391244">
      <w:bodyDiv w:val="1"/>
      <w:marLeft w:val="0"/>
      <w:marRight w:val="0"/>
      <w:marTop w:val="0"/>
      <w:marBottom w:val="0"/>
      <w:divBdr>
        <w:top w:val="none" w:sz="0" w:space="0" w:color="auto"/>
        <w:left w:val="none" w:sz="0" w:space="0" w:color="auto"/>
        <w:bottom w:val="none" w:sz="0" w:space="0" w:color="auto"/>
        <w:right w:val="none" w:sz="0" w:space="0" w:color="auto"/>
      </w:divBdr>
    </w:div>
    <w:div w:id="414281537">
      <w:bodyDiv w:val="1"/>
      <w:marLeft w:val="0"/>
      <w:marRight w:val="0"/>
      <w:marTop w:val="0"/>
      <w:marBottom w:val="0"/>
      <w:divBdr>
        <w:top w:val="none" w:sz="0" w:space="0" w:color="auto"/>
        <w:left w:val="none" w:sz="0" w:space="0" w:color="auto"/>
        <w:bottom w:val="none" w:sz="0" w:space="0" w:color="auto"/>
        <w:right w:val="none" w:sz="0" w:space="0" w:color="auto"/>
      </w:divBdr>
    </w:div>
    <w:div w:id="439835543">
      <w:bodyDiv w:val="1"/>
      <w:marLeft w:val="0"/>
      <w:marRight w:val="0"/>
      <w:marTop w:val="0"/>
      <w:marBottom w:val="0"/>
      <w:divBdr>
        <w:top w:val="none" w:sz="0" w:space="0" w:color="auto"/>
        <w:left w:val="none" w:sz="0" w:space="0" w:color="auto"/>
        <w:bottom w:val="none" w:sz="0" w:space="0" w:color="auto"/>
        <w:right w:val="none" w:sz="0" w:space="0" w:color="auto"/>
      </w:divBdr>
    </w:div>
    <w:div w:id="527530554">
      <w:bodyDiv w:val="1"/>
      <w:marLeft w:val="0"/>
      <w:marRight w:val="0"/>
      <w:marTop w:val="0"/>
      <w:marBottom w:val="0"/>
      <w:divBdr>
        <w:top w:val="none" w:sz="0" w:space="0" w:color="auto"/>
        <w:left w:val="none" w:sz="0" w:space="0" w:color="auto"/>
        <w:bottom w:val="none" w:sz="0" w:space="0" w:color="auto"/>
        <w:right w:val="none" w:sz="0" w:space="0" w:color="auto"/>
      </w:divBdr>
    </w:div>
    <w:div w:id="693383576">
      <w:bodyDiv w:val="1"/>
      <w:marLeft w:val="0"/>
      <w:marRight w:val="0"/>
      <w:marTop w:val="0"/>
      <w:marBottom w:val="0"/>
      <w:divBdr>
        <w:top w:val="none" w:sz="0" w:space="0" w:color="auto"/>
        <w:left w:val="none" w:sz="0" w:space="0" w:color="auto"/>
        <w:bottom w:val="none" w:sz="0" w:space="0" w:color="auto"/>
        <w:right w:val="none" w:sz="0" w:space="0" w:color="auto"/>
      </w:divBdr>
    </w:div>
    <w:div w:id="750467676">
      <w:bodyDiv w:val="1"/>
      <w:marLeft w:val="0"/>
      <w:marRight w:val="0"/>
      <w:marTop w:val="0"/>
      <w:marBottom w:val="0"/>
      <w:divBdr>
        <w:top w:val="none" w:sz="0" w:space="0" w:color="auto"/>
        <w:left w:val="none" w:sz="0" w:space="0" w:color="auto"/>
        <w:bottom w:val="none" w:sz="0" w:space="0" w:color="auto"/>
        <w:right w:val="none" w:sz="0" w:space="0" w:color="auto"/>
      </w:divBdr>
    </w:div>
    <w:div w:id="780879035">
      <w:bodyDiv w:val="1"/>
      <w:marLeft w:val="0"/>
      <w:marRight w:val="0"/>
      <w:marTop w:val="0"/>
      <w:marBottom w:val="0"/>
      <w:divBdr>
        <w:top w:val="none" w:sz="0" w:space="0" w:color="auto"/>
        <w:left w:val="none" w:sz="0" w:space="0" w:color="auto"/>
        <w:bottom w:val="none" w:sz="0" w:space="0" w:color="auto"/>
        <w:right w:val="none" w:sz="0" w:space="0" w:color="auto"/>
      </w:divBdr>
    </w:div>
    <w:div w:id="851140891">
      <w:bodyDiv w:val="1"/>
      <w:marLeft w:val="0"/>
      <w:marRight w:val="0"/>
      <w:marTop w:val="0"/>
      <w:marBottom w:val="0"/>
      <w:divBdr>
        <w:top w:val="none" w:sz="0" w:space="0" w:color="auto"/>
        <w:left w:val="none" w:sz="0" w:space="0" w:color="auto"/>
        <w:bottom w:val="none" w:sz="0" w:space="0" w:color="auto"/>
        <w:right w:val="none" w:sz="0" w:space="0" w:color="auto"/>
      </w:divBdr>
    </w:div>
    <w:div w:id="859853463">
      <w:bodyDiv w:val="1"/>
      <w:marLeft w:val="0"/>
      <w:marRight w:val="0"/>
      <w:marTop w:val="0"/>
      <w:marBottom w:val="0"/>
      <w:divBdr>
        <w:top w:val="none" w:sz="0" w:space="0" w:color="auto"/>
        <w:left w:val="none" w:sz="0" w:space="0" w:color="auto"/>
        <w:bottom w:val="none" w:sz="0" w:space="0" w:color="auto"/>
        <w:right w:val="none" w:sz="0" w:space="0" w:color="auto"/>
      </w:divBdr>
    </w:div>
    <w:div w:id="1074471951">
      <w:bodyDiv w:val="1"/>
      <w:marLeft w:val="0"/>
      <w:marRight w:val="0"/>
      <w:marTop w:val="0"/>
      <w:marBottom w:val="0"/>
      <w:divBdr>
        <w:top w:val="none" w:sz="0" w:space="0" w:color="auto"/>
        <w:left w:val="none" w:sz="0" w:space="0" w:color="auto"/>
        <w:bottom w:val="none" w:sz="0" w:space="0" w:color="auto"/>
        <w:right w:val="none" w:sz="0" w:space="0" w:color="auto"/>
      </w:divBdr>
    </w:div>
    <w:div w:id="1084036883">
      <w:bodyDiv w:val="1"/>
      <w:marLeft w:val="0"/>
      <w:marRight w:val="0"/>
      <w:marTop w:val="0"/>
      <w:marBottom w:val="0"/>
      <w:divBdr>
        <w:top w:val="none" w:sz="0" w:space="0" w:color="auto"/>
        <w:left w:val="none" w:sz="0" w:space="0" w:color="auto"/>
        <w:bottom w:val="none" w:sz="0" w:space="0" w:color="auto"/>
        <w:right w:val="none" w:sz="0" w:space="0" w:color="auto"/>
      </w:divBdr>
    </w:div>
    <w:div w:id="1125781026">
      <w:bodyDiv w:val="1"/>
      <w:marLeft w:val="0"/>
      <w:marRight w:val="0"/>
      <w:marTop w:val="0"/>
      <w:marBottom w:val="0"/>
      <w:divBdr>
        <w:top w:val="none" w:sz="0" w:space="0" w:color="auto"/>
        <w:left w:val="none" w:sz="0" w:space="0" w:color="auto"/>
        <w:bottom w:val="none" w:sz="0" w:space="0" w:color="auto"/>
        <w:right w:val="none" w:sz="0" w:space="0" w:color="auto"/>
      </w:divBdr>
    </w:div>
    <w:div w:id="1196581361">
      <w:bodyDiv w:val="1"/>
      <w:marLeft w:val="0"/>
      <w:marRight w:val="0"/>
      <w:marTop w:val="0"/>
      <w:marBottom w:val="0"/>
      <w:divBdr>
        <w:top w:val="none" w:sz="0" w:space="0" w:color="auto"/>
        <w:left w:val="none" w:sz="0" w:space="0" w:color="auto"/>
        <w:bottom w:val="none" w:sz="0" w:space="0" w:color="auto"/>
        <w:right w:val="none" w:sz="0" w:space="0" w:color="auto"/>
      </w:divBdr>
    </w:div>
    <w:div w:id="1312176418">
      <w:bodyDiv w:val="1"/>
      <w:marLeft w:val="0"/>
      <w:marRight w:val="0"/>
      <w:marTop w:val="0"/>
      <w:marBottom w:val="0"/>
      <w:divBdr>
        <w:top w:val="none" w:sz="0" w:space="0" w:color="auto"/>
        <w:left w:val="none" w:sz="0" w:space="0" w:color="auto"/>
        <w:bottom w:val="none" w:sz="0" w:space="0" w:color="auto"/>
        <w:right w:val="none" w:sz="0" w:space="0" w:color="auto"/>
      </w:divBdr>
    </w:div>
    <w:div w:id="1317077154">
      <w:bodyDiv w:val="1"/>
      <w:marLeft w:val="0"/>
      <w:marRight w:val="0"/>
      <w:marTop w:val="0"/>
      <w:marBottom w:val="0"/>
      <w:divBdr>
        <w:top w:val="none" w:sz="0" w:space="0" w:color="auto"/>
        <w:left w:val="none" w:sz="0" w:space="0" w:color="auto"/>
        <w:bottom w:val="none" w:sz="0" w:space="0" w:color="auto"/>
        <w:right w:val="none" w:sz="0" w:space="0" w:color="auto"/>
      </w:divBdr>
    </w:div>
    <w:div w:id="1359506584">
      <w:bodyDiv w:val="1"/>
      <w:marLeft w:val="0"/>
      <w:marRight w:val="0"/>
      <w:marTop w:val="0"/>
      <w:marBottom w:val="0"/>
      <w:divBdr>
        <w:top w:val="none" w:sz="0" w:space="0" w:color="auto"/>
        <w:left w:val="none" w:sz="0" w:space="0" w:color="auto"/>
        <w:bottom w:val="none" w:sz="0" w:space="0" w:color="auto"/>
        <w:right w:val="none" w:sz="0" w:space="0" w:color="auto"/>
      </w:divBdr>
    </w:div>
    <w:div w:id="1435517090">
      <w:bodyDiv w:val="1"/>
      <w:marLeft w:val="0"/>
      <w:marRight w:val="0"/>
      <w:marTop w:val="0"/>
      <w:marBottom w:val="0"/>
      <w:divBdr>
        <w:top w:val="none" w:sz="0" w:space="0" w:color="auto"/>
        <w:left w:val="none" w:sz="0" w:space="0" w:color="auto"/>
        <w:bottom w:val="none" w:sz="0" w:space="0" w:color="auto"/>
        <w:right w:val="none" w:sz="0" w:space="0" w:color="auto"/>
      </w:divBdr>
    </w:div>
    <w:div w:id="1509826043">
      <w:bodyDiv w:val="1"/>
      <w:marLeft w:val="0"/>
      <w:marRight w:val="0"/>
      <w:marTop w:val="0"/>
      <w:marBottom w:val="0"/>
      <w:divBdr>
        <w:top w:val="none" w:sz="0" w:space="0" w:color="auto"/>
        <w:left w:val="none" w:sz="0" w:space="0" w:color="auto"/>
        <w:bottom w:val="none" w:sz="0" w:space="0" w:color="auto"/>
        <w:right w:val="none" w:sz="0" w:space="0" w:color="auto"/>
      </w:divBdr>
    </w:div>
    <w:div w:id="1613200434">
      <w:bodyDiv w:val="1"/>
      <w:marLeft w:val="0"/>
      <w:marRight w:val="0"/>
      <w:marTop w:val="0"/>
      <w:marBottom w:val="0"/>
      <w:divBdr>
        <w:top w:val="none" w:sz="0" w:space="0" w:color="auto"/>
        <w:left w:val="none" w:sz="0" w:space="0" w:color="auto"/>
        <w:bottom w:val="none" w:sz="0" w:space="0" w:color="auto"/>
        <w:right w:val="none" w:sz="0" w:space="0" w:color="auto"/>
      </w:divBdr>
    </w:div>
    <w:div w:id="1787891997">
      <w:bodyDiv w:val="1"/>
      <w:marLeft w:val="0"/>
      <w:marRight w:val="0"/>
      <w:marTop w:val="0"/>
      <w:marBottom w:val="0"/>
      <w:divBdr>
        <w:top w:val="none" w:sz="0" w:space="0" w:color="auto"/>
        <w:left w:val="none" w:sz="0" w:space="0" w:color="auto"/>
        <w:bottom w:val="none" w:sz="0" w:space="0" w:color="auto"/>
        <w:right w:val="none" w:sz="0" w:space="0" w:color="auto"/>
      </w:divBdr>
    </w:div>
    <w:div w:id="1837527937">
      <w:bodyDiv w:val="1"/>
      <w:marLeft w:val="0"/>
      <w:marRight w:val="0"/>
      <w:marTop w:val="0"/>
      <w:marBottom w:val="0"/>
      <w:divBdr>
        <w:top w:val="none" w:sz="0" w:space="0" w:color="auto"/>
        <w:left w:val="none" w:sz="0" w:space="0" w:color="auto"/>
        <w:bottom w:val="none" w:sz="0" w:space="0" w:color="auto"/>
        <w:right w:val="none" w:sz="0" w:space="0" w:color="auto"/>
      </w:divBdr>
    </w:div>
    <w:div w:id="1952274533">
      <w:bodyDiv w:val="1"/>
      <w:marLeft w:val="0"/>
      <w:marRight w:val="0"/>
      <w:marTop w:val="0"/>
      <w:marBottom w:val="0"/>
      <w:divBdr>
        <w:top w:val="none" w:sz="0" w:space="0" w:color="auto"/>
        <w:left w:val="none" w:sz="0" w:space="0" w:color="auto"/>
        <w:bottom w:val="none" w:sz="0" w:space="0" w:color="auto"/>
        <w:right w:val="none" w:sz="0" w:space="0" w:color="auto"/>
      </w:divBdr>
    </w:div>
    <w:div w:id="2024359161">
      <w:bodyDiv w:val="1"/>
      <w:marLeft w:val="0"/>
      <w:marRight w:val="0"/>
      <w:marTop w:val="0"/>
      <w:marBottom w:val="0"/>
      <w:divBdr>
        <w:top w:val="none" w:sz="0" w:space="0" w:color="auto"/>
        <w:left w:val="none" w:sz="0" w:space="0" w:color="auto"/>
        <w:bottom w:val="none" w:sz="0" w:space="0" w:color="auto"/>
        <w:right w:val="none" w:sz="0" w:space="0" w:color="auto"/>
      </w:divBdr>
    </w:div>
    <w:div w:id="2105878695">
      <w:bodyDiv w:val="1"/>
      <w:marLeft w:val="0"/>
      <w:marRight w:val="0"/>
      <w:marTop w:val="0"/>
      <w:marBottom w:val="0"/>
      <w:divBdr>
        <w:top w:val="none" w:sz="0" w:space="0" w:color="auto"/>
        <w:left w:val="none" w:sz="0" w:space="0" w:color="auto"/>
        <w:bottom w:val="none" w:sz="0" w:space="0" w:color="auto"/>
        <w:right w:val="none" w:sz="0" w:space="0" w:color="auto"/>
      </w:divBdr>
    </w:div>
    <w:div w:id="21318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footer" Target="footer4.xml"/><Relationship Id="rId42" Type="http://schemas.openxmlformats.org/officeDocument/2006/relationships/hyperlink" Target="https://home-affairs.ec.europa.eu/system/files/2024-01/Annex%201_en.pdf" TargetMode="External"/><Relationship Id="rId47" Type="http://schemas.openxmlformats.org/officeDocument/2006/relationships/header" Target="header13.xml"/><Relationship Id="rId63" Type="http://schemas.openxmlformats.org/officeDocument/2006/relationships/footer" Target="footer17.xml"/><Relationship Id="rId68" Type="http://schemas.openxmlformats.org/officeDocument/2006/relationships/footer" Target="footer19.xml"/><Relationship Id="rId84" Type="http://schemas.openxmlformats.org/officeDocument/2006/relationships/hyperlink" Target="http://data.europa.eu/eli/reg/2003/693/oj" TargetMode="External"/><Relationship Id="rId89" Type="http://schemas.openxmlformats.org/officeDocument/2006/relationships/hyperlink" Target="http://data.europa.eu/eli/reg/2006/1931/oj"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9.xml"/><Relationship Id="rId107" Type="http://schemas.openxmlformats.org/officeDocument/2006/relationships/header" Target="header24.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hyperlink" Target="https://op.europa.eu/el/publication-detail/-/publication/eefc81b1-5cd1-11ee-9220-01aa75ed71a1" TargetMode="External"/><Relationship Id="rId40" Type="http://schemas.openxmlformats.org/officeDocument/2006/relationships/hyperlink" Target="https://op.europa.eu/el/publication-detail/-/publication/eefc81b1-5cd1-11ee-9220-01aa75ed71a1" TargetMode="External"/><Relationship Id="rId45" Type="http://schemas.openxmlformats.org/officeDocument/2006/relationships/hyperlink" Target="https://home-affairs.ec.europa.eu/system/files/2023-12/Annex%207b_en.pdf" TargetMode="External"/><Relationship Id="rId53" Type="http://schemas.openxmlformats.org/officeDocument/2006/relationships/hyperlink" Target="https://home-affairs.ec.europa.eu/list-known-fantasy-and-camouflage-passports_el" TargetMode="External"/><Relationship Id="rId58" Type="http://schemas.openxmlformats.org/officeDocument/2006/relationships/hyperlink" Target="https://home-affairs.ec.europa.eu/document/download/26fccd90-d0a6-4fa6-924a-0eead46782d5_el" TargetMode="External"/><Relationship Id="rId66" Type="http://schemas.openxmlformats.org/officeDocument/2006/relationships/header" Target="header19.xml"/><Relationship Id="rId74" Type="http://schemas.openxmlformats.org/officeDocument/2006/relationships/hyperlink" Target="https://home-affairs.ec.europa.eu/document/download/26fccd90-d0a6-4fa6-924a-0eead46782d5_el" TargetMode="External"/><Relationship Id="rId79" Type="http://schemas.openxmlformats.org/officeDocument/2006/relationships/hyperlink" Target="http://data.europa.eu/eli/reg/1995/1683/oj" TargetMode="External"/><Relationship Id="rId87" Type="http://schemas.openxmlformats.org/officeDocument/2006/relationships/hyperlink" Target="http://data.europa.eu/eli/dir/2004/38/oj" TargetMode="External"/><Relationship Id="rId102" Type="http://schemas.openxmlformats.org/officeDocument/2006/relationships/hyperlink" Target="http://data.europa.eu/eli/dec/2022/1500/oj" TargetMode="External"/><Relationship Id="rId110"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eader" Target="header17.xml"/><Relationship Id="rId82" Type="http://schemas.openxmlformats.org/officeDocument/2006/relationships/hyperlink" Target="http://eur-lex.europa.eu/LexUriServ/LexUriServ.do?uri=CELEX:32002R1030:EL:HTML" TargetMode="External"/><Relationship Id="rId90" Type="http://schemas.openxmlformats.org/officeDocument/2006/relationships/hyperlink" Target="http://data.europa.eu/eli/dec/2014/565(2)/oj" TargetMode="External"/><Relationship Id="rId95" Type="http://schemas.openxmlformats.org/officeDocument/2006/relationships/hyperlink" Target="http://data.europa.eu/eli/reg/2019/1157/oj" TargetMode="Externa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yperlink" Target="https://op.europa.eu/el/publication-detail/-/publication/eefc81b1-5cd1-11ee-9220-01aa75ed71a1" TargetMode="External"/><Relationship Id="rId48" Type="http://schemas.openxmlformats.org/officeDocument/2006/relationships/header" Target="header14.xml"/><Relationship Id="rId56" Type="http://schemas.openxmlformats.org/officeDocument/2006/relationships/hyperlink" Target="https://circa.europa.eu/Members/irc/jai/sphbg/library?l=/en/doc/handbook-annex_25doc/_EN_1.0_&amp;a=i&amp;cookie=1" TargetMode="External"/><Relationship Id="rId64" Type="http://schemas.openxmlformats.org/officeDocument/2006/relationships/header" Target="header18.xml"/><Relationship Id="rId69" Type="http://schemas.openxmlformats.org/officeDocument/2006/relationships/footer" Target="footer20.xml"/><Relationship Id="rId77" Type="http://schemas.openxmlformats.org/officeDocument/2006/relationships/hyperlink" Target="http://data.europa.eu/eli/convention/2000/922/oj" TargetMode="External"/><Relationship Id="rId100" Type="http://schemas.openxmlformats.org/officeDocument/2006/relationships/hyperlink" Target="http://data.europa.eu/eli/dec/2020/752/oj" TargetMode="External"/><Relationship Id="rId105" Type="http://schemas.openxmlformats.org/officeDocument/2006/relationships/footer" Target="footer22.xml"/><Relationship Id="rId8" Type="http://schemas.openxmlformats.org/officeDocument/2006/relationships/settings" Target="settings.xml"/><Relationship Id="rId51" Type="http://schemas.openxmlformats.org/officeDocument/2006/relationships/header" Target="header15.xml"/><Relationship Id="rId72" Type="http://schemas.openxmlformats.org/officeDocument/2006/relationships/hyperlink" Target="https://home-affairs.ec.europa.eu/system/files/2021-09/list-of-residence-permits-issued-by-member-states.pdf" TargetMode="External"/><Relationship Id="rId80" Type="http://schemas.openxmlformats.org/officeDocument/2006/relationships/hyperlink" Target="http://data.europa.eu/eli/reg/2017/1370/oj" TargetMode="External"/><Relationship Id="rId85" Type="http://schemas.openxmlformats.org/officeDocument/2006/relationships/hyperlink" Target="http://eur-lex.europa.eu/LexUriServ/LexUriServ.do?uri=CELEX:32003R0694:EL:HTML" TargetMode="External"/><Relationship Id="rId93" Type="http://schemas.openxmlformats.org/officeDocument/2006/relationships/hyperlink" Target="http://data.europa.eu/eli/reg/2010/265/oj" TargetMode="External"/><Relationship Id="rId98" Type="http://schemas.openxmlformats.org/officeDocument/2006/relationships/hyperlink" Target="http://data.europa.eu/eli/dec/2014/242/oj"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yperlink" Target="https://home-affairs.ec.europa.eu/system/files/2021-09/list-of-residence-permits-issued-by-member-states.pdf" TargetMode="External"/><Relationship Id="rId46" Type="http://schemas.openxmlformats.org/officeDocument/2006/relationships/hyperlink" Target="https://circa.europa.eu/Members/irc/jai/sphbg/library?l=/en/doc/handbook-annex_19doc/_EN_1.0_&amp;a=i&amp;cookie=1" TargetMode="External"/><Relationship Id="rId59" Type="http://schemas.openxmlformats.org/officeDocument/2006/relationships/hyperlink" Target="https://home-affairs.ec.europa.eu/document/download/26fccd90-d0a6-4fa6-924a-0eead46782d5_el" TargetMode="External"/><Relationship Id="rId67" Type="http://schemas.openxmlformats.org/officeDocument/2006/relationships/header" Target="header20.xml"/><Relationship Id="rId103" Type="http://schemas.openxmlformats.org/officeDocument/2006/relationships/header" Target="header22.xml"/><Relationship Id="rId108" Type="http://schemas.openxmlformats.org/officeDocument/2006/relationships/footer" Target="footer24.xml"/><Relationship Id="rId20" Type="http://schemas.openxmlformats.org/officeDocument/2006/relationships/header" Target="header5.xml"/><Relationship Id="rId41" Type="http://schemas.openxmlformats.org/officeDocument/2006/relationships/hyperlink" Target="https://circa.europa.eu/Members/irc/jai/visacodehb/library?l=/en/doc/handbook-annex-06&amp;vm=detailed&amp;sb=Title" TargetMode="External"/><Relationship Id="rId54" Type="http://schemas.openxmlformats.org/officeDocument/2006/relationships/hyperlink" Target="https://home-affairs.ec.europa.eu/policies/schengen-borders-and-visa/visa-policy_en?prefLang=el" TargetMode="External"/><Relationship Id="rId62" Type="http://schemas.openxmlformats.org/officeDocument/2006/relationships/footer" Target="footer16.xml"/><Relationship Id="rId70" Type="http://schemas.openxmlformats.org/officeDocument/2006/relationships/header" Target="header21.xml"/><Relationship Id="rId75" Type="http://schemas.openxmlformats.org/officeDocument/2006/relationships/hyperlink" Target="https://circa.europa.eu/Members/irc/jai/sphbg/library?l=/en/doc/handbook-annex_28doc/_EN_1.0_&amp;a=i" TargetMode="External"/><Relationship Id="rId83" Type="http://schemas.openxmlformats.org/officeDocument/2006/relationships/hyperlink" Target="http://data.europa.eu/eli/reg/2002/1030/oj" TargetMode="External"/><Relationship Id="rId88" Type="http://schemas.openxmlformats.org/officeDocument/2006/relationships/hyperlink" Target="http://data.europa.eu/eli/dec/2006/896(2)/oj" TargetMode="External"/><Relationship Id="rId91" Type="http://schemas.openxmlformats.org/officeDocument/2006/relationships/hyperlink" Target="http://eur-lex.europa.eu/LexUriServ/LexUriServ.do?uri=OJ:L:2009:243:0001:01:EL:HTML" TargetMode="External"/><Relationship Id="rId96" Type="http://schemas.openxmlformats.org/officeDocument/2006/relationships/hyperlink" Target="http://data.europa.eu/eli/dec/2022/2512/oj"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oter" Target="footer13.xml"/><Relationship Id="rId57" Type="http://schemas.openxmlformats.org/officeDocument/2006/relationships/hyperlink" Target="https://eur-lex.europa.eu/legal-content/EL/ALL/?uri=CELEX%3A32004R0851" TargetMode="External"/><Relationship Id="rId106" Type="http://schemas.openxmlformats.org/officeDocument/2006/relationships/footer" Target="footer23.xml"/><Relationship Id="rId10" Type="http://schemas.openxmlformats.org/officeDocument/2006/relationships/footnotes" Target="footnotes.xml"/><Relationship Id="rId31" Type="http://schemas.openxmlformats.org/officeDocument/2006/relationships/header" Target="header10.xml"/><Relationship Id="rId44" Type="http://schemas.openxmlformats.org/officeDocument/2006/relationships/hyperlink" Target="https://home-affairs.ec.europa.eu/system/files/2021-08/annex_7a_atv_common_list_en.pdf" TargetMode="External"/><Relationship Id="rId52" Type="http://schemas.openxmlformats.org/officeDocument/2006/relationships/footer" Target="footer15.xml"/><Relationship Id="rId60" Type="http://schemas.openxmlformats.org/officeDocument/2006/relationships/header" Target="header16.xml"/><Relationship Id="rId65" Type="http://schemas.openxmlformats.org/officeDocument/2006/relationships/footer" Target="footer18.xml"/><Relationship Id="rId73" Type="http://schemas.openxmlformats.org/officeDocument/2006/relationships/hyperlink" Target="https://home-affairs.ec.europa.eu/system/files/2021-09/list-of-residence-permits-issued-by-member-states.pdf" TargetMode="External"/><Relationship Id="rId78" Type="http://schemas.openxmlformats.org/officeDocument/2006/relationships/hyperlink" Target="http://data.europa.eu/eli/dec/1994/795/oj" TargetMode="External"/><Relationship Id="rId81" Type="http://schemas.openxmlformats.org/officeDocument/2006/relationships/hyperlink" Target="http://data.europa.eu/eli/reg/2018/1806/oj" TargetMode="External"/><Relationship Id="rId86" Type="http://schemas.openxmlformats.org/officeDocument/2006/relationships/hyperlink" Target="http://data.europa.eu/eli/reg/2003/694/oj" TargetMode="External"/><Relationship Id="rId94" Type="http://schemas.openxmlformats.org/officeDocument/2006/relationships/hyperlink" Target="http://data.europa.eu/eli/reg/2016/399/oj" TargetMode="External"/><Relationship Id="rId99" Type="http://schemas.openxmlformats.org/officeDocument/2006/relationships/hyperlink" Target="http://data.europa.eu/eli/treaty/withd_2020/sign" TargetMode="External"/><Relationship Id="rId101" Type="http://schemas.openxmlformats.org/officeDocument/2006/relationships/hyperlink" Target="http://data.europa.eu/eli/dec/2021/1940/oj"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op.europa.eu/el/publication-detail/-/publication/eefc81b1-5cd1-11ee-9220-01aa75ed71a1" TargetMode="External"/><Relationship Id="rId109" Type="http://schemas.openxmlformats.org/officeDocument/2006/relationships/fontTable" Target="fontTable.xml"/><Relationship Id="rId34" Type="http://schemas.openxmlformats.org/officeDocument/2006/relationships/footer" Target="footer11.xml"/><Relationship Id="rId50" Type="http://schemas.openxmlformats.org/officeDocument/2006/relationships/footer" Target="footer14.xml"/><Relationship Id="rId55" Type="http://schemas.openxmlformats.org/officeDocument/2006/relationships/hyperlink" Target="https://home-affairs.ec.europa.eu/system/files/2024-02/Reference_amounts_table.pdf" TargetMode="External"/><Relationship Id="rId76" Type="http://schemas.openxmlformats.org/officeDocument/2006/relationships/hyperlink" Target="https://home-affairs.ec.europa.eu/document/download/26fccd90-d0a6-4fa6-924a-0eead46782d5_el" TargetMode="External"/><Relationship Id="rId97" Type="http://schemas.openxmlformats.org/officeDocument/2006/relationships/hyperlink" Target="http://data.europa.eu/eli/reg/2023/2667/oj" TargetMode="External"/><Relationship Id="rId104" Type="http://schemas.openxmlformats.org/officeDocument/2006/relationships/header" Target="header23.xml"/><Relationship Id="rId7" Type="http://schemas.openxmlformats.org/officeDocument/2006/relationships/styles" Target="styles.xml"/><Relationship Id="rId71" Type="http://schemas.openxmlformats.org/officeDocument/2006/relationships/footer" Target="footer21.xml"/><Relationship Id="rId92" Type="http://schemas.openxmlformats.org/officeDocument/2006/relationships/hyperlink" Target="http://data.europa.eu/eli/reg/2009/810/oj"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18/1806/oj" TargetMode="External"/><Relationship Id="rId13" Type="http://schemas.openxmlformats.org/officeDocument/2006/relationships/hyperlink" Target="http://data.europa.eu/eli/dec/2021/1940/oj" TargetMode="External"/><Relationship Id="rId18" Type="http://schemas.openxmlformats.org/officeDocument/2006/relationships/hyperlink" Target="http://data.europa.eu/eli/reg/2016/679/oj" TargetMode="External"/><Relationship Id="rId26" Type="http://schemas.openxmlformats.org/officeDocument/2006/relationships/hyperlink" Target="http://data.europa.eu/eli/C/2023/1392/oj" TargetMode="External"/><Relationship Id="rId39" Type="http://schemas.openxmlformats.org/officeDocument/2006/relationships/hyperlink" Target="http://data.europa.eu/eli/dec/2014/565(2)/oj" TargetMode="External"/><Relationship Id="rId3" Type="http://schemas.openxmlformats.org/officeDocument/2006/relationships/hyperlink" Target="http://data.europa.eu/eli/dir/2004/38/oj" TargetMode="External"/><Relationship Id="rId21" Type="http://schemas.openxmlformats.org/officeDocument/2006/relationships/hyperlink" Target="http://data.europa.eu/eli/dec/2009/756/oj" TargetMode="External"/><Relationship Id="rId34" Type="http://schemas.openxmlformats.org/officeDocument/2006/relationships/hyperlink" Target="https://commission.europa.eu/strategy-and-policy/relations-non-eu-countries/relations-united-kingdom/eu-uk-withdrawal-agreement/citizens-rights/information-about-national-residence-schemes-each-eu-country_el" TargetMode="External"/><Relationship Id="rId7" Type="http://schemas.openxmlformats.org/officeDocument/2006/relationships/hyperlink" Target="http://data.europa.eu/eli/reg/2018/1806/oj" TargetMode="External"/><Relationship Id="rId12" Type="http://schemas.openxmlformats.org/officeDocument/2006/relationships/hyperlink" Target="http://data.europa.eu/eli/reg/2018/1806/oj" TargetMode="External"/><Relationship Id="rId17" Type="http://schemas.openxmlformats.org/officeDocument/2006/relationships/hyperlink" Target="http://data.europa.eu/eli/reg/2010/265/oj" TargetMode="External"/><Relationship Id="rId25" Type="http://schemas.openxmlformats.org/officeDocument/2006/relationships/hyperlink" Target="http://data.europa.eu/eli/dec/2022/2512/oj" TargetMode="External"/><Relationship Id="rId33" Type="http://schemas.openxmlformats.org/officeDocument/2006/relationships/hyperlink" Target="http://data.europa.eu/eli/C/2023/1392/oj" TargetMode="External"/><Relationship Id="rId38" Type="http://schemas.openxmlformats.org/officeDocument/2006/relationships/hyperlink" Target="http://data.europa.eu/eli/dec_impl/2022/1945/oj" TargetMode="External"/><Relationship Id="rId2" Type="http://schemas.openxmlformats.org/officeDocument/2006/relationships/hyperlink" Target="http://data.europa.eu/eli/reg/2018/1806/oj" TargetMode="External"/><Relationship Id="rId16" Type="http://schemas.openxmlformats.org/officeDocument/2006/relationships/hyperlink" Target="http://data.europa.eu/eli/reg/2016/399/oj" TargetMode="External"/><Relationship Id="rId20" Type="http://schemas.openxmlformats.org/officeDocument/2006/relationships/hyperlink" Target="http://data.europa.eu/eli/dir/2016/801/oj" TargetMode="External"/><Relationship Id="rId29" Type="http://schemas.openxmlformats.org/officeDocument/2006/relationships/hyperlink" Target="http://data.europa.eu/eli/C/2023/1392/oj" TargetMode="External"/><Relationship Id="rId41" Type="http://schemas.openxmlformats.org/officeDocument/2006/relationships/hyperlink" Target="http://www.coe.int/en/web/conventions/full-list/-/conventions/treaty/025" TargetMode="External"/><Relationship Id="rId1" Type="http://schemas.openxmlformats.org/officeDocument/2006/relationships/hyperlink" Target="http://data.europa.eu/eli/reg/2009/810/2020-02-02" TargetMode="External"/><Relationship Id="rId6" Type="http://schemas.openxmlformats.org/officeDocument/2006/relationships/hyperlink" Target="http://data.europa.eu/eli/reg/2018/1806/oj" TargetMode="External"/><Relationship Id="rId11" Type="http://schemas.openxmlformats.org/officeDocument/2006/relationships/hyperlink" Target="http://data.europa.eu/eli/reg/2018/1806/oj" TargetMode="External"/><Relationship Id="rId24" Type="http://schemas.openxmlformats.org/officeDocument/2006/relationships/hyperlink" Target="https://home-affairs.ec.europa.eu/policies/schengen-borders-and-visa/visa-policy/legal-documents-related-schengen-visas_en?prefLang=el" TargetMode="External"/><Relationship Id="rId32" Type="http://schemas.openxmlformats.org/officeDocument/2006/relationships/hyperlink" Target="https://eur-lex.europa.eu/legal-content/EL/TXT/?uri=CELEX%3A52023XC01392" TargetMode="External"/><Relationship Id="rId37" Type="http://schemas.openxmlformats.org/officeDocument/2006/relationships/hyperlink" Target="http://data.europa.eu/eli/reg/2002/1030/oj" TargetMode="External"/><Relationship Id="rId40" Type="http://schemas.openxmlformats.org/officeDocument/2006/relationships/hyperlink" Target="http://www.coe.int/en/web/conventions/full-list/-/conventions/treaty/025" TargetMode="External"/><Relationship Id="rId5" Type="http://schemas.openxmlformats.org/officeDocument/2006/relationships/hyperlink" Target="http://data.europa.eu/eli/reg/2018/1806/oj" TargetMode="External"/><Relationship Id="rId15" Type="http://schemas.openxmlformats.org/officeDocument/2006/relationships/hyperlink" Target="http://data.europa.eu/eli/dec/2022/1500/oj" TargetMode="External"/><Relationship Id="rId23" Type="http://schemas.openxmlformats.org/officeDocument/2006/relationships/hyperlink" Target="https://home-affairs.ec.europa.eu/system/files/2022-11/Practical%20handbook%20for%20border%20guards_en.pdf" TargetMode="External"/><Relationship Id="rId28" Type="http://schemas.openxmlformats.org/officeDocument/2006/relationships/hyperlink" Target="http://data.europa.eu/eli/dir/2003/109/oj" TargetMode="External"/><Relationship Id="rId36" Type="http://schemas.openxmlformats.org/officeDocument/2006/relationships/hyperlink" Target="http://data.europa.eu/eli/reg/2019/1157/oj" TargetMode="External"/><Relationship Id="rId10" Type="http://schemas.openxmlformats.org/officeDocument/2006/relationships/hyperlink" Target="http://data.europa.eu/eli/reg/2018/1806/oj" TargetMode="External"/><Relationship Id="rId19" Type="http://schemas.openxmlformats.org/officeDocument/2006/relationships/hyperlink" Target="https://home-affairs.ec.europa.eu/policies/schengen-borders-and-visa/visa-policy/applying-schengen-visa_el" TargetMode="External"/><Relationship Id="rId31" Type="http://schemas.openxmlformats.org/officeDocument/2006/relationships/hyperlink" Target="http://data.europa.eu/eli/C/2023/1392/oj" TargetMode="External"/><Relationship Id="rId4" Type="http://schemas.openxmlformats.org/officeDocument/2006/relationships/hyperlink" Target="http://data.europa.eu/eli/reg/1995/1683/oj" TargetMode="External"/><Relationship Id="rId9" Type="http://schemas.openxmlformats.org/officeDocument/2006/relationships/hyperlink" Target="http://data.europa.eu/eli/reg/2018/1806/oj" TargetMode="External"/><Relationship Id="rId14" Type="http://schemas.openxmlformats.org/officeDocument/2006/relationships/hyperlink" Target="http://data.europa.eu/eli/agree_internation/2007/340/oj" TargetMode="External"/><Relationship Id="rId22" Type="http://schemas.openxmlformats.org/officeDocument/2006/relationships/hyperlink" Target="http://data.europa.eu/eli/reg/2022/2371/oj" TargetMode="External"/><Relationship Id="rId27" Type="http://schemas.openxmlformats.org/officeDocument/2006/relationships/hyperlink" Target="https://eur-lex.europa.eu/legal-content/EL/TXT/PDF/?uri=CELEX:52020XC0520(05)&amp;from=EL" TargetMode="External"/><Relationship Id="rId30" Type="http://schemas.openxmlformats.org/officeDocument/2006/relationships/hyperlink" Target="https://eur-lex.europa.eu/legal-content/EL/TXT/?uri=CELEX%3A52023XC01392" TargetMode="External"/><Relationship Id="rId35" Type="http://schemas.openxmlformats.org/officeDocument/2006/relationships/hyperlink" Target="https://home-affairs.ec.europa.eu/system/files/2022-11/Practical%20handbook%20for%20border%20guard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EC_Collab_DocumentLanguage xmlns="e5e49ffd-a979-456d-8d8a-e057ab4d914e"/>
    <EC_Collab_Status xmlns="e5e49ffd-a979-456d-8d8a-e057ab4d914e"/>
    <EC_Collab_Reference xmlns="e5e49ffd-a979-456d-8d8a-e057ab4d91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80134A92BC43C14EB13B7C7B578E8E1D" ma:contentTypeVersion="1" ma:contentTypeDescription="Create a new document in this library." ma:contentTypeScope="" ma:versionID="cc0e6a9cb008eea03d15c6a6dee9aba3">
  <xsd:schema xmlns:xsd="http://www.w3.org/2001/XMLSchema" xmlns:xs="http://www.w3.org/2001/XMLSchema" xmlns:p="http://schemas.microsoft.com/office/2006/metadata/properties" xmlns:ns2="http://schemas.microsoft.com/sharepoint/v3/fields" xmlns:ns3="e5e49ffd-a979-456d-8d8a-e057ab4d914e" targetNamespace="http://schemas.microsoft.com/office/2006/metadata/properties" ma:root="true" ma:fieldsID="6d6ae49a7f107821b8704dcdb088ac70" ns2:_="" ns3:_="">
    <xsd:import namespace="http://schemas.microsoft.com/sharepoint/v3/fields"/>
    <xsd:import namespace="e5e49ffd-a979-456d-8d8a-e057ab4d914e"/>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5e49ffd-a979-456d-8d8a-e057ab4d914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6C6C1-6C19-4201-AFC2-BAFC4D61600A}">
  <ds:schemaRefs>
    <ds:schemaRef ds:uri="http://schemas.microsoft.com/office/2006/metadata/properties"/>
    <ds:schemaRef ds:uri="http://schemas.microsoft.com/office/infopath/2007/PartnerControls"/>
    <ds:schemaRef ds:uri="http://schemas.microsoft.com/sharepoint/v3/fields"/>
    <ds:schemaRef ds:uri="e5e49ffd-a979-456d-8d8a-e057ab4d914e"/>
  </ds:schemaRefs>
</ds:datastoreItem>
</file>

<file path=customXml/itemProps2.xml><?xml version="1.0" encoding="utf-8"?>
<ds:datastoreItem xmlns:ds="http://schemas.openxmlformats.org/officeDocument/2006/customXml" ds:itemID="{62A57B5D-A33D-4D95-838D-0979A5DED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5e49ffd-a979-456d-8d8a-e057ab4d9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A33474-02A1-4EAA-8945-1D115A2A24C5}">
  <ds:schemaRefs>
    <ds:schemaRef ds:uri="http://schemas.microsoft.com/sharepoint/v3/contenttype/forms"/>
  </ds:schemaRefs>
</ds:datastoreItem>
</file>

<file path=customXml/itemProps4.xml><?xml version="1.0" encoding="utf-8"?>
<ds:datastoreItem xmlns:ds="http://schemas.openxmlformats.org/officeDocument/2006/customXml" ds:itemID="{D0460A0C-C5C2-4F8E-9569-982AFF1DD211}">
  <ds:schemaRefs>
    <ds:schemaRef ds:uri="http://schemas.microsoft.com/office/2006/metadata/longProperties"/>
  </ds:schemaRefs>
</ds:datastoreItem>
</file>

<file path=customXml/itemProps5.xml><?xml version="1.0" encoding="utf-8"?>
<ds:datastoreItem xmlns:ds="http://schemas.openxmlformats.org/officeDocument/2006/customXml" ds:itemID="{B2CDE060-0D84-45E7-AB38-BEC0500E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65634</Words>
  <Characters>374115</Characters>
  <Application>Microsoft Office Word</Application>
  <DocSecurity>0</DocSecurity>
  <Lines>3117</Lines>
  <Paragraphs>877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438872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vandesy</dc:creator>
  <cp:lastModifiedBy>EC CoDe</cp:lastModifiedBy>
  <cp:revision>14</cp:revision>
  <cp:lastPrinted>2024-03-21T07:28:00Z</cp:lastPrinted>
  <dcterms:created xsi:type="dcterms:W3CDTF">2024-05-27T12:11:00Z</dcterms:created>
  <dcterms:modified xsi:type="dcterms:W3CDTF">2024-06-26T09:30:00Z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6.0.1, Build 20180503</vt:lpwstr>
  </property>
  <property fmtid="{D5CDD505-2E9C-101B-9397-08002B2CF9AE}" pid="3" name="Last edited using">
    <vt:lpwstr>LW 9.0, Build 20230317</vt:lpwstr>
  </property>
  <property fmtid="{D5CDD505-2E9C-101B-9397-08002B2CF9AE}" pid="4" name="Level of sensitivity">
    <vt:lpwstr>Standard treatment</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DocStatus">
    <vt:lpwstr>Green</vt:lpwstr>
  </property>
  <property fmtid="{D5CDD505-2E9C-101B-9397-08002B2CF9AE}" pid="11" name="CPTemplateID">
    <vt:lpwstr>CP-038</vt:lpwstr>
  </property>
  <property fmtid="{D5CDD505-2E9C-101B-9397-08002B2CF9AE}" pid="12" name="MSIP_Label_6bd9ddd1-4d20-43f6-abfa-fc3c07406f94_Enabled">
    <vt:lpwstr>true</vt:lpwstr>
  </property>
  <property fmtid="{D5CDD505-2E9C-101B-9397-08002B2CF9AE}" pid="13" name="MSIP_Label_6bd9ddd1-4d20-43f6-abfa-fc3c07406f94_SetDate">
    <vt:lpwstr>2023-10-13T14:35:25Z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f779c55b-db7e-4d27-951c-aed8481abdce</vt:lpwstr>
  </property>
  <property fmtid="{D5CDD505-2E9C-101B-9397-08002B2CF9AE}" pid="18" name="MSIP_Label_6bd9ddd1-4d20-43f6-abfa-fc3c07406f94_ContentBits">
    <vt:lpwstr>0</vt:lpwstr>
  </property>
</Properties>
</file>