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833"/>
        <w:gridCol w:w="10"/>
        <w:gridCol w:w="2740"/>
        <w:gridCol w:w="2208"/>
        <w:gridCol w:w="1370"/>
        <w:gridCol w:w="2458"/>
        <w:gridCol w:w="236"/>
      </w:tblGrid>
      <w:tr w:rsidR="005735DA" w14:paraId="5DAD233A" w14:textId="77777777">
        <w:trPr>
          <w:trHeight w:val="734"/>
        </w:trPr>
        <w:tc>
          <w:tcPr>
            <w:tcW w:w="3588" w:type="dxa"/>
            <w:gridSpan w:val="3"/>
          </w:tcPr>
          <w:p w14:paraId="3E289A0F" w14:textId="77777777" w:rsidR="005735DA" w:rsidRDefault="00862DAB" w:rsidP="004D264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noProof/>
              </w:rPr>
              <w:drawing>
                <wp:inline distT="0" distB="0" distL="0" distR="0" wp14:anchorId="18349860" wp14:editId="34C65A31">
                  <wp:extent cx="570865" cy="5410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7" w:type="dxa"/>
            <w:gridSpan w:val="4"/>
            <w:vMerge w:val="restart"/>
            <w:shd w:val="clear" w:color="auto" w:fill="auto"/>
            <w:vAlign w:val="center"/>
          </w:tcPr>
          <w:p w14:paraId="36AB1149" w14:textId="77777777" w:rsidR="005735DA" w:rsidRDefault="005735DA" w:rsidP="004D264D">
            <w:pPr>
              <w:widowControl w:val="0"/>
              <w:ind w:right="-108"/>
              <w:jc w:val="right"/>
              <w:rPr>
                <w:b/>
              </w:rPr>
            </w:pPr>
          </w:p>
          <w:p w14:paraId="5BC2DD35" w14:textId="77777777" w:rsidR="005735DA" w:rsidRDefault="005735DA" w:rsidP="004D264D">
            <w:pPr>
              <w:widowControl w:val="0"/>
              <w:ind w:right="585"/>
              <w:rPr>
                <w:b/>
              </w:rPr>
            </w:pPr>
          </w:p>
        </w:tc>
      </w:tr>
      <w:tr w:rsidR="005735DA" w14:paraId="1259FA54" w14:textId="77777777">
        <w:trPr>
          <w:trHeight w:val="499"/>
        </w:trPr>
        <w:tc>
          <w:tcPr>
            <w:tcW w:w="3588" w:type="dxa"/>
            <w:gridSpan w:val="3"/>
          </w:tcPr>
          <w:p w14:paraId="562D5444" w14:textId="77777777" w:rsidR="005735DA" w:rsidRDefault="00862DAB" w:rsidP="004D2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ΕΛΛΗΝΙΚΗ ΔΗΜΟΚΡΑΤΙΑ </w:t>
            </w:r>
          </w:p>
          <w:p w14:paraId="240699A2" w14:textId="77777777" w:rsidR="005735DA" w:rsidRDefault="00862DAB" w:rsidP="004D26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ΥΠΟΥΡΓΕΙΟ ΕΞΩΤΕΡΙΚΩΝ</w:t>
            </w:r>
          </w:p>
          <w:p w14:paraId="2C40A907" w14:textId="77777777" w:rsidR="005735DA" w:rsidRDefault="00862DAB" w:rsidP="004D264D">
            <w:pPr>
              <w:widowControl w:val="0"/>
              <w:jc w:val="center"/>
            </w:pPr>
            <w:r>
              <w:rPr>
                <w:sz w:val="18"/>
                <w:szCs w:val="18"/>
              </w:rPr>
              <w:t>Ε3 ΔΙΕΥΘΥΝΣΗ ΜΟΡΦΩΤΙΚΩΝ &amp; ΑΘΛΗΤΙΚΩΝ ΥΟΘΕΣΕΩΝ</w:t>
            </w:r>
          </w:p>
        </w:tc>
        <w:tc>
          <w:tcPr>
            <w:tcW w:w="6267" w:type="dxa"/>
            <w:gridSpan w:val="4"/>
            <w:vMerge/>
            <w:shd w:val="clear" w:color="auto" w:fill="auto"/>
          </w:tcPr>
          <w:p w14:paraId="47A14ED4" w14:textId="77777777" w:rsidR="005735DA" w:rsidRDefault="005735DA" w:rsidP="004D264D">
            <w:pPr>
              <w:widowControl w:val="0"/>
            </w:pPr>
          </w:p>
        </w:tc>
      </w:tr>
      <w:tr w:rsidR="005735DA" w14:paraId="603FACE8" w14:textId="77777777">
        <w:trPr>
          <w:trHeight w:val="248"/>
        </w:trPr>
        <w:tc>
          <w:tcPr>
            <w:tcW w:w="834" w:type="dxa"/>
            <w:vAlign w:val="center"/>
          </w:tcPr>
          <w:p w14:paraId="20E51DCB" w14:textId="77777777" w:rsidR="005735DA" w:rsidRDefault="005735DA" w:rsidP="004D264D">
            <w:pPr>
              <w:widowControl w:val="0"/>
              <w:tabs>
                <w:tab w:val="right" w:pos="3256"/>
              </w:tabs>
              <w:ind w:left="-108" w:right="-108"/>
              <w:rPr>
                <w:b/>
              </w:rPr>
            </w:pPr>
            <w:bookmarkStart w:id="0" w:name="ΑΡΜΟΔΙΟΣ"/>
            <w:bookmarkEnd w:id="0"/>
          </w:p>
        </w:tc>
        <w:tc>
          <w:tcPr>
            <w:tcW w:w="4965" w:type="dxa"/>
            <w:gridSpan w:val="3"/>
            <w:shd w:val="clear" w:color="auto" w:fill="auto"/>
            <w:vAlign w:val="center"/>
          </w:tcPr>
          <w:p w14:paraId="10B4ADD8" w14:textId="77777777" w:rsidR="005735DA" w:rsidRDefault="005735DA" w:rsidP="004D264D">
            <w:pPr>
              <w:widowControl w:val="0"/>
              <w:rPr>
                <w:b/>
              </w:rPr>
            </w:pPr>
          </w:p>
        </w:tc>
        <w:tc>
          <w:tcPr>
            <w:tcW w:w="1372" w:type="dxa"/>
            <w:shd w:val="clear" w:color="auto" w:fill="auto"/>
          </w:tcPr>
          <w:p w14:paraId="7E7DFAAD" w14:textId="77777777" w:rsidR="005735DA" w:rsidRDefault="005735DA" w:rsidP="004D264D">
            <w:pPr>
              <w:widowControl w:val="0"/>
              <w:ind w:left="-108" w:right="-108" w:hanging="972"/>
              <w:jc w:val="right"/>
              <w:rPr>
                <w:b/>
              </w:rPr>
            </w:pPr>
          </w:p>
        </w:tc>
        <w:tc>
          <w:tcPr>
            <w:tcW w:w="2462" w:type="dxa"/>
            <w:vMerge w:val="restart"/>
            <w:shd w:val="clear" w:color="auto" w:fill="auto"/>
          </w:tcPr>
          <w:p w14:paraId="4206BC6D" w14:textId="77777777" w:rsidR="005735DA" w:rsidRDefault="005735DA" w:rsidP="004D264D">
            <w:pPr>
              <w:widowControl w:val="0"/>
            </w:pPr>
          </w:p>
        </w:tc>
        <w:tc>
          <w:tcPr>
            <w:tcW w:w="222" w:type="dxa"/>
          </w:tcPr>
          <w:p w14:paraId="17778BEC" w14:textId="77777777" w:rsidR="005735DA" w:rsidRDefault="005735DA" w:rsidP="004D264D">
            <w:pPr>
              <w:widowControl w:val="0"/>
            </w:pPr>
          </w:p>
        </w:tc>
      </w:tr>
      <w:tr w:rsidR="005735DA" w14:paraId="3D93E291" w14:textId="77777777">
        <w:trPr>
          <w:trHeight w:val="234"/>
        </w:trPr>
        <w:tc>
          <w:tcPr>
            <w:tcW w:w="844" w:type="dxa"/>
            <w:gridSpan w:val="2"/>
            <w:vAlign w:val="center"/>
          </w:tcPr>
          <w:p w14:paraId="05D927C3" w14:textId="77777777" w:rsidR="005735DA" w:rsidRDefault="005735DA" w:rsidP="004D264D">
            <w:pPr>
              <w:widowControl w:val="0"/>
              <w:tabs>
                <w:tab w:val="right" w:pos="3256"/>
              </w:tabs>
              <w:ind w:left="-108" w:right="-108"/>
              <w:rPr>
                <w:b/>
              </w:rPr>
            </w:pPr>
            <w:bookmarkStart w:id="1" w:name="ΤΗΛΕΦΩΝΟ"/>
            <w:bookmarkEnd w:id="1"/>
          </w:p>
        </w:tc>
        <w:tc>
          <w:tcPr>
            <w:tcW w:w="4955" w:type="dxa"/>
            <w:gridSpan w:val="2"/>
            <w:shd w:val="clear" w:color="auto" w:fill="auto"/>
          </w:tcPr>
          <w:p w14:paraId="76D71165" w14:textId="77777777" w:rsidR="005735DA" w:rsidRDefault="005735DA" w:rsidP="004D264D">
            <w:pPr>
              <w:widowControl w:val="0"/>
              <w:tabs>
                <w:tab w:val="right" w:pos="3256"/>
              </w:tabs>
              <w:ind w:right="-108"/>
              <w:rPr>
                <w:b/>
              </w:rPr>
            </w:pPr>
          </w:p>
        </w:tc>
        <w:tc>
          <w:tcPr>
            <w:tcW w:w="1372" w:type="dxa"/>
            <w:shd w:val="clear" w:color="auto" w:fill="auto"/>
          </w:tcPr>
          <w:p w14:paraId="33C33A51" w14:textId="77777777" w:rsidR="005735DA" w:rsidRDefault="005735DA" w:rsidP="004D264D">
            <w:pPr>
              <w:widowControl w:val="0"/>
              <w:ind w:left="-108" w:right="-108"/>
              <w:jc w:val="right"/>
              <w:rPr>
                <w:b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14:paraId="63A0FB2F" w14:textId="77777777" w:rsidR="005735DA" w:rsidRDefault="005735DA" w:rsidP="004D264D">
            <w:pPr>
              <w:widowControl w:val="0"/>
            </w:pPr>
          </w:p>
        </w:tc>
        <w:tc>
          <w:tcPr>
            <w:tcW w:w="222" w:type="dxa"/>
          </w:tcPr>
          <w:p w14:paraId="31D11809" w14:textId="77777777" w:rsidR="005735DA" w:rsidRDefault="005735DA" w:rsidP="004D264D">
            <w:pPr>
              <w:widowControl w:val="0"/>
            </w:pPr>
          </w:p>
        </w:tc>
      </w:tr>
    </w:tbl>
    <w:p w14:paraId="3E14AA53" w14:textId="78EA5017" w:rsidR="005735DA" w:rsidRDefault="00862DAB" w:rsidP="004D264D">
      <w:pPr>
        <w:ind w:right="-35"/>
        <w:rPr>
          <w:sz w:val="22"/>
        </w:rPr>
      </w:pPr>
      <w:bookmarkStart w:id="2" w:name="E_MAIL"/>
      <w:bookmarkStart w:id="3" w:name="FAX"/>
      <w:bookmarkEnd w:id="2"/>
      <w:bookmarkEnd w:id="3"/>
      <w:r>
        <w:rPr>
          <w:rFonts w:eastAsia="SimSun" w:cs="Lucida Sans"/>
          <w:bCs/>
          <w:kern w:val="2"/>
          <w:lang w:eastAsia="zh-CN" w:bidi="hi-IN"/>
        </w:rPr>
        <w:tab/>
      </w:r>
      <w:r>
        <w:rPr>
          <w:sz w:val="22"/>
        </w:rPr>
        <w:tab/>
      </w:r>
    </w:p>
    <w:p w14:paraId="41190BE6" w14:textId="77777777" w:rsidR="004D264D" w:rsidRDefault="004D264D" w:rsidP="004D264D">
      <w:pPr>
        <w:jc w:val="center"/>
        <w:rPr>
          <w:b/>
        </w:rPr>
      </w:pPr>
      <w:r w:rsidRPr="004D264D">
        <w:rPr>
          <w:b/>
        </w:rPr>
        <w:t xml:space="preserve">ΠΡΟΣΚΛΗΣΗ </w:t>
      </w:r>
    </w:p>
    <w:p w14:paraId="39D6FC1B" w14:textId="72F1CB81" w:rsidR="005735DA" w:rsidRPr="004D264D" w:rsidRDefault="004D264D" w:rsidP="004D264D">
      <w:pPr>
        <w:jc w:val="center"/>
        <w:rPr>
          <w:b/>
        </w:rPr>
      </w:pPr>
      <w:r w:rsidRPr="004D264D">
        <w:rPr>
          <w:b/>
        </w:rPr>
        <w:t>ΕΚΔΗΛΩΣΗΣ ΕΝΔΙΑΦΕΡΟΝΤΟΣ</w:t>
      </w:r>
    </w:p>
    <w:p w14:paraId="07927C5E" w14:textId="77777777" w:rsidR="005735DA" w:rsidRDefault="005735DA" w:rsidP="004D264D">
      <w:pPr>
        <w:jc w:val="center"/>
        <w:rPr>
          <w:b/>
          <w:u w:val="single"/>
        </w:rPr>
      </w:pPr>
    </w:p>
    <w:p w14:paraId="19B9CC7C" w14:textId="77777777" w:rsidR="005735DA" w:rsidRDefault="005735DA" w:rsidP="004D264D">
      <w:pPr>
        <w:jc w:val="center"/>
        <w:rPr>
          <w:b/>
          <w:u w:val="single"/>
        </w:rPr>
      </w:pPr>
    </w:p>
    <w:p w14:paraId="07E67C94" w14:textId="5A273500" w:rsidR="005735DA" w:rsidRPr="00550478" w:rsidRDefault="00862DAB" w:rsidP="004D264D">
      <w:pPr>
        <w:jc w:val="both"/>
        <w:rPr>
          <w:b/>
        </w:rPr>
      </w:pPr>
      <w:r w:rsidRPr="00550478">
        <w:rPr>
          <w:b/>
        </w:rPr>
        <w:t>ΠΡΟΓΡΑΜΜΑ ΧΟΡΗΓΗΣΗΣ ΠΕΝΗΝΤΑ (50) ΥΠΟΤΡΟΦΙΩΝ ΠΡΟΠΤΥΧΙΑΚΩΝ</w:t>
      </w:r>
      <w:r w:rsidR="00550478" w:rsidRPr="00550478">
        <w:rPr>
          <w:b/>
        </w:rPr>
        <w:t xml:space="preserve">  ΚΑΙ </w:t>
      </w:r>
      <w:r w:rsidR="003951F1" w:rsidRPr="00550478">
        <w:rPr>
          <w:b/>
        </w:rPr>
        <w:t>ΜΕΤΑΠΤΥΧΙΑΚΩΝ</w:t>
      </w:r>
      <w:r w:rsidRPr="00550478">
        <w:rPr>
          <w:b/>
        </w:rPr>
        <w:t xml:space="preserve"> ΣΠΟΥΔΩΝ ΣΕ ΕΛΛΗΝΙΚΑ Α.Ε.Ι. ΑΚΑΔΗΜΑΙΚΟΥ ΕΤΟΥΣ 202</w:t>
      </w:r>
      <w:r w:rsidR="003951F1" w:rsidRPr="00550478">
        <w:rPr>
          <w:b/>
        </w:rPr>
        <w:t>6</w:t>
      </w:r>
      <w:r w:rsidRPr="00550478">
        <w:rPr>
          <w:b/>
        </w:rPr>
        <w:t>/202</w:t>
      </w:r>
      <w:r w:rsidR="003951F1" w:rsidRPr="00550478">
        <w:rPr>
          <w:b/>
        </w:rPr>
        <w:t>7</w:t>
      </w:r>
      <w:r w:rsidRPr="00550478">
        <w:rPr>
          <w:b/>
        </w:rPr>
        <w:t xml:space="preserve"> (ΥΑ υπ’ αριθμ.1700/ΑΣ 225/ΦΕΚ2497-τεύχος Β΄/21.5.2025)</w:t>
      </w:r>
    </w:p>
    <w:p w14:paraId="3045F0D7" w14:textId="665830E9" w:rsidR="005735DA" w:rsidRPr="00DC2869" w:rsidRDefault="005735DA" w:rsidP="004D264D">
      <w:pPr>
        <w:jc w:val="both"/>
        <w:rPr>
          <w:b/>
        </w:rPr>
      </w:pPr>
    </w:p>
    <w:p w14:paraId="06352EFE" w14:textId="77777777" w:rsidR="005735DA" w:rsidRPr="00550478" w:rsidRDefault="00862DAB" w:rsidP="00D95C82">
      <w:pPr>
        <w:pStyle w:val="ListParagraph"/>
        <w:numPr>
          <w:ilvl w:val="0"/>
          <w:numId w:val="1"/>
        </w:numPr>
        <w:contextualSpacing w:val="0"/>
        <w:rPr>
          <w:b/>
        </w:rPr>
      </w:pPr>
      <w:r w:rsidRPr="00550478">
        <w:rPr>
          <w:b/>
        </w:rPr>
        <w:t>Δικαίωμα συμμετοχής</w:t>
      </w:r>
    </w:p>
    <w:p w14:paraId="4158734E" w14:textId="77777777" w:rsidR="005735DA" w:rsidRPr="00550478" w:rsidRDefault="00862DAB" w:rsidP="00D95C82">
      <w:pPr>
        <w:pStyle w:val="ListParagraph"/>
        <w:contextualSpacing w:val="0"/>
      </w:pPr>
      <w:r w:rsidRPr="00550478">
        <w:t>Αλλοδαποί και ομογενείς μόνιμοι κάτοικοι εξωτερικού, οι οποίοι δεν λαμβάνουν επίδομα υποτροφίας μέσω άλλου προγράμματος.</w:t>
      </w:r>
    </w:p>
    <w:p w14:paraId="794C578A" w14:textId="1E160345" w:rsidR="005735DA" w:rsidRPr="00550478" w:rsidRDefault="00862DAB" w:rsidP="00D95C82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</w:pPr>
      <w:r w:rsidRPr="00550478">
        <w:rPr>
          <w:b/>
        </w:rPr>
        <w:t>Δικαιολογητικά</w:t>
      </w:r>
      <w:r w:rsidR="003951F1" w:rsidRPr="00550478">
        <w:rPr>
          <w:b/>
        </w:rPr>
        <w:t xml:space="preserve"> για προπτυχιακές σπουδές</w:t>
      </w:r>
      <w:r w:rsidRPr="00550478">
        <w:t xml:space="preserve"> (τα αλλοδαπά έγγραφα πρέπει να είναι νομίμως επικυρωμένα και μεταφρασμένα στην Ελληνική): </w:t>
      </w:r>
    </w:p>
    <w:p w14:paraId="00C75208" w14:textId="4F84B7F1" w:rsidR="005735DA" w:rsidRPr="00550478" w:rsidRDefault="00862DAB" w:rsidP="00D95C82">
      <w:pPr>
        <w:pStyle w:val="ListParagraph"/>
        <w:numPr>
          <w:ilvl w:val="0"/>
          <w:numId w:val="3"/>
        </w:numPr>
        <w:spacing w:before="120"/>
        <w:contextualSpacing w:val="0"/>
      </w:pPr>
      <w:r w:rsidRPr="00550478">
        <w:t xml:space="preserve">Αίτηση με δήλωση σχολών ενδιαφέροντος (έως 3 επιλογές) </w:t>
      </w:r>
    </w:p>
    <w:p w14:paraId="79A2AAFC" w14:textId="31917457" w:rsidR="005735DA" w:rsidRPr="00550478" w:rsidRDefault="00862DAB" w:rsidP="00D95C82">
      <w:pPr>
        <w:pStyle w:val="ListParagraph"/>
        <w:numPr>
          <w:ilvl w:val="0"/>
          <w:numId w:val="3"/>
        </w:numPr>
        <w:contextualSpacing w:val="0"/>
      </w:pPr>
      <w:r w:rsidRPr="00550478">
        <w:t>Βιογραφικό Σημείωμα</w:t>
      </w:r>
    </w:p>
    <w:p w14:paraId="70867A95" w14:textId="3428F4A3" w:rsidR="005735DA" w:rsidRPr="00550478" w:rsidRDefault="00862DAB" w:rsidP="00D95C82">
      <w:pPr>
        <w:pStyle w:val="ListParagraph"/>
        <w:numPr>
          <w:ilvl w:val="0"/>
          <w:numId w:val="3"/>
        </w:numPr>
        <w:contextualSpacing w:val="0"/>
      </w:pPr>
      <w:r w:rsidRPr="00550478">
        <w:t xml:space="preserve">Πιστοποιητικό Ελληνομάθειας (εάν υπάρχει) </w:t>
      </w:r>
    </w:p>
    <w:p w14:paraId="7219A73A" w14:textId="223DF28D" w:rsidR="00E1534D" w:rsidRPr="00550478" w:rsidRDefault="00E1534D" w:rsidP="00D95C82">
      <w:pPr>
        <w:pStyle w:val="ListParagraph"/>
        <w:numPr>
          <w:ilvl w:val="0"/>
          <w:numId w:val="3"/>
        </w:numPr>
        <w:contextualSpacing w:val="0"/>
      </w:pPr>
      <w:r w:rsidRPr="00550478">
        <w:t xml:space="preserve">Πιστοποιητικό οικογενειακής κατάστασης υποψηφίων και πιστοποιητικά γεννήσεως των γονέων, νομίμως επικυρωμένα. </w:t>
      </w:r>
    </w:p>
    <w:p w14:paraId="5D315B13" w14:textId="3D8EBCD3" w:rsidR="005735DA" w:rsidRPr="00550478" w:rsidRDefault="00862DAB" w:rsidP="00D95C82">
      <w:pPr>
        <w:pStyle w:val="ListParagraph"/>
        <w:numPr>
          <w:ilvl w:val="0"/>
          <w:numId w:val="3"/>
        </w:numPr>
        <w:contextualSpacing w:val="0"/>
      </w:pPr>
      <w:r w:rsidRPr="00550478">
        <w:t>Βεβαίωση της αρμόδιας Αρχής της χώρας του/της υποψηφίου/ας ότι ο τίτλος σπουδών του/της παρέχει δικαίωμα εγγραφής σε Ανώτατο Εκπαιδευτικό Ίδρυμα της χώρας αυτής.</w:t>
      </w:r>
    </w:p>
    <w:p w14:paraId="497FBD3F" w14:textId="0D00AEE9" w:rsidR="005735DA" w:rsidRPr="00550478" w:rsidRDefault="00862DAB" w:rsidP="00D95C82">
      <w:pPr>
        <w:pStyle w:val="ListParagraph"/>
        <w:numPr>
          <w:ilvl w:val="0"/>
          <w:numId w:val="3"/>
        </w:numPr>
        <w:contextualSpacing w:val="0"/>
      </w:pPr>
      <w:r w:rsidRPr="00550478">
        <w:t xml:space="preserve">Πιστοποιητικό της Ελληνικής Διπλωματικής Αρχής στο Εξωτερικό, που να πιστοποιεί ότι ο/η υπότροφος καθώς και οι γονείς του/της κατοικούσαν και διέμεναν στο Εξωτερικό κατά τα </w:t>
      </w:r>
      <w:r w:rsidRPr="00550478">
        <w:rPr>
          <w:b/>
          <w:bCs/>
        </w:rPr>
        <w:t>τελευταία πέντε (5)</w:t>
      </w:r>
      <w:r w:rsidRPr="00550478">
        <w:t xml:space="preserve"> </w:t>
      </w:r>
      <w:r w:rsidRPr="00550478">
        <w:rPr>
          <w:b/>
          <w:bCs/>
        </w:rPr>
        <w:t>τουλάχιστον έτη</w:t>
      </w:r>
      <w:r w:rsidRPr="00550478">
        <w:t xml:space="preserve"> πριν από το ακαδημαϊκό έτος της επιλογής του/της ως υποτρόφου και ότι οι γονείς του/της δεν είναι υπάλληλοι του Ελληνικού Δημοσίου, μόνιμοι ή </w:t>
      </w:r>
      <w:r w:rsidR="00D95C82">
        <w:t>με σύμβαση</w:t>
      </w:r>
      <w:r w:rsidRPr="00550478">
        <w:t xml:space="preserve"> (σε περίπτωση ομογενούς) </w:t>
      </w:r>
    </w:p>
    <w:p w14:paraId="448BEF74" w14:textId="0F5F1727" w:rsidR="005735DA" w:rsidRPr="00550478" w:rsidRDefault="00862DAB" w:rsidP="00D95C82">
      <w:pPr>
        <w:pStyle w:val="ListParagraph"/>
        <w:numPr>
          <w:ilvl w:val="0"/>
          <w:numId w:val="3"/>
        </w:numPr>
        <w:contextualSpacing w:val="0"/>
      </w:pPr>
      <w:r w:rsidRPr="00550478">
        <w:t>1 φωτογραφία μικρού μεγέθους</w:t>
      </w:r>
    </w:p>
    <w:p w14:paraId="0DFAC97C" w14:textId="4E07F807" w:rsidR="00550478" w:rsidRPr="00550478" w:rsidRDefault="00862DAB" w:rsidP="00D95C82">
      <w:pPr>
        <w:pStyle w:val="ListParagraph"/>
        <w:numPr>
          <w:ilvl w:val="0"/>
          <w:numId w:val="3"/>
        </w:numPr>
        <w:contextualSpacing w:val="0"/>
      </w:pPr>
      <w:r w:rsidRPr="00550478">
        <w:t>Φωτοαντίγραφα των σελίδων του διαβατηρίου</w:t>
      </w:r>
    </w:p>
    <w:p w14:paraId="7AAF77D7" w14:textId="6B945794" w:rsidR="003951F1" w:rsidRPr="00DC2869" w:rsidRDefault="00550478" w:rsidP="00D95C82">
      <w:pPr>
        <w:spacing w:before="120"/>
        <w:ind w:left="284"/>
        <w:rPr>
          <w:b/>
          <w:bCs/>
        </w:rPr>
      </w:pPr>
      <w:r w:rsidRPr="00550478">
        <w:rPr>
          <w:b/>
          <w:bCs/>
        </w:rPr>
        <w:t xml:space="preserve">3. </w:t>
      </w:r>
      <w:r w:rsidRPr="00550478">
        <w:rPr>
          <w:b/>
          <w:bCs/>
        </w:rPr>
        <w:tab/>
      </w:r>
      <w:r w:rsidR="003951F1" w:rsidRPr="00550478">
        <w:rPr>
          <w:b/>
          <w:bCs/>
        </w:rPr>
        <w:t>Επιπλέον δικαιολογητικά για μεταπτυχιακές σπουδές</w:t>
      </w:r>
    </w:p>
    <w:p w14:paraId="137998E8" w14:textId="7241E6D2" w:rsidR="00DC2869" w:rsidRPr="00DC2869" w:rsidRDefault="00DC2869" w:rsidP="00D95C82">
      <w:pPr>
        <w:pStyle w:val="ListParagraph"/>
        <w:numPr>
          <w:ilvl w:val="0"/>
          <w:numId w:val="4"/>
        </w:numPr>
      </w:pPr>
      <w:r w:rsidRPr="00DC2869">
        <w:t>Πτυχίο Πανεπιστημίου</w:t>
      </w:r>
      <w:r>
        <w:t xml:space="preserve"> (αναγνωριζόμενο από Ελληνικό κράτος, σύμφωνα με προϋποθέσεις ΔΟΑΤΑΠ, </w:t>
      </w:r>
      <w:hyperlink r:id="rId9" w:history="1">
        <w:r w:rsidRPr="004D264D">
          <w:rPr>
            <w:rStyle w:val="Hyperlink"/>
            <w:lang w:val="en-US"/>
          </w:rPr>
          <w:t>https</w:t>
        </w:r>
        <w:r w:rsidRPr="00205FDE">
          <w:rPr>
            <w:rStyle w:val="Hyperlink"/>
          </w:rPr>
          <w:t>://</w:t>
        </w:r>
        <w:proofErr w:type="spellStart"/>
        <w:r w:rsidRPr="004D264D">
          <w:rPr>
            <w:rStyle w:val="Hyperlink"/>
            <w:lang w:val="en-US"/>
          </w:rPr>
          <w:t>mitroa</w:t>
        </w:r>
        <w:proofErr w:type="spellEnd"/>
        <w:r w:rsidRPr="00205FDE">
          <w:rPr>
            <w:rStyle w:val="Hyperlink"/>
          </w:rPr>
          <w:t>.</w:t>
        </w:r>
        <w:proofErr w:type="spellStart"/>
        <w:r w:rsidRPr="004D264D">
          <w:rPr>
            <w:rStyle w:val="Hyperlink"/>
            <w:lang w:val="en-US"/>
          </w:rPr>
          <w:t>doatap</w:t>
        </w:r>
        <w:proofErr w:type="spellEnd"/>
        <w:r w:rsidRPr="00205FDE">
          <w:rPr>
            <w:rStyle w:val="Hyperlink"/>
          </w:rPr>
          <w:t>.</w:t>
        </w:r>
        <w:r w:rsidRPr="004D264D">
          <w:rPr>
            <w:rStyle w:val="Hyperlink"/>
            <w:lang w:val="en-US"/>
          </w:rPr>
          <w:t>gr</w:t>
        </w:r>
        <w:r w:rsidRPr="00205FDE">
          <w:rPr>
            <w:rStyle w:val="Hyperlink"/>
          </w:rPr>
          <w:t>/?</w:t>
        </w:r>
        <w:r w:rsidRPr="004D264D">
          <w:rPr>
            <w:rStyle w:val="Hyperlink"/>
            <w:lang w:val="en-US"/>
          </w:rPr>
          <w:t>locale</w:t>
        </w:r>
        <w:r w:rsidRPr="00205FDE">
          <w:rPr>
            <w:rStyle w:val="Hyperlink"/>
          </w:rPr>
          <w:t>=</w:t>
        </w:r>
        <w:proofErr w:type="spellStart"/>
        <w:r w:rsidRPr="004D264D">
          <w:rPr>
            <w:rStyle w:val="Hyperlink"/>
            <w:lang w:val="en-US"/>
          </w:rPr>
          <w:t>en</w:t>
        </w:r>
        <w:proofErr w:type="spellEnd"/>
      </w:hyperlink>
      <w:r>
        <w:t xml:space="preserve"> </w:t>
      </w:r>
      <w:r w:rsidRPr="00DC2869">
        <w:t>),</w:t>
      </w:r>
    </w:p>
    <w:p w14:paraId="349AB12F" w14:textId="65410CB5" w:rsidR="006F09F9" w:rsidRPr="00550478" w:rsidRDefault="003951F1" w:rsidP="00D95C82">
      <w:pPr>
        <w:pStyle w:val="ListParagraph"/>
        <w:numPr>
          <w:ilvl w:val="0"/>
          <w:numId w:val="4"/>
        </w:numPr>
        <w:contextualSpacing w:val="0"/>
      </w:pPr>
      <w:r w:rsidRPr="00550478">
        <w:t>Β</w:t>
      </w:r>
      <w:r w:rsidR="00824B7D" w:rsidRPr="00550478">
        <w:t xml:space="preserve">εβαίωση από </w:t>
      </w:r>
      <w:r w:rsidR="00550478" w:rsidRPr="00550478">
        <w:t>Ελληνικό Πανεπιστήμιο/Σχολή ή Τμήμα</w:t>
      </w:r>
      <w:r w:rsidR="00824B7D" w:rsidRPr="00550478">
        <w:t xml:space="preserve"> ότι έχουν γίνει δεκτοί σε </w:t>
      </w:r>
      <w:r w:rsidR="00550478" w:rsidRPr="00550478">
        <w:t xml:space="preserve">συγκεκριμένο </w:t>
      </w:r>
      <w:r w:rsidRPr="00550478">
        <w:t>ελληνόφωνο</w:t>
      </w:r>
      <w:r w:rsidR="00827042" w:rsidRPr="00550478">
        <w:t xml:space="preserve"> και δωρεάν</w:t>
      </w:r>
      <w:r w:rsidRPr="00550478">
        <w:t xml:space="preserve"> </w:t>
      </w:r>
      <w:r w:rsidR="00824B7D" w:rsidRPr="00550478">
        <w:t xml:space="preserve">μεταπτυχιακό πρόγραμμα σπουδών. </w:t>
      </w:r>
    </w:p>
    <w:p w14:paraId="66BFA825" w14:textId="18074FFD" w:rsidR="005735DA" w:rsidRPr="00550478" w:rsidRDefault="00862DAB" w:rsidP="00D95C82">
      <w:pPr>
        <w:spacing w:before="120"/>
        <w:rPr>
          <w:b/>
        </w:rPr>
      </w:pPr>
      <w:r w:rsidRPr="00550478">
        <w:rPr>
          <w:b/>
        </w:rPr>
        <w:t xml:space="preserve">    </w:t>
      </w:r>
      <w:r w:rsidR="00550478" w:rsidRPr="00550478">
        <w:rPr>
          <w:b/>
        </w:rPr>
        <w:t xml:space="preserve"> 4</w:t>
      </w:r>
      <w:r w:rsidRPr="00550478">
        <w:rPr>
          <w:b/>
        </w:rPr>
        <w:t xml:space="preserve">.    Χρόνος κατάθεσης δικαιολογητικών </w:t>
      </w:r>
    </w:p>
    <w:p w14:paraId="61A272AC" w14:textId="3FB78E10" w:rsidR="005735DA" w:rsidRPr="00FC11FF" w:rsidRDefault="00862DAB" w:rsidP="00D95C82">
      <w:pPr>
        <w:pStyle w:val="ListParagraph"/>
        <w:contextualSpacing w:val="0"/>
        <w:rPr>
          <w:b/>
          <w:color w:val="000000" w:themeColor="text1"/>
          <w:u w:val="single"/>
        </w:rPr>
      </w:pPr>
      <w:r w:rsidRPr="00550478">
        <w:t xml:space="preserve">Οι αιτήσεις κατατίθενται στις </w:t>
      </w:r>
      <w:r w:rsidR="00F2003B">
        <w:t xml:space="preserve">αρμόδιες </w:t>
      </w:r>
      <w:r w:rsidRPr="00550478">
        <w:t xml:space="preserve">Αρχές Εξωτερικού εντός διαστήματος 30 ημερών από τη δημοσίευση της πρόσκλησης και σε κάθε περίπτωση όχι αργότερα από τις </w:t>
      </w:r>
      <w:r w:rsidR="00FC11FF" w:rsidRPr="00FC11FF">
        <w:rPr>
          <w:b/>
          <w:u w:val="single"/>
        </w:rPr>
        <w:t>27.7</w:t>
      </w:r>
      <w:r w:rsidR="005B0C8A" w:rsidRPr="00FC11FF">
        <w:rPr>
          <w:b/>
          <w:color w:val="000000" w:themeColor="text1"/>
          <w:u w:val="single"/>
        </w:rPr>
        <w:t>.</w:t>
      </w:r>
      <w:r w:rsidRPr="00FC11FF">
        <w:rPr>
          <w:b/>
          <w:color w:val="000000" w:themeColor="text1"/>
          <w:u w:val="single"/>
        </w:rPr>
        <w:t>202</w:t>
      </w:r>
      <w:r w:rsidR="00372822" w:rsidRPr="00FC11FF">
        <w:rPr>
          <w:b/>
          <w:color w:val="000000" w:themeColor="text1"/>
          <w:u w:val="single"/>
        </w:rPr>
        <w:t>6</w:t>
      </w:r>
      <w:r w:rsidRPr="00FC11FF">
        <w:rPr>
          <w:b/>
          <w:color w:val="000000" w:themeColor="text1"/>
          <w:u w:val="single"/>
        </w:rPr>
        <w:t xml:space="preserve">. </w:t>
      </w:r>
    </w:p>
    <w:p w14:paraId="0E49BA38" w14:textId="77777777" w:rsidR="008767BB" w:rsidRDefault="008767BB" w:rsidP="00D95C82">
      <w:pPr>
        <w:pStyle w:val="ListParagraph"/>
        <w:contextualSpacing w:val="0"/>
      </w:pPr>
    </w:p>
    <w:p w14:paraId="30162B85" w14:textId="3A954E4C" w:rsidR="005735DA" w:rsidRPr="00550478" w:rsidRDefault="008767BB" w:rsidP="00D95C82">
      <w:pPr>
        <w:pStyle w:val="ListParagraph"/>
        <w:contextualSpacing w:val="0"/>
      </w:pPr>
      <w:r>
        <w:t>Ενδεικτικός ο</w:t>
      </w:r>
      <w:r w:rsidR="00862DAB" w:rsidRPr="00550478">
        <w:t>νομαστικός κατάλογος χωρών οι πολίτες των οποίων δικαιούνται να κάνουν αίτηση για χορήγηση υποτροφίας για το ακαδημαϊκό έτος 202</w:t>
      </w:r>
      <w:r w:rsidR="00372822" w:rsidRPr="00550478">
        <w:t>6-2027</w:t>
      </w:r>
      <w:r w:rsidR="00550478" w:rsidRPr="00550478">
        <w:t>,</w:t>
      </w:r>
      <w:r w:rsidR="00862DAB" w:rsidRPr="00550478">
        <w:t xml:space="preserve"> καθώς και </w:t>
      </w:r>
      <w:r>
        <w:t xml:space="preserve">ο ενδεικτικός </w:t>
      </w:r>
      <w:r w:rsidR="00862DAB" w:rsidRPr="00550478">
        <w:t>αριθμός υποτροφιών ανά χώρα επισυνάπτεται (σχετικό 1).</w:t>
      </w:r>
    </w:p>
    <w:p w14:paraId="5D904A88" w14:textId="77777777" w:rsidR="005735DA" w:rsidRPr="00550478" w:rsidRDefault="005735DA" w:rsidP="00D95C82">
      <w:pPr>
        <w:rPr>
          <w:b/>
        </w:rPr>
      </w:pPr>
    </w:p>
    <w:p w14:paraId="03882C9C" w14:textId="1DA0A40F" w:rsidR="005735DA" w:rsidRPr="00550478" w:rsidRDefault="008767BB" w:rsidP="00D95C82">
      <w:pPr>
        <w:pStyle w:val="ListParagraph"/>
        <w:ind w:left="284"/>
        <w:contextualSpacing w:val="0"/>
        <w:rPr>
          <w:b/>
        </w:rPr>
      </w:pPr>
      <w:r>
        <w:rPr>
          <w:b/>
          <w:u w:val="single"/>
        </w:rPr>
        <w:t>Προσοχή</w:t>
      </w:r>
      <w:r w:rsidR="00862DAB" w:rsidRPr="00550478">
        <w:rPr>
          <w:b/>
          <w:u w:val="single"/>
        </w:rPr>
        <w:t>:</w:t>
      </w:r>
      <w:r w:rsidR="00862DAB" w:rsidRPr="00550478">
        <w:rPr>
          <w:b/>
        </w:rPr>
        <w:t xml:space="preserve"> Οι αιτήσεις των υποψηφίων δεν θα γίνονται δεκτές, εάν δεν είναι πλήρως συμπληρωμένες ή δεν συνοδεύονται από το σύνολο των απαιτούμενων δικαιολογητικών. </w:t>
      </w:r>
    </w:p>
    <w:p w14:paraId="1A24110D" w14:textId="77777777" w:rsidR="005735DA" w:rsidRPr="00550478" w:rsidRDefault="005735DA" w:rsidP="00D95C82">
      <w:pPr>
        <w:rPr>
          <w:b/>
        </w:rPr>
      </w:pPr>
    </w:p>
    <w:p w14:paraId="74AED1EC" w14:textId="77777777" w:rsidR="005735DA" w:rsidRPr="00550478" w:rsidRDefault="00862DAB" w:rsidP="00D95C82">
      <w:pPr>
        <w:pStyle w:val="ListParagraph"/>
        <w:ind w:left="284"/>
        <w:contextualSpacing w:val="0"/>
        <w:rPr>
          <w:b/>
        </w:rPr>
      </w:pPr>
      <w:r w:rsidRPr="00550478">
        <w:rPr>
          <w:b/>
        </w:rPr>
        <w:t>ΓΕΝΙΚΕΣ ΠΛΗΡΟΦΟΡΙΕΣ</w:t>
      </w:r>
    </w:p>
    <w:p w14:paraId="71B83F65" w14:textId="77777777" w:rsidR="005735DA" w:rsidRPr="00550478" w:rsidRDefault="00862DAB" w:rsidP="00D95C82">
      <w:pPr>
        <w:pStyle w:val="ListParagraph"/>
        <w:spacing w:before="120"/>
        <w:ind w:left="284"/>
        <w:contextualSpacing w:val="0"/>
        <w:rPr>
          <w:b/>
        </w:rPr>
      </w:pPr>
      <w:r w:rsidRPr="00550478">
        <w:rPr>
          <w:b/>
        </w:rPr>
        <w:t>Α. Διάρκεια υποτροφίας</w:t>
      </w:r>
    </w:p>
    <w:p w14:paraId="4464FEDA" w14:textId="35AFDB4F" w:rsidR="005735DA" w:rsidRPr="00550478" w:rsidRDefault="00862DAB" w:rsidP="00D95C82">
      <w:pPr>
        <w:pStyle w:val="ListParagraph"/>
        <w:numPr>
          <w:ilvl w:val="0"/>
          <w:numId w:val="5"/>
        </w:numPr>
        <w:contextualSpacing w:val="0"/>
      </w:pPr>
      <w:r w:rsidRPr="00550478">
        <w:t>Ένα ακαδημαϊκό έτος για εκμάθηση ελληνικής γλώσσας</w:t>
      </w:r>
      <w:r w:rsidR="00476BAD">
        <w:t xml:space="preserve"> (Β2 επίπεδο)</w:t>
      </w:r>
      <w:r w:rsidRPr="00550478">
        <w:t>, εφόσον είναι απαραίτητο</w:t>
      </w:r>
      <w:r w:rsidR="00476BAD">
        <w:t>.</w:t>
      </w:r>
    </w:p>
    <w:p w14:paraId="7191C018" w14:textId="343B1BF4" w:rsidR="005735DA" w:rsidRPr="00550478" w:rsidRDefault="00862DAB" w:rsidP="00D95C82">
      <w:pPr>
        <w:pStyle w:val="ListParagraph"/>
        <w:numPr>
          <w:ilvl w:val="0"/>
          <w:numId w:val="5"/>
        </w:numPr>
        <w:contextualSpacing w:val="0"/>
      </w:pPr>
      <w:r w:rsidRPr="00550478">
        <w:t xml:space="preserve">Ν+2 έτη σπουδών, όπου </w:t>
      </w:r>
      <w:r w:rsidR="001012D3">
        <w:t>Ν</w:t>
      </w:r>
      <w:r w:rsidRPr="00550478">
        <w:t xml:space="preserve"> το ελάχιστο απαιτούμενο χρονικό διάστημα για την απόκτηση πτυχίου αναλόγως της κάθε σχολής </w:t>
      </w:r>
      <w:r w:rsidR="00715D53" w:rsidRPr="00550478">
        <w:t>(</w:t>
      </w:r>
      <w:r w:rsidR="00476BAD">
        <w:t xml:space="preserve">για </w:t>
      </w:r>
      <w:r w:rsidR="00715D53" w:rsidRPr="00550478">
        <w:t>προπτυχιακές σπουδές)</w:t>
      </w:r>
      <w:r w:rsidR="00476BAD">
        <w:t>,</w:t>
      </w:r>
    </w:p>
    <w:p w14:paraId="6A0B9778" w14:textId="48FB5A45" w:rsidR="00715D53" w:rsidRPr="00550478" w:rsidRDefault="00715D53" w:rsidP="00D95C82">
      <w:pPr>
        <w:pStyle w:val="ListParagraph"/>
        <w:numPr>
          <w:ilvl w:val="0"/>
          <w:numId w:val="5"/>
        </w:numPr>
        <w:contextualSpacing w:val="0"/>
      </w:pPr>
      <w:r w:rsidRPr="00550478">
        <w:t xml:space="preserve">Ν έτη, όπου </w:t>
      </w:r>
      <w:r w:rsidR="001012D3">
        <w:t>Ν</w:t>
      </w:r>
      <w:r w:rsidRPr="00550478">
        <w:t xml:space="preserve"> το ελάχιστο απαιτούμενο χρονικό διάστημα για την απόκτηση μεταπτυχιακού διπλώματος</w:t>
      </w:r>
      <w:r w:rsidR="00476BAD">
        <w:t xml:space="preserve"> (για μεταπτυχιακές σπουδές).</w:t>
      </w:r>
    </w:p>
    <w:p w14:paraId="7F833CD2" w14:textId="77777777" w:rsidR="005735DA" w:rsidRPr="00550478" w:rsidRDefault="005735DA" w:rsidP="00D95C82">
      <w:pPr>
        <w:pStyle w:val="ListParagraph"/>
        <w:ind w:left="284"/>
        <w:contextualSpacing w:val="0"/>
        <w:rPr>
          <w:b/>
        </w:rPr>
      </w:pPr>
    </w:p>
    <w:p w14:paraId="68C137E7" w14:textId="77777777" w:rsidR="005735DA" w:rsidRPr="00550478" w:rsidRDefault="00862DAB" w:rsidP="00D95C82">
      <w:pPr>
        <w:pStyle w:val="ListParagraph"/>
        <w:ind w:left="284"/>
        <w:contextualSpacing w:val="0"/>
        <w:rPr>
          <w:b/>
        </w:rPr>
      </w:pPr>
      <w:r w:rsidRPr="00550478">
        <w:rPr>
          <w:b/>
        </w:rPr>
        <w:t>Β. Παροχές</w:t>
      </w:r>
    </w:p>
    <w:p w14:paraId="578A7D3F" w14:textId="024535EB" w:rsidR="005735DA" w:rsidRPr="00550478" w:rsidRDefault="00862DAB" w:rsidP="00D95C82">
      <w:pPr>
        <w:pStyle w:val="ListParagraph"/>
        <w:numPr>
          <w:ilvl w:val="0"/>
          <w:numId w:val="6"/>
        </w:numPr>
        <w:contextualSpacing w:val="0"/>
      </w:pPr>
      <w:r w:rsidRPr="00550478">
        <w:t>Μηνιαίο επίδομα (650,00 ευρώ)</w:t>
      </w:r>
    </w:p>
    <w:p w14:paraId="76F3BC0A" w14:textId="34322A59" w:rsidR="005735DA" w:rsidRPr="00550478" w:rsidRDefault="00862DAB" w:rsidP="00D95C82">
      <w:pPr>
        <w:pStyle w:val="ListParagraph"/>
        <w:numPr>
          <w:ilvl w:val="0"/>
          <w:numId w:val="6"/>
        </w:numPr>
        <w:contextualSpacing w:val="0"/>
      </w:pPr>
      <w:r w:rsidRPr="00550478">
        <w:t>Απαλλαγή από δίδακτρα για μαθήματα ελληνικής γλώσσας</w:t>
      </w:r>
    </w:p>
    <w:p w14:paraId="7F81C9E2" w14:textId="0A3C6E06" w:rsidR="005735DA" w:rsidRPr="00550478" w:rsidRDefault="00862DAB" w:rsidP="00D95C82">
      <w:pPr>
        <w:pStyle w:val="ListParagraph"/>
        <w:numPr>
          <w:ilvl w:val="0"/>
          <w:numId w:val="6"/>
        </w:numPr>
        <w:contextualSpacing w:val="0"/>
      </w:pPr>
      <w:r w:rsidRPr="00550478">
        <w:t xml:space="preserve">Δωρεάν βιβλία (πλην Διδασκαλείου </w:t>
      </w:r>
      <w:r w:rsidR="00FE2B28">
        <w:t>ε</w:t>
      </w:r>
      <w:r w:rsidRPr="00550478">
        <w:t>λληνικής</w:t>
      </w:r>
      <w:r w:rsidR="00FE2B28">
        <w:t xml:space="preserve"> γλώσσας</w:t>
      </w:r>
      <w:r w:rsidRPr="00550478">
        <w:t>)</w:t>
      </w:r>
    </w:p>
    <w:p w14:paraId="312AE5DA" w14:textId="77777777" w:rsidR="005735DA" w:rsidRPr="00550478" w:rsidRDefault="005735DA" w:rsidP="00D95C82">
      <w:pPr>
        <w:pStyle w:val="ListParagraph"/>
        <w:ind w:left="284"/>
        <w:contextualSpacing w:val="0"/>
      </w:pPr>
    </w:p>
    <w:p w14:paraId="55C0B4AF" w14:textId="77777777" w:rsidR="005735DA" w:rsidRPr="00550478" w:rsidRDefault="00862DAB" w:rsidP="00D95C82">
      <w:pPr>
        <w:pStyle w:val="ListParagraph"/>
        <w:ind w:left="284"/>
        <w:contextualSpacing w:val="0"/>
        <w:rPr>
          <w:b/>
        </w:rPr>
      </w:pPr>
      <w:r w:rsidRPr="00550478">
        <w:rPr>
          <w:b/>
        </w:rPr>
        <w:t>Γ. Υποχρεώσεις</w:t>
      </w:r>
    </w:p>
    <w:p w14:paraId="5CE08B45" w14:textId="1313E3C8" w:rsidR="005735DA" w:rsidRPr="00550478" w:rsidRDefault="00862DAB" w:rsidP="00D95C82">
      <w:pPr>
        <w:pStyle w:val="ListParagraph"/>
        <w:numPr>
          <w:ilvl w:val="0"/>
          <w:numId w:val="7"/>
        </w:numPr>
        <w:contextualSpacing w:val="0"/>
      </w:pPr>
      <w:r w:rsidRPr="00550478">
        <w:t>Σε περίπτωση που ο/η σπουδαστής/</w:t>
      </w:r>
      <w:proofErr w:type="spellStart"/>
      <w:r w:rsidRPr="00550478">
        <w:t>στρια</w:t>
      </w:r>
      <w:proofErr w:type="spellEnd"/>
      <w:r w:rsidRPr="00550478">
        <w:t xml:space="preserve"> παρακολουθεί μαθήματα ελληνικής γλώσσας, η υποτροφία ανανεώνεται υπό την προϋπόθεση ότι ο/η υπότροφος έλαβε την βεβαίωση ελληνομάθειας κατά τις εξετάσεις </w:t>
      </w:r>
      <w:r w:rsidR="00476BAD">
        <w:t>εαρινού ή φθινοπωρινού εξαμήνου (</w:t>
      </w:r>
      <w:r w:rsidRPr="00550478">
        <w:t>Μαΐου ή Σεπτεμβρίου</w:t>
      </w:r>
      <w:r w:rsidR="00476BAD">
        <w:t>)</w:t>
      </w:r>
      <w:r w:rsidRPr="00550478">
        <w:t>, εντός έτους από την έναρξη των μαθημάτων.</w:t>
      </w:r>
    </w:p>
    <w:p w14:paraId="2D4BACE9" w14:textId="681F8928" w:rsidR="005735DA" w:rsidRPr="00550478" w:rsidRDefault="00862DAB" w:rsidP="00D95C82">
      <w:pPr>
        <w:pStyle w:val="ListParagraph"/>
        <w:numPr>
          <w:ilvl w:val="0"/>
          <w:numId w:val="7"/>
        </w:numPr>
        <w:contextualSpacing w:val="0"/>
      </w:pPr>
      <w:r w:rsidRPr="00FE2B28">
        <w:rPr>
          <w:i/>
        </w:rPr>
        <w:t xml:space="preserve">Το επίδομα υποτροφίας καταβάλλεται μόνο εφόσον οι υπότροφοι επιτύχουν σε ποσοστό 50% κατά το πρώτο έτος σπουδών, 60% κατά το δεύτερο έτος και 70% κατά το τρίτο έτος, και έως το </w:t>
      </w:r>
      <w:r w:rsidR="00D647EE">
        <w:rPr>
          <w:i/>
        </w:rPr>
        <w:t>Ν</w:t>
      </w:r>
      <w:r w:rsidRPr="00FE2B28">
        <w:rPr>
          <w:i/>
        </w:rPr>
        <w:t>+2 έτος</w:t>
      </w:r>
      <w:r w:rsidRPr="00550478">
        <w:t xml:space="preserve">, επί των μαθημάτων ή των πιστωτικών μονάδων που αντιστοιχούν στα μαθήματα του έτους σπουδών ή στις ακαδημαϊκές υποχρεώσεις, όπως υποχρεωτική πρακτική άσκηση και διπλωματική εργασία. </w:t>
      </w:r>
    </w:p>
    <w:p w14:paraId="4B352E20" w14:textId="53CD725A" w:rsidR="005735DA" w:rsidRPr="00550478" w:rsidRDefault="00862DAB" w:rsidP="00D95C82">
      <w:pPr>
        <w:pStyle w:val="ListParagraph"/>
        <w:numPr>
          <w:ilvl w:val="0"/>
          <w:numId w:val="7"/>
        </w:numPr>
        <w:contextualSpacing w:val="0"/>
      </w:pPr>
      <w:r w:rsidRPr="00550478">
        <w:t>Οι υπότροφοι οφείλουν να παρακολουθούν κανονικά τα μαθήματά τους και να προσέρχονται σε όλες τις εξεταστικές περιόδους, επιδιώκοντας συνέπεια και σταθερότητα στην επίδοσή τους.</w:t>
      </w:r>
    </w:p>
    <w:p w14:paraId="52376667" w14:textId="77777777" w:rsidR="005735DA" w:rsidRPr="00550478" w:rsidRDefault="005735DA" w:rsidP="00D95C82">
      <w:pPr>
        <w:pStyle w:val="ListParagraph"/>
        <w:ind w:left="284"/>
        <w:contextualSpacing w:val="0"/>
        <w:rPr>
          <w:b/>
        </w:rPr>
      </w:pPr>
    </w:p>
    <w:p w14:paraId="32606306" w14:textId="77777777" w:rsidR="005735DA" w:rsidRPr="00550478" w:rsidRDefault="00862DAB" w:rsidP="00D95C82">
      <w:pPr>
        <w:pStyle w:val="ListParagraph"/>
        <w:ind w:left="284"/>
        <w:contextualSpacing w:val="0"/>
        <w:rPr>
          <w:b/>
        </w:rPr>
      </w:pPr>
      <w:r w:rsidRPr="00550478">
        <w:rPr>
          <w:b/>
        </w:rPr>
        <w:t>Δ.  Δικαιολογητικά πληρωμής επιδόματος υποτροφίας, σε περίπτωση επιλογής</w:t>
      </w:r>
    </w:p>
    <w:p w14:paraId="36C39C58" w14:textId="51FF67CA" w:rsidR="005735DA" w:rsidRPr="00550478" w:rsidRDefault="00862DAB" w:rsidP="00D95C82">
      <w:pPr>
        <w:pStyle w:val="ListParagraph"/>
        <w:numPr>
          <w:ilvl w:val="0"/>
          <w:numId w:val="8"/>
        </w:numPr>
        <w:contextualSpacing w:val="0"/>
      </w:pPr>
      <w:r w:rsidRPr="00550478">
        <w:t>Φωτοαντίγραφο σελίδων διαβατηρίου ή δελτίου ταυτότητας ομογενούς</w:t>
      </w:r>
    </w:p>
    <w:p w14:paraId="0951BA88" w14:textId="4E3D8799" w:rsidR="005735DA" w:rsidRPr="00550478" w:rsidRDefault="00862DAB" w:rsidP="00D95C82">
      <w:pPr>
        <w:pStyle w:val="ListParagraph"/>
        <w:numPr>
          <w:ilvl w:val="0"/>
          <w:numId w:val="8"/>
        </w:numPr>
        <w:contextualSpacing w:val="0"/>
      </w:pPr>
      <w:r w:rsidRPr="00550478">
        <w:t xml:space="preserve">Αντίγραφο του </w:t>
      </w:r>
      <w:r w:rsidR="00476BAD">
        <w:t xml:space="preserve">Ελληνικού </w:t>
      </w:r>
      <w:r w:rsidRPr="00550478">
        <w:t>τραπεζικού λογαριασμού του/της υποτρόφου, στο οποίο να αναφέρεται ο αριθμός λογαριασμού (ΙΒΑΝ) και το ονοματεπώνυμο του/της δικαιούχου.</w:t>
      </w:r>
    </w:p>
    <w:p w14:paraId="1F6DAFBA" w14:textId="2987E2E8" w:rsidR="005735DA" w:rsidRPr="00550478" w:rsidRDefault="00862DAB" w:rsidP="00D95C82">
      <w:pPr>
        <w:pStyle w:val="ListParagraph"/>
        <w:numPr>
          <w:ilvl w:val="0"/>
          <w:numId w:val="8"/>
        </w:numPr>
        <w:contextualSpacing w:val="0"/>
      </w:pPr>
      <w:r w:rsidRPr="00550478">
        <w:t xml:space="preserve">Αντίγραφο αναλυτικής βαθμολογίας, από το οποίο να φαίνεται η επίδοση του/της υποτρόφου ή βεβαίωση περάτωσης σπουδών ή  πτυχίου. </w:t>
      </w:r>
    </w:p>
    <w:p w14:paraId="4DFB2E83" w14:textId="7E6ECE1D" w:rsidR="005735DA" w:rsidRPr="00FE2B28" w:rsidRDefault="00862DAB" w:rsidP="00D95C82">
      <w:pPr>
        <w:pStyle w:val="ListParagraph"/>
        <w:numPr>
          <w:ilvl w:val="0"/>
          <w:numId w:val="8"/>
        </w:numPr>
        <w:rPr>
          <w:b/>
        </w:rPr>
      </w:pPr>
      <w:r w:rsidRPr="00550478">
        <w:t xml:space="preserve">Υπεύθυνη Δήλωση στην οποία </w:t>
      </w:r>
      <w:r w:rsidR="00FE2B28">
        <w:t>θ</w:t>
      </w:r>
      <w:r w:rsidRPr="00550478">
        <w:t>α αναφέρεται ότι</w:t>
      </w:r>
      <w:r w:rsidR="00476BAD">
        <w:t xml:space="preserve"> οι υπότροφοι</w:t>
      </w:r>
      <w:r w:rsidR="00FE2B28">
        <w:t xml:space="preserve"> γνωρίζουν και αποδέχονται ότι</w:t>
      </w:r>
      <w:r w:rsidR="00476BAD">
        <w:t xml:space="preserve">: </w:t>
      </w:r>
    </w:p>
    <w:p w14:paraId="38343D6B" w14:textId="6FA6E3D1" w:rsidR="005735DA" w:rsidRPr="00550478" w:rsidRDefault="00862DAB" w:rsidP="00D95C82">
      <w:pPr>
        <w:pStyle w:val="ListParagraph"/>
        <w:ind w:left="1560" w:hanging="426"/>
        <w:contextualSpacing w:val="0"/>
      </w:pPr>
      <w:r w:rsidRPr="00550478">
        <w:t xml:space="preserve">α) </w:t>
      </w:r>
      <w:r w:rsidR="00FE2B28">
        <w:tab/>
      </w:r>
      <w:r w:rsidRPr="00550478">
        <w:t>υποχρεούνται να προσκομίζουν στην Ε3 Διεύθυνση του Υπουργείου Εξωτερικών τα απαιτούμενα πιστοποιητικά σπουδών και δικαιολογητικών,</w:t>
      </w:r>
    </w:p>
    <w:p w14:paraId="472505F1" w14:textId="707EB246" w:rsidR="005735DA" w:rsidRPr="00550478" w:rsidRDefault="00862DAB" w:rsidP="00D95C82">
      <w:pPr>
        <w:ind w:left="1560" w:hanging="426"/>
      </w:pPr>
      <w:r w:rsidRPr="00550478">
        <w:t xml:space="preserve">β) </w:t>
      </w:r>
      <w:r w:rsidR="00FE2B28">
        <w:tab/>
      </w:r>
      <w:r w:rsidRPr="00550478">
        <w:t>υποχρεούνται να συμμετέχουν σε όλες τις εξεταστικές περιόδους,</w:t>
      </w:r>
    </w:p>
    <w:p w14:paraId="7261C0BF" w14:textId="478A1041" w:rsidR="005735DA" w:rsidRPr="00550478" w:rsidRDefault="00862DAB" w:rsidP="00D95C82">
      <w:pPr>
        <w:pStyle w:val="ListParagraph"/>
        <w:ind w:left="1560" w:hanging="426"/>
        <w:contextualSpacing w:val="0"/>
      </w:pPr>
      <w:r w:rsidRPr="00550478">
        <w:t xml:space="preserve">γ) </w:t>
      </w:r>
      <w:r w:rsidR="00FE2B28">
        <w:tab/>
      </w:r>
      <w:r w:rsidRPr="00550478">
        <w:t>έχουν ενημερωθεί ότι η υποτροφία τους θα ανανεώνεται υπό την προϋπόθεση ότι επιτυγχάνουν το προαναφερθέν απαιτούμενο ποσοστό επίδοσης ανά ακαδημαϊκό έτος, σύμφωνα με την Α.Π.Φ. 1700/ΑΣ 225/21.5.2025 Απόφαση του Υφυπουργού Εξωτερικών.</w:t>
      </w:r>
    </w:p>
    <w:p w14:paraId="2B2C4331" w14:textId="169E6BF3" w:rsidR="005735DA" w:rsidRPr="00550478" w:rsidRDefault="00862DAB" w:rsidP="00D95C82">
      <w:pPr>
        <w:pStyle w:val="ListParagraph"/>
        <w:ind w:left="1560" w:hanging="426"/>
        <w:contextualSpacing w:val="0"/>
      </w:pPr>
      <w:r w:rsidRPr="00550478">
        <w:t xml:space="preserve">δ) </w:t>
      </w:r>
      <w:r w:rsidR="00FE2B28">
        <w:tab/>
      </w:r>
      <w:r w:rsidRPr="00550478">
        <w:t>έχουν λάβει το τμήμα της υποτροφίας που δικαιούνται από την έναρξη χορήγησής της έως την ημέρα πληρωμής,</w:t>
      </w:r>
    </w:p>
    <w:p w14:paraId="5C1A868A" w14:textId="56A0170D" w:rsidR="005735DA" w:rsidRDefault="00862DAB" w:rsidP="00D95C82">
      <w:pPr>
        <w:ind w:left="1560" w:hanging="426"/>
      </w:pPr>
      <w:r w:rsidRPr="00550478">
        <w:t xml:space="preserve">ε) </w:t>
      </w:r>
      <w:r w:rsidR="00FE2B28">
        <w:tab/>
      </w:r>
      <w:r w:rsidRPr="00550478">
        <w:t>δεν λαμβάνουν άλλο επίδομα υποτροφίας μέσω άλλου προγράμματος.</w:t>
      </w:r>
      <w:r>
        <w:t xml:space="preserve"> </w:t>
      </w:r>
    </w:p>
    <w:p w14:paraId="00A850E0" w14:textId="77777777" w:rsidR="005735DA" w:rsidRDefault="005735DA" w:rsidP="00D95C82">
      <w:pPr>
        <w:tabs>
          <w:tab w:val="left" w:pos="1095"/>
        </w:tabs>
        <w:ind w:left="709"/>
      </w:pPr>
    </w:p>
    <w:p w14:paraId="543354B3" w14:textId="77777777" w:rsidR="005735DA" w:rsidRDefault="005735DA" w:rsidP="00D95C82">
      <w:pPr>
        <w:tabs>
          <w:tab w:val="left" w:pos="1095"/>
        </w:tabs>
        <w:rPr>
          <w:rFonts w:eastAsia="SimSun" w:cs="Lucida Sans"/>
          <w:b/>
          <w:bCs/>
          <w:kern w:val="2"/>
          <w:lang w:eastAsia="zh-CN" w:bidi="hi-IN"/>
        </w:rPr>
      </w:pPr>
    </w:p>
    <w:p w14:paraId="50CB0967" w14:textId="33B87F45" w:rsidR="005735DA" w:rsidRDefault="005735DA" w:rsidP="004D264D">
      <w:pPr>
        <w:tabs>
          <w:tab w:val="left" w:pos="3585"/>
        </w:tabs>
        <w:rPr>
          <w:sz w:val="20"/>
          <w:szCs w:val="20"/>
        </w:rPr>
      </w:pPr>
      <w:bookmarkStart w:id="4" w:name="_GoBack"/>
      <w:bookmarkEnd w:id="4"/>
    </w:p>
    <w:sectPr w:rsidR="005735DA">
      <w:headerReference w:type="default" r:id="rId10"/>
      <w:pgSz w:w="11906" w:h="16838"/>
      <w:pgMar w:top="624" w:right="1134" w:bottom="568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73B5F" w14:textId="77777777" w:rsidR="004D26E9" w:rsidRDefault="00862DAB">
      <w:r>
        <w:separator/>
      </w:r>
    </w:p>
  </w:endnote>
  <w:endnote w:type="continuationSeparator" w:id="0">
    <w:p w14:paraId="074C519B" w14:textId="77777777" w:rsidR="004D26E9" w:rsidRDefault="0086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BDE43" w14:textId="77777777" w:rsidR="004D26E9" w:rsidRDefault="00862DAB">
      <w:r>
        <w:separator/>
      </w:r>
    </w:p>
  </w:footnote>
  <w:footnote w:type="continuationSeparator" w:id="0">
    <w:p w14:paraId="7F45689F" w14:textId="77777777" w:rsidR="004D26E9" w:rsidRDefault="0086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4F9C4" w14:textId="77777777" w:rsidR="005735DA" w:rsidRDefault="005735DA">
    <w:pPr>
      <w:pStyle w:val="Header"/>
      <w:jc w:val="center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21518"/>
    <w:multiLevelType w:val="hybridMultilevel"/>
    <w:tmpl w:val="BA9222F6"/>
    <w:lvl w:ilvl="0" w:tplc="021EA9DA">
      <w:start w:val="1"/>
      <w:numFmt w:val="bullet"/>
      <w:lvlText w:val="-"/>
      <w:lvlJc w:val="left"/>
      <w:pPr>
        <w:ind w:left="1080" w:hanging="360"/>
      </w:pPr>
      <w:rPr>
        <w:rFonts w:ascii="Segoe UI" w:hAnsi="Segoe U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8E3375"/>
    <w:multiLevelType w:val="multilevel"/>
    <w:tmpl w:val="7CD8F4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6E7B12"/>
    <w:multiLevelType w:val="hybridMultilevel"/>
    <w:tmpl w:val="8228BED6"/>
    <w:lvl w:ilvl="0" w:tplc="021EA9DA">
      <w:start w:val="1"/>
      <w:numFmt w:val="bullet"/>
      <w:lvlText w:val="-"/>
      <w:lvlJc w:val="left"/>
      <w:pPr>
        <w:ind w:left="1080" w:hanging="360"/>
      </w:pPr>
      <w:rPr>
        <w:rFonts w:ascii="Segoe UI" w:hAnsi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EF05F4"/>
    <w:multiLevelType w:val="multilevel"/>
    <w:tmpl w:val="198EE3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DD44B06"/>
    <w:multiLevelType w:val="hybridMultilevel"/>
    <w:tmpl w:val="D9B0F374"/>
    <w:lvl w:ilvl="0" w:tplc="021EA9DA">
      <w:start w:val="1"/>
      <w:numFmt w:val="bullet"/>
      <w:lvlText w:val="-"/>
      <w:lvlJc w:val="left"/>
      <w:pPr>
        <w:ind w:left="1004" w:hanging="360"/>
      </w:pPr>
      <w:rPr>
        <w:rFonts w:ascii="Segoe UI" w:hAnsi="Segoe UI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CE27A43"/>
    <w:multiLevelType w:val="hybridMultilevel"/>
    <w:tmpl w:val="55307F66"/>
    <w:lvl w:ilvl="0" w:tplc="021EA9DA">
      <w:start w:val="1"/>
      <w:numFmt w:val="bullet"/>
      <w:lvlText w:val="-"/>
      <w:lvlJc w:val="left"/>
      <w:pPr>
        <w:ind w:left="1004" w:hanging="360"/>
      </w:pPr>
      <w:rPr>
        <w:rFonts w:ascii="Segoe UI" w:hAnsi="Segoe UI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6014F30"/>
    <w:multiLevelType w:val="hybridMultilevel"/>
    <w:tmpl w:val="4692D7FA"/>
    <w:lvl w:ilvl="0" w:tplc="021EA9DA">
      <w:start w:val="1"/>
      <w:numFmt w:val="bullet"/>
      <w:lvlText w:val="-"/>
      <w:lvlJc w:val="left"/>
      <w:pPr>
        <w:ind w:left="1004" w:hanging="360"/>
      </w:pPr>
      <w:rPr>
        <w:rFonts w:ascii="Segoe UI" w:hAnsi="Segoe UI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7164CA3"/>
    <w:multiLevelType w:val="hybridMultilevel"/>
    <w:tmpl w:val="84FC60BC"/>
    <w:lvl w:ilvl="0" w:tplc="021EA9DA">
      <w:start w:val="1"/>
      <w:numFmt w:val="bullet"/>
      <w:lvlText w:val="-"/>
      <w:lvlJc w:val="left"/>
      <w:pPr>
        <w:ind w:left="1004" w:hanging="360"/>
      </w:pPr>
      <w:rPr>
        <w:rFonts w:ascii="Segoe UI" w:hAnsi="Segoe UI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DA"/>
    <w:rsid w:val="000826F7"/>
    <w:rsid w:val="000B2F62"/>
    <w:rsid w:val="001012D3"/>
    <w:rsid w:val="00161F4E"/>
    <w:rsid w:val="00372822"/>
    <w:rsid w:val="003951F1"/>
    <w:rsid w:val="003F2F42"/>
    <w:rsid w:val="00476BAD"/>
    <w:rsid w:val="004D264D"/>
    <w:rsid w:val="004D26E9"/>
    <w:rsid w:val="00550478"/>
    <w:rsid w:val="005735DA"/>
    <w:rsid w:val="005B0C8A"/>
    <w:rsid w:val="00657188"/>
    <w:rsid w:val="0066793B"/>
    <w:rsid w:val="006C5ED7"/>
    <w:rsid w:val="006F09F9"/>
    <w:rsid w:val="00715D53"/>
    <w:rsid w:val="0077211A"/>
    <w:rsid w:val="00824B7D"/>
    <w:rsid w:val="00827042"/>
    <w:rsid w:val="00862DAB"/>
    <w:rsid w:val="008767BB"/>
    <w:rsid w:val="00881026"/>
    <w:rsid w:val="008E706C"/>
    <w:rsid w:val="00AE0D67"/>
    <w:rsid w:val="00BB7F99"/>
    <w:rsid w:val="00D647EE"/>
    <w:rsid w:val="00D95C82"/>
    <w:rsid w:val="00DC2869"/>
    <w:rsid w:val="00E1534D"/>
    <w:rsid w:val="00F2003B"/>
    <w:rsid w:val="00F50EED"/>
    <w:rsid w:val="00FC11FF"/>
    <w:rsid w:val="00F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A5A1"/>
  <w15:docId w15:val="{EAF7D418-2B6B-4222-93AF-CA0BFC1A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A81"/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1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E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27FD2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7FD2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27FD2"/>
    <w:rPr>
      <w:rFonts w:ascii="Tahoma" w:eastAsia="Times New Roman" w:hAnsi="Tahoma" w:cs="Tahoma"/>
      <w:sz w:val="16"/>
      <w:szCs w:val="16"/>
      <w:lang w:val="el-GR" w:eastAsia="el-GR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46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2532A1"/>
    <w:rPr>
      <w:rFonts w:ascii="Times New Roman" w:eastAsia="Times New Roman" w:hAnsi="Times New Roman"/>
      <w:lang w:val="el-GR" w:eastAsia="el-GR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2532A1"/>
    <w:rPr>
      <w:vertAlign w:val="superscript"/>
    </w:rPr>
  </w:style>
  <w:style w:type="character" w:customStyle="1" w:styleId="FootnoteAnchor">
    <w:name w:val="Footnote Anchor"/>
    <w:rsid w:val="0010752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30934"/>
    <w:rPr>
      <w:color w:val="0000FF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qFormat/>
    <w:rsid w:val="00E8699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0B7E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l-GR" w:eastAsia="el-G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FE27A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EA3B6C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rsid w:val="0010752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0752A"/>
    <w:pPr>
      <w:spacing w:after="140" w:line="276" w:lineRule="auto"/>
    </w:pPr>
  </w:style>
  <w:style w:type="paragraph" w:styleId="List">
    <w:name w:val="List"/>
    <w:basedOn w:val="BodyText"/>
    <w:rsid w:val="0010752A"/>
    <w:rPr>
      <w:rFonts w:cs="Arial"/>
    </w:rPr>
  </w:style>
  <w:style w:type="paragraph" w:styleId="Caption">
    <w:name w:val="caption"/>
    <w:basedOn w:val="Normal"/>
    <w:qFormat/>
    <w:rsid w:val="0010752A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10752A"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  <w:rsid w:val="0010752A"/>
  </w:style>
  <w:style w:type="paragraph" w:styleId="Header">
    <w:name w:val="header"/>
    <w:basedOn w:val="Normal"/>
    <w:link w:val="HeaderChar"/>
    <w:uiPriority w:val="99"/>
    <w:unhideWhenUsed/>
    <w:rsid w:val="00527F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527F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27F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23302"/>
    <w:pPr>
      <w:spacing w:beforeAutospacing="1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A8163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532A1"/>
    <w:rPr>
      <w:sz w:val="20"/>
      <w:szCs w:val="20"/>
    </w:rPr>
  </w:style>
  <w:style w:type="paragraph" w:customStyle="1" w:styleId="p1">
    <w:name w:val="p1"/>
    <w:basedOn w:val="Normal"/>
    <w:qFormat/>
    <w:rsid w:val="00051ECD"/>
    <w:pPr>
      <w:jc w:val="both"/>
    </w:pPr>
    <w:rPr>
      <w:rFonts w:eastAsia="Calibri"/>
      <w:sz w:val="18"/>
      <w:szCs w:val="18"/>
      <w:lang w:val="en-US" w:eastAsia="en-US"/>
    </w:rPr>
  </w:style>
  <w:style w:type="paragraph" w:customStyle="1" w:styleId="Standard">
    <w:name w:val="Standard"/>
    <w:qFormat/>
    <w:rsid w:val="00FE27AF"/>
    <w:pPr>
      <w:widowControl w:val="0"/>
    </w:pPr>
    <w:rPr>
      <w:rFonts w:ascii="Times New Roman" w:eastAsia="SimSun" w:hAnsi="Times New Roman" w:cs="Lucida Sans"/>
      <w:kern w:val="2"/>
      <w:sz w:val="24"/>
      <w:szCs w:val="24"/>
      <w:lang w:val="el-GR" w:eastAsia="zh-CN" w:bidi="hi-IN"/>
    </w:rPr>
  </w:style>
  <w:style w:type="table" w:styleId="TableGrid">
    <w:name w:val="Table Grid"/>
    <w:basedOn w:val="TableNormal"/>
    <w:uiPriority w:val="59"/>
    <w:rsid w:val="00E67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troa.doatap.gr/?locale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2BD7C-9DCC-4B0B-9148-B61A9C6C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778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f.aggeletos@ypex.gr</cp:lastModifiedBy>
  <cp:revision>102</cp:revision>
  <cp:lastPrinted>2025-01-28T12:53:00Z</cp:lastPrinted>
  <dcterms:created xsi:type="dcterms:W3CDTF">2025-01-29T10:32:00Z</dcterms:created>
  <dcterms:modified xsi:type="dcterms:W3CDTF">2026-06-24T07:31:00Z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