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8D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  <w:r w:rsidRPr="00541C02">
        <w:rPr>
          <w:b/>
          <w:sz w:val="24"/>
          <w:szCs w:val="24"/>
          <w:u w:val="single"/>
          <w:lang w:val="el-GR"/>
        </w:rPr>
        <w:t>ΠΙΝΑΚΑΣ ΤΕΛΩΝ ΘΕΩΡΗΣΕΩΝ</w:t>
      </w:r>
    </w:p>
    <w:p w:rsidR="00541C02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41C02" w:rsidRPr="00A528AB" w:rsidTr="00A528AB">
        <w:tc>
          <w:tcPr>
            <w:tcW w:w="2840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ΤΕΛΟΣ ΘΕΩΡΗΣΕΩΣ</w:t>
            </w:r>
          </w:p>
        </w:tc>
        <w:tc>
          <w:tcPr>
            <w:tcW w:w="2841" w:type="dxa"/>
          </w:tcPr>
          <w:p w:rsidR="00541C02" w:rsidRPr="00A528AB" w:rsidRDefault="00B72380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ΓΕΝΙΚΟΙ ΚΑΝΟΝΕΣ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ΠΑΡΑΤΗΡΗΣΕΙΣ</w:t>
            </w:r>
          </w:p>
        </w:tc>
      </w:tr>
      <w:tr w:rsidR="00541C02" w:rsidRPr="00207C73" w:rsidTr="00A528AB">
        <w:tc>
          <w:tcPr>
            <w:tcW w:w="2840" w:type="dxa"/>
          </w:tcPr>
          <w:p w:rsidR="00541C02" w:rsidRPr="00F05583" w:rsidRDefault="00541C02" w:rsidP="00F05583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0</w:t>
            </w:r>
            <w:r w:rsidR="00773BE4">
              <w:rPr>
                <w:sz w:val="24"/>
                <w:szCs w:val="24"/>
                <w:lang w:val="el-GR"/>
              </w:rPr>
              <w:t xml:space="preserve"> </w:t>
            </w:r>
            <w:r w:rsidR="00207C73">
              <w:rPr>
                <w:sz w:val="24"/>
                <w:szCs w:val="24"/>
                <w:lang w:val="el-GR"/>
              </w:rPr>
              <w:t>ΡΙΑΛΙΑ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-Παιδιά έως 12 ετών.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-Μέλη οικογενείας πολιτών ΕΕ/ΕΟΧ και Ελβετών πολιτών.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-Μαθητές, φοιτητές, μεταπτυχιακοί φοιτητές και συνοδεύοντες καθηγητές, οι οποίοι παραμένουν στη χώρα για σκοπούς μελέτης ή εκπαιδεύσεως.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-Ερευνητές από τρίτες χώρες, οι οποίοι ταξιδεύουν με σκοπό τη διενέργεια επιστημονικής έρευνας.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-Εκπρόσωποι μη κερδοσκοπικών οργανισμών έως 25 ετών, οι οποίοι συμμετέχουν σε σεμινάρια, διασκέψεις, αθλητικές, πολιτιστικές ή εκπαιδευτικές εκδηλώσεις, τις οποίες διοργανώνουν μη κερδοσκοπικοί οργανισμοί.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 Κάτοχοι διπλωματικών και υπηρεσιακών διαβατηρίων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lang w:val="el-GR"/>
              </w:rPr>
              <w:t>-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A528AB">
              <w:rPr>
                <w:sz w:val="24"/>
                <w:lang w:val="el-GR"/>
              </w:rPr>
              <w:t>Νέοι έως 25 ετών οι οποίοι συμμετέχουν σε σεμινάρια, διασκέψεις, αθλητικές, πολιτιστικές ή εκπαιδευτικές εκδηλώσεις</w:t>
            </w:r>
            <w:r w:rsidR="00771951" w:rsidRPr="00A528AB">
              <w:rPr>
                <w:sz w:val="24"/>
                <w:lang w:val="el-GR"/>
              </w:rPr>
              <w:t>, τις οποίες</w:t>
            </w:r>
            <w:r w:rsidRPr="00A528AB">
              <w:rPr>
                <w:sz w:val="24"/>
                <w:lang w:val="el-GR"/>
              </w:rPr>
              <w:t xml:space="preserve"> διοργανώνουν μη κερδοσκοπικοί οργανισμοί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541C02" w:rsidRPr="00207C73" w:rsidTr="00A528AB">
        <w:tc>
          <w:tcPr>
            <w:tcW w:w="2840" w:type="dxa"/>
          </w:tcPr>
          <w:p w:rsidR="00541C02" w:rsidRPr="00207C73" w:rsidRDefault="00207C73" w:rsidP="00207C73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158</w:t>
            </w:r>
            <w:r w:rsidR="00F0558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ΡΙΑΛΙΑ</w:t>
            </w: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 xml:space="preserve">Πολίτες τρίτων χωρών με τις οποίες η ΕΕ έχει συνάψει Συμφωνίες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Διευκολύνσεως Θεωρήσεων (</w:t>
            </w:r>
            <w:hyperlink r:id="rId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Ρωσική Ομοσπονδία</w:t>
              </w:r>
            </w:hyperlink>
            <w:r w:rsidRPr="00A528AB">
              <w:rPr>
                <w:sz w:val="24"/>
                <w:szCs w:val="24"/>
                <w:lang w:val="el-GR"/>
              </w:rPr>
              <w:t>, Ουκρανία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</w:t>
            </w:r>
            <w:hyperlink r:id="rId6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7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8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Γεωργία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9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Αρμενία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0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Αζερμπαϊτζάν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1" w:history="1">
              <w:r w:rsidRPr="00A528AB">
                <w:rPr>
                  <w:rStyle w:val="Hyperlink"/>
                  <w:i/>
                  <w:sz w:val="24"/>
                  <w:szCs w:val="24"/>
                  <w:lang w:val="el-GR"/>
                </w:rPr>
                <w:t>Πράσινο Ακρωτήριο</w:t>
              </w:r>
            </w:hyperlink>
            <w:r w:rsidR="00DE068C" w:rsidRPr="00A528AB">
              <w:rPr>
                <w:i/>
                <w:sz w:val="24"/>
                <w:szCs w:val="24"/>
                <w:lang w:val="el-GR"/>
              </w:rPr>
              <w:t xml:space="preserve"> *</w:t>
            </w:r>
            <w:r w:rsidRPr="00A528AB">
              <w:rPr>
                <w:sz w:val="24"/>
                <w:szCs w:val="24"/>
                <w:lang w:val="el-GR"/>
              </w:rPr>
              <w:t>, Μολδαβία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(</w:t>
            </w:r>
            <w:hyperlink r:id="rId12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13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4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Αλβανία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Σερβία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6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Μαυροβούνιο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7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Βοσνία &amp; Ερζεγοβίνη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8" w:history="1">
              <w:r w:rsidR="00895466">
                <w:rPr>
                  <w:rStyle w:val="Hyperlink"/>
                  <w:sz w:val="24"/>
                  <w:szCs w:val="24"/>
                  <w:lang w:val="el-GR"/>
                </w:rPr>
                <w:t>πρώην Γιουγκοσλαβική Δημοκρατία της Μακεδονίας</w:t>
              </w:r>
            </w:hyperlink>
            <w:r w:rsidR="00B72380" w:rsidRPr="00A528AB">
              <w:rPr>
                <w:color w:val="0070C0"/>
                <w:sz w:val="24"/>
                <w:szCs w:val="24"/>
                <w:lang w:val="el-GR"/>
              </w:rPr>
              <w:t>)</w:t>
            </w: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lastRenderedPageBreak/>
              <w:t xml:space="preserve">Για ορισμένες κατηγορίες πολιτών των χωρών αυτών προβλέπεται η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χορήγηση θεωρήσεων ατελώς.</w:t>
            </w:r>
            <w:r w:rsidR="00B72380" w:rsidRPr="00A528AB">
              <w:rPr>
                <w:sz w:val="24"/>
                <w:szCs w:val="24"/>
                <w:lang w:val="el-GR"/>
              </w:rPr>
              <w:t xml:space="preserve"> Παρακαλούμε ελέγξτε τη σχετική Συμφωνία.</w:t>
            </w:r>
            <w:r w:rsidR="0091764E" w:rsidRPr="00A528AB">
              <w:rPr>
                <w:sz w:val="24"/>
                <w:szCs w:val="24"/>
                <w:lang w:val="el-GR"/>
              </w:rPr>
              <w:t xml:space="preserve"> </w:t>
            </w:r>
          </w:p>
          <w:p w:rsidR="00DE068C" w:rsidRPr="00A528AB" w:rsidRDefault="00DE068C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</w:p>
          <w:p w:rsidR="00DE068C" w:rsidRPr="00A528AB" w:rsidRDefault="00DE068C" w:rsidP="00A528AB">
            <w:pPr>
              <w:spacing w:after="0" w:line="240" w:lineRule="auto"/>
              <w:rPr>
                <w:i/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*</w:t>
            </w:r>
            <w:r w:rsidRPr="00A528AB">
              <w:rPr>
                <w:i/>
                <w:sz w:val="24"/>
                <w:szCs w:val="24"/>
                <w:lang w:val="el-GR"/>
              </w:rPr>
              <w:t>Το τέλος θεωρήσεως για τους πολίτες του Πρασίνου Ακρωτηρίου είναι 60 ευρώ, αλλά υπάρχουν εξαιρέσεις για ορισμένες κατηγορίες</w:t>
            </w:r>
          </w:p>
        </w:tc>
      </w:tr>
      <w:tr w:rsidR="00541C02" w:rsidRPr="00207C73" w:rsidTr="00A528AB">
        <w:tc>
          <w:tcPr>
            <w:tcW w:w="2840" w:type="dxa"/>
          </w:tcPr>
          <w:p w:rsidR="00541C02" w:rsidRPr="00207C73" w:rsidRDefault="00207C73" w:rsidP="00773BE4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lastRenderedPageBreak/>
              <w:t>360 ΡΙΑΛΙΑ</w:t>
            </w:r>
            <w:bookmarkStart w:id="0" w:name="_GoBack"/>
            <w:bookmarkEnd w:id="0"/>
          </w:p>
        </w:tc>
        <w:tc>
          <w:tcPr>
            <w:tcW w:w="2841" w:type="dxa"/>
          </w:tcPr>
          <w:p w:rsidR="00541C02" w:rsidRPr="00A528AB" w:rsidRDefault="00771951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Όλοι οι υπόλοιποι αιτούντες, οι οποίοι δεν περιλαμβάνοντα</w:t>
            </w:r>
            <w:r w:rsidR="00584E75" w:rsidRPr="00A528AB">
              <w:rPr>
                <w:sz w:val="24"/>
                <w:szCs w:val="24"/>
                <w:lang w:val="el-GR"/>
              </w:rPr>
              <w:t>ι</w:t>
            </w:r>
            <w:r w:rsidRPr="00A528AB">
              <w:rPr>
                <w:sz w:val="24"/>
                <w:szCs w:val="24"/>
                <w:lang w:val="el-GR"/>
              </w:rPr>
              <w:t xml:space="preserve"> στις ανωτέρω κατηγορίες.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541C02" w:rsidRDefault="00541C02" w:rsidP="00541C02">
      <w:pPr>
        <w:jc w:val="both"/>
        <w:rPr>
          <w:sz w:val="24"/>
          <w:szCs w:val="24"/>
          <w:lang w:val="el-GR"/>
        </w:rPr>
      </w:pP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1</w:t>
      </w:r>
      <w:r>
        <w:rPr>
          <w:sz w:val="24"/>
          <w:szCs w:val="24"/>
          <w:lang w:val="el-GR"/>
        </w:rPr>
        <w:t>: Κατά την πληρωμή του τέλους θεωρήσεως χορηγείται απόδειξη.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2:</w:t>
      </w:r>
      <w:r>
        <w:rPr>
          <w:sz w:val="24"/>
          <w:szCs w:val="24"/>
          <w:lang w:val="el-GR"/>
        </w:rPr>
        <w:t xml:space="preserve"> Το τέλος θεωρήσεως δεν επιστρέφεται, εκτός από τις περιπτώσεις κατά τις οποίες η προξενική Αρχή δεν κάνει παραδεκτή την αίτηση θεωρήσεως 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</w:p>
    <w:p w:rsidR="00771951" w:rsidRPr="00541C02" w:rsidRDefault="00771951" w:rsidP="00541C02">
      <w:pPr>
        <w:jc w:val="both"/>
        <w:rPr>
          <w:sz w:val="24"/>
          <w:szCs w:val="24"/>
          <w:lang w:val="el-GR"/>
        </w:rPr>
      </w:pPr>
    </w:p>
    <w:sectPr w:rsidR="00771951" w:rsidRPr="00541C02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D"/>
    <w:rsid w:val="00023E23"/>
    <w:rsid w:val="000E22AA"/>
    <w:rsid w:val="00177E99"/>
    <w:rsid w:val="00207C73"/>
    <w:rsid w:val="0023303B"/>
    <w:rsid w:val="002C47FD"/>
    <w:rsid w:val="00347021"/>
    <w:rsid w:val="00396B9E"/>
    <w:rsid w:val="00414FF5"/>
    <w:rsid w:val="0047414A"/>
    <w:rsid w:val="004E1390"/>
    <w:rsid w:val="00541C02"/>
    <w:rsid w:val="00584E75"/>
    <w:rsid w:val="006D0E2E"/>
    <w:rsid w:val="006E4460"/>
    <w:rsid w:val="00726778"/>
    <w:rsid w:val="00771951"/>
    <w:rsid w:val="00773BE4"/>
    <w:rsid w:val="00824A03"/>
    <w:rsid w:val="00895466"/>
    <w:rsid w:val="008B0E9D"/>
    <w:rsid w:val="0091764E"/>
    <w:rsid w:val="00A0261F"/>
    <w:rsid w:val="00A279B7"/>
    <w:rsid w:val="00A528AB"/>
    <w:rsid w:val="00B72380"/>
    <w:rsid w:val="00BA2BA2"/>
    <w:rsid w:val="00BA3556"/>
    <w:rsid w:val="00CD378D"/>
    <w:rsid w:val="00D36A4D"/>
    <w:rsid w:val="00DE068C"/>
    <w:rsid w:val="00EC7EAD"/>
    <w:rsid w:val="00EF2BD5"/>
    <w:rsid w:val="00F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L/TXT/PDF/?uri=CELEX:22011A0225%2802%29&amp;from=EN" TargetMode="External"/><Relationship Id="rId13" Type="http://schemas.openxmlformats.org/officeDocument/2006/relationships/hyperlink" Target="http://eur-lex.europa.eu/legal-content/EN/ALL/?uri=CELEX:22007A1219%2811%29&amp;qid=1395934660871" TargetMode="External"/><Relationship Id="rId18" Type="http://schemas.openxmlformats.org/officeDocument/2006/relationships/hyperlink" Target="http://eur-lex.europa.eu/legal-content/EL/TXT/PDF/?uri=CELEX:22007A1219%2808%29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L/TXT/PDF/?uri=CELEX:22007A1218%2802%29&amp;from=EN" TargetMode="External"/><Relationship Id="rId12" Type="http://schemas.openxmlformats.org/officeDocument/2006/relationships/hyperlink" Target="http://eur-lex.europa.eu/legal-content/EL/TXT/PDF/?uri=CELEX:22013A0620%2801%29&amp;from=EN" TargetMode="External"/><Relationship Id="rId17" Type="http://schemas.openxmlformats.org/officeDocument/2006/relationships/hyperlink" Target="http://eur-lex.europa.eu/legal-content/EL/TXT/PDF/?uri=CELEX:22007A1219%2806%29&amp;from=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ur-lex.europa.eu/legal-content/EL/TXT/PDF/?uri=CELEX:22007A1219%2807%29&amp;from=E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EL/TXT/PDF/?uri=CELEX:22013A0620%2802%29&amp;from=EN" TargetMode="External"/><Relationship Id="rId11" Type="http://schemas.openxmlformats.org/officeDocument/2006/relationships/hyperlink" Target="http://eur-lex.europa.eu/legal-content/EL/TXT/PDF/?uri=CELEX:22013A1024%2801%29&amp;from=EN" TargetMode="External"/><Relationship Id="rId5" Type="http://schemas.openxmlformats.org/officeDocument/2006/relationships/hyperlink" Target="http://eur-lex.europa.eu/legal-content/EL/TXT/PDF/?uri=CELEX:22007A0517%2801%29&amp;from=EN" TargetMode="External"/><Relationship Id="rId15" Type="http://schemas.openxmlformats.org/officeDocument/2006/relationships/hyperlink" Target="http://eur-lex.europa.eu/legal-content/EL/TXT/PDF/?uri=CELEX:22007A1219%2809%29&amp;from=EN" TargetMode="External"/><Relationship Id="rId10" Type="http://schemas.openxmlformats.org/officeDocument/2006/relationships/hyperlink" Target="http://eur-lex.europa.eu/legal-content/EL/TXT/PDF/?uri=CELEX:22014A0430%2802%29&amp;from=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L/TXT/PDF/?uri=CELEX:22013A1031%2801%29&amp;from=EN" TargetMode="External"/><Relationship Id="rId14" Type="http://schemas.openxmlformats.org/officeDocument/2006/relationships/hyperlink" Target="http://eur-lex.europa.eu/legal-content/EL/TXT/PDF/?uri=CELEX:22007A1219%2805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Links>
    <vt:vector size="84" baseType="variant">
      <vt:variant>
        <vt:i4>2883626</vt:i4>
      </vt:variant>
      <vt:variant>
        <vt:i4>39</vt:i4>
      </vt:variant>
      <vt:variant>
        <vt:i4>0</vt:i4>
      </vt:variant>
      <vt:variant>
        <vt:i4>5</vt:i4>
      </vt:variant>
      <vt:variant>
        <vt:lpwstr>http://eur-lex.europa.eu/legal-content/EL/TXT/PDF/?uri=CELEX:22007A1219%2808%29&amp;from=EN</vt:lpwstr>
      </vt:variant>
      <vt:variant>
        <vt:lpwstr/>
      </vt:variant>
      <vt:variant>
        <vt:i4>2228266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http://eur-lex.europa.eu/legal-content/EL/TXT/PDF/?uri=CELEX:22007A1219%2806%29&amp;from=EN</vt:lpwstr>
      </vt:variant>
      <vt:variant>
        <vt:lpwstr/>
      </vt:variant>
      <vt:variant>
        <vt:i4>2293802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http://eur-lex.europa.eu/legal-content/EL/TXT/PDF/?uri=CELEX:22007A1219%2807%29&amp;from=EN</vt:lpwstr>
      </vt:variant>
      <vt:variant>
        <vt:lpwstr/>
      </vt:variant>
      <vt:variant>
        <vt:i4>2949162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http://eur-lex.europa.eu/legal-content/EL/TXT/PDF/?uri=CELEX:22007A1219%2809%29&amp;from=EN</vt:lpwstr>
      </vt:variant>
      <vt:variant>
        <vt:lpwstr/>
      </vt:variant>
      <vt:variant>
        <vt:i4>2162730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http://eur-lex.europa.eu/legal-content/EL/TXT/PDF/?uri=CELEX:22007A1219%2805%29&amp;from=EN</vt:lpwstr>
      </vt:variant>
      <vt:variant>
        <vt:lpwstr/>
      </vt:variant>
      <vt:variant>
        <vt:i4>5242904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http://eur-lex.europa.eu/legal-content/EN/ALL/?uri=CELEX:22007A1219%2811%29&amp;qid=1395934660871</vt:lpwstr>
      </vt:variant>
      <vt:variant>
        <vt:lpwstr/>
      </vt:variant>
      <vt:variant>
        <vt:i4>2293798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http://eur-lex.europa.eu/legal-content/EL/TXT/PDF/?uri=CELEX:22013A0620%2801%29&amp;from=EN</vt:lpwstr>
      </vt:variant>
      <vt:variant>
        <vt:lpwstr/>
      </vt:variant>
      <vt:variant>
        <vt:i4>2228260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http://eur-lex.europa.eu/legal-content/EL/TXT/PDF/?uri=CELEX:22013A1024%2801%29&amp;from=EN</vt:lpwstr>
      </vt:variant>
      <vt:variant>
        <vt:lpwstr/>
      </vt:variant>
      <vt:variant>
        <vt:i4>2490404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http://eur-lex.europa.eu/legal-content/EL/TXT/PDF/?uri=CELEX:22014A0430%2802%29&amp;from=EN</vt:lpwstr>
      </vt:variant>
      <vt:variant>
        <vt:lpwstr/>
      </vt:variant>
      <vt:variant>
        <vt:i4>2293793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http://eur-lex.europa.eu/legal-content/EL/TXT/PDF/?uri=CELEX:22013A1031%2801%29&amp;from=EN</vt:lpwstr>
      </vt:variant>
      <vt:variant>
        <vt:lpwstr/>
      </vt:variant>
      <vt:variant>
        <vt:i4>2228263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http://eur-lex.europa.eu/legal-content/EL/TXT/PDF/?uri=CELEX:22011A0225%2802%29&amp;from=EN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http://eur-lex.europa.eu/legal-content/EL/TXT/PDF/?uri=CELEX:22007A1218%2802%29&amp;from=EN</vt:lpwstr>
      </vt:variant>
      <vt:variant>
        <vt:lpwstr/>
      </vt:variant>
      <vt:variant>
        <vt:i4>2097190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http://eur-lex.europa.eu/legal-content/EL/TXT/PDF/?uri=CELEX:22013A0620%2802%29&amp;from=EN</vt:lpwstr>
      </vt:variant>
      <vt:variant>
        <vt:lpwstr/>
      </vt:variant>
      <vt:variant>
        <vt:i4>2359331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http://eur-lex.europa.eu/legal-content/EL/TXT/PDF/?uri=CELEX:22007A0517%2801%29&amp;from=EN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2021-01-28T15:13:00Z</dcterms:created>
  <dcterms:modified xsi:type="dcterms:W3CDTF">2021-01-28T15:15:00Z</dcterms:modified>
</cp:coreProperties>
</file>